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839D7">
      <w:pPr>
        <w:pStyle w:val="3"/>
        <w:spacing w:after="0"/>
        <w:ind w:left="0" w:leftChars="0" w:right="0" w:rightChars="0" w:firstLine="640" w:firstLineChars="200"/>
        <w:rPr>
          <w:rFonts w:ascii="黑体" w:hAnsi="黑体" w:eastAsia="黑体"/>
          <w:sz w:val="32"/>
          <w:szCs w:val="32"/>
        </w:rPr>
      </w:pPr>
      <w:bookmarkStart w:id="1" w:name="_GoBack"/>
      <w:bookmarkEnd w:id="1"/>
      <w:r>
        <w:rPr>
          <w:rFonts w:hint="eastAsia" w:ascii="黑体" w:hAnsi="黑体" w:eastAsia="黑体"/>
          <w:sz w:val="32"/>
          <w:szCs w:val="32"/>
        </w:rPr>
        <w:t>六、具体要求</w:t>
      </w:r>
    </w:p>
    <w:p w14:paraId="2F7EF34F">
      <w:pPr>
        <w:pStyle w:val="4"/>
      </w:pPr>
      <w:r>
        <w:rPr>
          <w:rFonts w:hint="eastAsia"/>
        </w:rPr>
        <w:t>（一）第一包</w:t>
      </w:r>
    </w:p>
    <w:p w14:paraId="14EBDBA9">
      <w:pPr>
        <w:spacing w:after="0"/>
        <w:ind w:firstLine="640" w:firstLineChars="200"/>
        <w:rPr>
          <w:rFonts w:eastAsia="仿宋_GB2312"/>
          <w:sz w:val="32"/>
          <w:szCs w:val="32"/>
        </w:rPr>
      </w:pPr>
      <w:r>
        <w:rPr>
          <w:rFonts w:eastAsia="仿宋_GB2312"/>
          <w:sz w:val="32"/>
          <w:szCs w:val="32"/>
        </w:rPr>
        <w:t>根据对项目初步设计方案中的日均检测数量、每秒并发查询能力以及样本存储能力功能及性能指标进行测算，拟需采购37台存算一体服务器</w:t>
      </w:r>
      <w:r>
        <w:rPr>
          <w:rFonts w:hint="eastAsia" w:eastAsia="仿宋_GB2312"/>
          <w:sz w:val="32"/>
          <w:szCs w:val="32"/>
        </w:rPr>
        <w:t>搭建安全存储集群，</w:t>
      </w:r>
      <w:r>
        <w:rPr>
          <w:rFonts w:eastAsia="仿宋_GB2312"/>
          <w:sz w:val="32"/>
          <w:szCs w:val="32"/>
        </w:rPr>
        <w:t>25台应用服务器</w:t>
      </w:r>
      <w:r>
        <w:rPr>
          <w:rFonts w:hint="eastAsia" w:eastAsia="仿宋_GB2312"/>
          <w:sz w:val="32"/>
          <w:szCs w:val="32"/>
        </w:rPr>
        <w:t>搭建引擎计算分析集群。</w:t>
      </w:r>
    </w:p>
    <w:tbl>
      <w:tblPr>
        <w:tblStyle w:val="12"/>
        <w:tblW w:w="5000" w:type="pct"/>
        <w:tblInd w:w="0" w:type="dxa"/>
        <w:tblLayout w:type="fixed"/>
        <w:tblCellMar>
          <w:top w:w="0" w:type="dxa"/>
          <w:left w:w="108" w:type="dxa"/>
          <w:bottom w:w="0" w:type="dxa"/>
          <w:right w:w="108" w:type="dxa"/>
        </w:tblCellMar>
      </w:tblPr>
      <w:tblGrid>
        <w:gridCol w:w="870"/>
        <w:gridCol w:w="1894"/>
        <w:gridCol w:w="3640"/>
        <w:gridCol w:w="1019"/>
        <w:gridCol w:w="1099"/>
      </w:tblGrid>
      <w:tr w14:paraId="3491F4BC">
        <w:tblPrEx>
          <w:tblCellMar>
            <w:top w:w="0" w:type="dxa"/>
            <w:left w:w="108" w:type="dxa"/>
            <w:bottom w:w="0" w:type="dxa"/>
            <w:right w:w="108" w:type="dxa"/>
          </w:tblCellMar>
        </w:tblPrEx>
        <w:trPr>
          <w:trHeight w:val="27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4893D">
            <w:pPr>
              <w:jc w:val="center"/>
              <w:textAlignment w:val="center"/>
              <w:rPr>
                <w:rFonts w:ascii="宋体" w:hAnsi="宋体" w:cs="宋体"/>
                <w:b/>
                <w:sz w:val="22"/>
                <w:szCs w:val="22"/>
              </w:rPr>
            </w:pPr>
            <w:r>
              <w:rPr>
                <w:rFonts w:hint="eastAsia" w:ascii="宋体" w:hAnsi="宋体" w:cs="宋体"/>
                <w:b/>
                <w:kern w:val="0"/>
                <w:sz w:val="22"/>
                <w:szCs w:val="22"/>
                <w:lang w:bidi="ar"/>
              </w:rPr>
              <w:t>序号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D1D6">
            <w:pPr>
              <w:jc w:val="center"/>
              <w:textAlignment w:val="center"/>
              <w:rPr>
                <w:rFonts w:ascii="宋体" w:hAnsi="宋体" w:cs="宋体"/>
                <w:b/>
                <w:sz w:val="22"/>
                <w:szCs w:val="22"/>
              </w:rPr>
            </w:pPr>
            <w:r>
              <w:rPr>
                <w:rFonts w:hint="eastAsia" w:ascii="宋体" w:hAnsi="宋体" w:cs="宋体"/>
                <w:b/>
                <w:kern w:val="0"/>
                <w:sz w:val="22"/>
                <w:szCs w:val="22"/>
                <w:lang w:bidi="ar"/>
              </w:rPr>
              <w:t>设备名称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CF25">
            <w:pPr>
              <w:jc w:val="center"/>
              <w:textAlignment w:val="center"/>
              <w:rPr>
                <w:rFonts w:ascii="宋体" w:hAnsi="宋体" w:cs="宋体"/>
                <w:b/>
                <w:sz w:val="22"/>
                <w:szCs w:val="22"/>
              </w:rPr>
            </w:pPr>
            <w:r>
              <w:rPr>
                <w:rFonts w:hint="eastAsia" w:ascii="宋体" w:hAnsi="宋体" w:cs="宋体"/>
                <w:b/>
                <w:kern w:val="0"/>
                <w:sz w:val="22"/>
                <w:szCs w:val="22"/>
                <w:lang w:bidi="ar"/>
              </w:rPr>
              <w:t>技术参数</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6E19">
            <w:pPr>
              <w:jc w:val="center"/>
              <w:textAlignment w:val="center"/>
              <w:rPr>
                <w:rFonts w:ascii="宋体" w:hAnsi="宋体" w:cs="宋体"/>
                <w:b/>
                <w:sz w:val="22"/>
                <w:szCs w:val="22"/>
              </w:rPr>
            </w:pPr>
            <w:r>
              <w:rPr>
                <w:rFonts w:hint="eastAsia" w:ascii="宋体" w:hAnsi="宋体" w:cs="宋体"/>
                <w:b/>
                <w:kern w:val="0"/>
                <w:sz w:val="22"/>
                <w:szCs w:val="22"/>
                <w:lang w:bidi="ar"/>
              </w:rPr>
              <w:t>数量</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A7CA3">
            <w:pPr>
              <w:jc w:val="center"/>
              <w:textAlignment w:val="center"/>
              <w:rPr>
                <w:rFonts w:ascii="宋体" w:hAnsi="宋体" w:cs="宋体"/>
                <w:b/>
                <w:sz w:val="22"/>
                <w:szCs w:val="22"/>
              </w:rPr>
            </w:pPr>
            <w:r>
              <w:rPr>
                <w:rFonts w:hint="eastAsia" w:ascii="宋体" w:hAnsi="宋体" w:cs="宋体"/>
                <w:b/>
                <w:kern w:val="0"/>
                <w:sz w:val="22"/>
                <w:szCs w:val="22"/>
                <w:lang w:bidi="ar"/>
              </w:rPr>
              <w:t>单位</w:t>
            </w:r>
          </w:p>
        </w:tc>
      </w:tr>
      <w:tr w14:paraId="6AF745C2">
        <w:tblPrEx>
          <w:tblCellMar>
            <w:top w:w="0" w:type="dxa"/>
            <w:left w:w="108" w:type="dxa"/>
            <w:bottom w:w="0" w:type="dxa"/>
            <w:right w:w="108" w:type="dxa"/>
          </w:tblCellMar>
        </w:tblPrEx>
        <w:trPr>
          <w:trHeight w:val="27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AB55">
            <w:pPr>
              <w:jc w:val="center"/>
              <w:textAlignment w:val="center"/>
              <w:rPr>
                <w:rFonts w:ascii="宋体" w:hAnsi="宋体" w:cs="宋体"/>
                <w:sz w:val="22"/>
                <w:szCs w:val="22"/>
              </w:rPr>
            </w:pPr>
            <w:r>
              <w:rPr>
                <w:rFonts w:hint="eastAsia" w:ascii="宋体" w:hAnsi="宋体" w:cs="宋体"/>
                <w:sz w:val="22"/>
                <w:szCs w:val="22"/>
              </w:rPr>
              <w:t>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D052">
            <w:pPr>
              <w:jc w:val="left"/>
              <w:textAlignment w:val="center"/>
              <w:rPr>
                <w:rFonts w:ascii="宋体" w:hAnsi="宋体" w:cs="宋体"/>
                <w:kern w:val="0"/>
                <w:sz w:val="22"/>
                <w:szCs w:val="22"/>
                <w:lang w:bidi="ar"/>
              </w:rPr>
            </w:pPr>
            <w:r>
              <w:rPr>
                <w:rFonts w:hint="eastAsia" w:ascii="宋体" w:hAnsi="宋体" w:cs="宋体"/>
                <w:kern w:val="0"/>
                <w:sz w:val="22"/>
                <w:szCs w:val="22"/>
                <w:lang w:bidi="ar"/>
              </w:rPr>
              <w:t>存算一体服务器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EF967">
            <w:pPr>
              <w:jc w:val="left"/>
              <w:textAlignment w:val="center"/>
              <w:rPr>
                <w:rFonts w:ascii="宋体" w:hAnsi="宋体" w:cs="宋体"/>
                <w:kern w:val="0"/>
                <w:sz w:val="22"/>
                <w:szCs w:val="22"/>
                <w:lang w:bidi="ar"/>
              </w:rPr>
            </w:pPr>
            <w:r>
              <w:rPr>
                <w:rFonts w:hint="eastAsia" w:ascii="宋体" w:hAnsi="宋体" w:cs="宋体"/>
                <w:kern w:val="0"/>
                <w:sz w:val="22"/>
                <w:szCs w:val="22"/>
                <w:lang w:bidi="ar"/>
              </w:rPr>
              <w:t>详见“第1项 存算一体服务器”</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CEBE">
            <w:pPr>
              <w:jc w:val="center"/>
              <w:textAlignment w:val="center"/>
              <w:rPr>
                <w:rFonts w:ascii="宋体" w:hAnsi="宋体" w:cs="宋体"/>
                <w:kern w:val="0"/>
                <w:sz w:val="22"/>
                <w:szCs w:val="22"/>
                <w:lang w:bidi="ar"/>
              </w:rPr>
            </w:pPr>
            <w:r>
              <w:rPr>
                <w:rFonts w:ascii="宋体" w:hAnsi="宋体" w:cs="宋体"/>
                <w:kern w:val="0"/>
                <w:sz w:val="22"/>
                <w:szCs w:val="22"/>
                <w:lang w:bidi="ar"/>
              </w:rPr>
              <w:t>37</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21F32">
            <w:pPr>
              <w:jc w:val="center"/>
              <w:textAlignment w:val="center"/>
              <w:rPr>
                <w:rFonts w:ascii="宋体" w:hAnsi="宋体" w:cs="宋体"/>
                <w:kern w:val="0"/>
                <w:sz w:val="22"/>
                <w:szCs w:val="22"/>
                <w:lang w:bidi="ar"/>
              </w:rPr>
            </w:pPr>
            <w:r>
              <w:rPr>
                <w:rFonts w:hint="eastAsia" w:ascii="宋体" w:hAnsi="宋体" w:cs="宋体"/>
                <w:kern w:val="0"/>
                <w:sz w:val="22"/>
                <w:szCs w:val="22"/>
                <w:lang w:bidi="ar"/>
              </w:rPr>
              <w:t>台</w:t>
            </w:r>
          </w:p>
        </w:tc>
      </w:tr>
      <w:tr w14:paraId="7A00D09F">
        <w:tblPrEx>
          <w:tblCellMar>
            <w:top w:w="0" w:type="dxa"/>
            <w:left w:w="108" w:type="dxa"/>
            <w:bottom w:w="0" w:type="dxa"/>
            <w:right w:w="108" w:type="dxa"/>
          </w:tblCellMar>
        </w:tblPrEx>
        <w:trPr>
          <w:trHeight w:val="270" w:hRule="atLeast"/>
        </w:trPr>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0F86">
            <w:pPr>
              <w:jc w:val="center"/>
              <w:textAlignment w:val="center"/>
              <w:rPr>
                <w:rFonts w:ascii="宋体" w:hAnsi="宋体" w:cs="宋体"/>
                <w:sz w:val="22"/>
                <w:szCs w:val="22"/>
              </w:rPr>
            </w:pPr>
            <w:r>
              <w:rPr>
                <w:rFonts w:hint="eastAsia" w:ascii="宋体" w:hAnsi="宋体" w:cs="宋体"/>
                <w:sz w:val="22"/>
                <w:szCs w:val="22"/>
              </w:rPr>
              <w:t>2</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C5ED2">
            <w:pPr>
              <w:jc w:val="left"/>
              <w:textAlignment w:val="center"/>
              <w:rPr>
                <w:rFonts w:ascii="宋体" w:hAnsi="宋体" w:cs="宋体"/>
                <w:kern w:val="0"/>
                <w:sz w:val="22"/>
                <w:szCs w:val="22"/>
                <w:lang w:bidi="ar"/>
              </w:rPr>
            </w:pPr>
            <w:r>
              <w:rPr>
                <w:rFonts w:hint="eastAsia" w:ascii="宋体" w:hAnsi="宋体" w:cs="宋体"/>
                <w:kern w:val="0"/>
                <w:sz w:val="22"/>
                <w:szCs w:val="22"/>
                <w:lang w:bidi="ar"/>
              </w:rPr>
              <w:t>应用服务器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D420">
            <w:pPr>
              <w:jc w:val="left"/>
              <w:textAlignment w:val="center"/>
              <w:rPr>
                <w:rFonts w:ascii="宋体" w:hAnsi="宋体" w:cs="宋体"/>
                <w:kern w:val="0"/>
                <w:sz w:val="22"/>
                <w:szCs w:val="22"/>
                <w:lang w:bidi="ar"/>
              </w:rPr>
            </w:pPr>
            <w:r>
              <w:rPr>
                <w:rFonts w:hint="eastAsia" w:ascii="宋体" w:hAnsi="宋体" w:cs="宋体"/>
                <w:kern w:val="0"/>
                <w:sz w:val="22"/>
                <w:szCs w:val="22"/>
                <w:lang w:bidi="ar"/>
              </w:rPr>
              <w:t>详见“第</w:t>
            </w:r>
            <w:r>
              <w:rPr>
                <w:rFonts w:ascii="宋体" w:hAnsi="宋体" w:cs="宋体"/>
                <w:kern w:val="0"/>
                <w:sz w:val="22"/>
                <w:szCs w:val="22"/>
                <w:lang w:bidi="ar"/>
              </w:rPr>
              <w:t>2</w:t>
            </w:r>
            <w:r>
              <w:rPr>
                <w:rFonts w:hint="eastAsia" w:ascii="宋体" w:hAnsi="宋体" w:cs="宋体"/>
                <w:kern w:val="0"/>
                <w:sz w:val="22"/>
                <w:szCs w:val="22"/>
                <w:lang w:bidi="ar"/>
              </w:rPr>
              <w:t xml:space="preserve">项 应用服务器”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C9E8">
            <w:pPr>
              <w:jc w:val="center"/>
              <w:textAlignment w:val="center"/>
              <w:rPr>
                <w:rFonts w:ascii="宋体" w:hAnsi="宋体" w:cs="宋体"/>
                <w:kern w:val="0"/>
                <w:sz w:val="22"/>
                <w:szCs w:val="22"/>
                <w:lang w:bidi="ar"/>
              </w:rPr>
            </w:pPr>
            <w:r>
              <w:rPr>
                <w:rFonts w:ascii="宋体" w:hAnsi="宋体" w:cs="宋体"/>
                <w:kern w:val="0"/>
                <w:sz w:val="22"/>
                <w:szCs w:val="22"/>
                <w:lang w:bidi="ar"/>
              </w:rPr>
              <w:t>25</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B3E7">
            <w:pPr>
              <w:jc w:val="center"/>
              <w:textAlignment w:val="center"/>
              <w:rPr>
                <w:rFonts w:ascii="宋体" w:hAnsi="宋体" w:cs="宋体"/>
                <w:kern w:val="0"/>
                <w:sz w:val="22"/>
                <w:szCs w:val="22"/>
                <w:lang w:bidi="ar"/>
              </w:rPr>
            </w:pPr>
            <w:r>
              <w:rPr>
                <w:rFonts w:hint="eastAsia" w:ascii="宋体" w:hAnsi="宋体" w:cs="宋体"/>
                <w:kern w:val="0"/>
                <w:sz w:val="22"/>
                <w:szCs w:val="22"/>
                <w:lang w:bidi="ar"/>
              </w:rPr>
              <w:t>台</w:t>
            </w:r>
          </w:p>
        </w:tc>
      </w:tr>
    </w:tbl>
    <w:p w14:paraId="05D3F8EF">
      <w:pPr>
        <w:rPr>
          <w:rFonts w:ascii="黑体" w:hAnsi="黑体" w:eastAsia="黑体"/>
          <w:sz w:val="24"/>
        </w:rPr>
      </w:pPr>
    </w:p>
    <w:p w14:paraId="5374490A">
      <w:pPr>
        <w:rPr>
          <w:rFonts w:ascii="黑体" w:hAnsi="黑体" w:eastAsia="黑体"/>
          <w:sz w:val="24"/>
        </w:rPr>
      </w:pPr>
      <w:r>
        <w:rPr>
          <w:rFonts w:hint="eastAsia" w:ascii="黑体" w:hAnsi="黑体" w:eastAsia="黑体"/>
          <w:sz w:val="24"/>
        </w:rPr>
        <w:t>第1项 存算一体服务器</w:t>
      </w:r>
    </w:p>
    <w:tbl>
      <w:tblPr>
        <w:tblStyle w:val="12"/>
        <w:tblW w:w="5000" w:type="pct"/>
        <w:tblInd w:w="0" w:type="dxa"/>
        <w:tblLayout w:type="autofit"/>
        <w:tblCellMar>
          <w:top w:w="0" w:type="dxa"/>
          <w:left w:w="108" w:type="dxa"/>
          <w:bottom w:w="0" w:type="dxa"/>
          <w:right w:w="108" w:type="dxa"/>
        </w:tblCellMar>
      </w:tblPr>
      <w:tblGrid>
        <w:gridCol w:w="706"/>
        <w:gridCol w:w="839"/>
        <w:gridCol w:w="1465"/>
        <w:gridCol w:w="1679"/>
        <w:gridCol w:w="3833"/>
      </w:tblGrid>
      <w:tr w14:paraId="06139C8A">
        <w:tblPrEx>
          <w:tblCellMar>
            <w:top w:w="0" w:type="dxa"/>
            <w:left w:w="108" w:type="dxa"/>
            <w:bottom w:w="0" w:type="dxa"/>
            <w:right w:w="108" w:type="dxa"/>
          </w:tblCellMar>
        </w:tblPrEx>
        <w:trPr>
          <w:trHeight w:val="23" w:hRule="atLeast"/>
        </w:trPr>
        <w:tc>
          <w:tcPr>
            <w:tcW w:w="414" w:type="pct"/>
            <w:tcBorders>
              <w:top w:val="single" w:color="auto" w:sz="4" w:space="0"/>
              <w:left w:val="single" w:color="auto" w:sz="4" w:space="0"/>
              <w:bottom w:val="single" w:color="auto" w:sz="4" w:space="0"/>
              <w:right w:val="single" w:color="auto" w:sz="4" w:space="0"/>
            </w:tcBorders>
            <w:vAlign w:val="center"/>
          </w:tcPr>
          <w:p w14:paraId="24766289">
            <w:pPr>
              <w:widowControl/>
              <w:jc w:val="center"/>
              <w:rPr>
                <w:rFonts w:ascii="宋体" w:hAnsi="宋体" w:cs="宋体"/>
                <w:kern w:val="0"/>
                <w:sz w:val="24"/>
              </w:rPr>
            </w:pPr>
            <w:r>
              <w:rPr>
                <w:rFonts w:hint="eastAsia" w:ascii="宋体" w:hAnsi="宋体" w:cs="宋体"/>
                <w:kern w:val="0"/>
                <w:sz w:val="24"/>
              </w:rPr>
              <w:t>序号</w:t>
            </w:r>
          </w:p>
        </w:tc>
        <w:tc>
          <w:tcPr>
            <w:tcW w:w="492" w:type="pct"/>
            <w:tcBorders>
              <w:top w:val="single" w:color="auto" w:sz="4" w:space="0"/>
              <w:left w:val="nil"/>
              <w:bottom w:val="single" w:color="auto" w:sz="4" w:space="0"/>
              <w:right w:val="single" w:color="auto" w:sz="4" w:space="0"/>
            </w:tcBorders>
            <w:vAlign w:val="center"/>
          </w:tcPr>
          <w:p w14:paraId="6CAEDBD6">
            <w:pPr>
              <w:widowControl/>
              <w:jc w:val="center"/>
              <w:rPr>
                <w:rFonts w:ascii="宋体" w:hAnsi="宋体" w:cs="宋体"/>
                <w:kern w:val="0"/>
                <w:sz w:val="24"/>
              </w:rPr>
            </w:pPr>
            <w:r>
              <w:rPr>
                <w:rFonts w:hint="eastAsia" w:ascii="宋体" w:hAnsi="宋体" w:cs="宋体"/>
                <w:kern w:val="0"/>
                <w:sz w:val="24"/>
              </w:rPr>
              <w:t>指标分类</w:t>
            </w:r>
          </w:p>
        </w:tc>
        <w:tc>
          <w:tcPr>
            <w:tcW w:w="859" w:type="pct"/>
            <w:tcBorders>
              <w:top w:val="single" w:color="auto" w:sz="4" w:space="0"/>
              <w:left w:val="nil"/>
              <w:bottom w:val="single" w:color="auto" w:sz="4" w:space="0"/>
              <w:right w:val="single" w:color="auto" w:sz="4" w:space="0"/>
            </w:tcBorders>
            <w:vAlign w:val="center"/>
          </w:tcPr>
          <w:p w14:paraId="0B34982E">
            <w:pPr>
              <w:widowControl/>
              <w:jc w:val="center"/>
              <w:rPr>
                <w:rFonts w:ascii="宋体" w:hAnsi="宋体" w:cs="宋体"/>
                <w:kern w:val="0"/>
                <w:sz w:val="24"/>
              </w:rPr>
            </w:pPr>
            <w:r>
              <w:rPr>
                <w:rFonts w:hint="eastAsia" w:ascii="宋体" w:hAnsi="宋体" w:cs="宋体"/>
                <w:kern w:val="0"/>
                <w:sz w:val="24"/>
              </w:rPr>
              <w:t>一级指标</w:t>
            </w:r>
          </w:p>
        </w:tc>
        <w:tc>
          <w:tcPr>
            <w:tcW w:w="985" w:type="pct"/>
            <w:tcBorders>
              <w:top w:val="single" w:color="auto" w:sz="4" w:space="0"/>
              <w:left w:val="nil"/>
              <w:bottom w:val="single" w:color="auto" w:sz="4" w:space="0"/>
              <w:right w:val="single" w:color="auto" w:sz="4" w:space="0"/>
            </w:tcBorders>
            <w:vAlign w:val="center"/>
          </w:tcPr>
          <w:p w14:paraId="7BBEE4DD">
            <w:pPr>
              <w:widowControl/>
              <w:jc w:val="center"/>
              <w:rPr>
                <w:rFonts w:ascii="宋体" w:hAnsi="宋体" w:cs="宋体"/>
                <w:kern w:val="0"/>
                <w:sz w:val="24"/>
              </w:rPr>
            </w:pPr>
            <w:r>
              <w:rPr>
                <w:rFonts w:hint="eastAsia" w:ascii="宋体" w:hAnsi="宋体" w:cs="宋体"/>
                <w:kern w:val="0"/>
                <w:sz w:val="24"/>
              </w:rPr>
              <w:t>二级指标</w:t>
            </w:r>
          </w:p>
        </w:tc>
        <w:tc>
          <w:tcPr>
            <w:tcW w:w="2248" w:type="pct"/>
            <w:tcBorders>
              <w:top w:val="single" w:color="auto" w:sz="4" w:space="0"/>
              <w:left w:val="nil"/>
              <w:bottom w:val="single" w:color="auto" w:sz="4" w:space="0"/>
              <w:right w:val="single" w:color="auto" w:sz="4" w:space="0"/>
            </w:tcBorders>
            <w:vAlign w:val="center"/>
          </w:tcPr>
          <w:p w14:paraId="655EEF6A">
            <w:pPr>
              <w:widowControl/>
              <w:jc w:val="center"/>
              <w:rPr>
                <w:rFonts w:ascii="宋体" w:hAnsi="宋体" w:cs="宋体"/>
                <w:kern w:val="0"/>
                <w:sz w:val="24"/>
              </w:rPr>
            </w:pPr>
            <w:r>
              <w:rPr>
                <w:rFonts w:hint="eastAsia" w:ascii="宋体" w:hAnsi="宋体" w:cs="宋体"/>
                <w:kern w:val="0"/>
                <w:sz w:val="24"/>
              </w:rPr>
              <w:t>指标要求</w:t>
            </w:r>
          </w:p>
        </w:tc>
      </w:tr>
      <w:tr w14:paraId="2BB57346">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969043E">
            <w:pPr>
              <w:widowControl/>
              <w:jc w:val="center"/>
              <w:rPr>
                <w:kern w:val="0"/>
                <w:sz w:val="24"/>
              </w:rPr>
            </w:pPr>
            <w:r>
              <w:rPr>
                <w:kern w:val="0"/>
                <w:sz w:val="24"/>
              </w:rPr>
              <w:t>1</w:t>
            </w:r>
          </w:p>
        </w:tc>
        <w:tc>
          <w:tcPr>
            <w:tcW w:w="492" w:type="pct"/>
            <w:tcBorders>
              <w:top w:val="nil"/>
              <w:left w:val="nil"/>
              <w:bottom w:val="single" w:color="auto" w:sz="4" w:space="0"/>
              <w:right w:val="single" w:color="auto" w:sz="4" w:space="0"/>
            </w:tcBorders>
            <w:vAlign w:val="center"/>
          </w:tcPr>
          <w:p w14:paraId="0CD49B83">
            <w:pPr>
              <w:widowControl/>
              <w:jc w:val="center"/>
              <w:rPr>
                <w:rFonts w:ascii="宋体" w:hAnsi="宋体" w:cs="宋体"/>
                <w:kern w:val="0"/>
                <w:sz w:val="24"/>
              </w:rPr>
            </w:pPr>
            <w:r>
              <w:rPr>
                <w:rFonts w:hint="eastAsia" w:ascii="宋体" w:hAnsi="宋体" w:cs="宋体"/>
                <w:kern w:val="0"/>
                <w:sz w:val="24"/>
              </w:rPr>
              <w:t>产品规格</w:t>
            </w:r>
          </w:p>
        </w:tc>
        <w:tc>
          <w:tcPr>
            <w:tcW w:w="859" w:type="pct"/>
            <w:tcBorders>
              <w:top w:val="nil"/>
              <w:left w:val="nil"/>
              <w:bottom w:val="single" w:color="auto" w:sz="4" w:space="0"/>
              <w:right w:val="single" w:color="auto" w:sz="4" w:space="0"/>
            </w:tcBorders>
            <w:vAlign w:val="center"/>
          </w:tcPr>
          <w:p w14:paraId="535EB406">
            <w:pPr>
              <w:widowControl/>
              <w:jc w:val="center"/>
              <w:rPr>
                <w:rFonts w:ascii="宋体" w:hAnsi="宋体" w:cs="宋体"/>
                <w:kern w:val="0"/>
                <w:sz w:val="24"/>
              </w:rPr>
            </w:pPr>
            <w:r>
              <w:rPr>
                <w:kern w:val="0"/>
                <w:sz w:val="24"/>
              </w:rPr>
              <w:t>CPU</w:t>
            </w:r>
            <w:r>
              <w:rPr>
                <w:rFonts w:hint="eastAsia" w:ascii="宋体" w:hAnsi="宋体" w:cs="宋体"/>
                <w:kern w:val="0"/>
                <w:sz w:val="24"/>
              </w:rPr>
              <w:t>规格</w:t>
            </w:r>
          </w:p>
        </w:tc>
        <w:tc>
          <w:tcPr>
            <w:tcW w:w="985" w:type="pct"/>
            <w:tcBorders>
              <w:top w:val="nil"/>
              <w:left w:val="nil"/>
              <w:bottom w:val="single" w:color="auto" w:sz="4" w:space="0"/>
              <w:right w:val="single" w:color="auto" w:sz="4" w:space="0"/>
            </w:tcBorders>
            <w:vAlign w:val="center"/>
          </w:tcPr>
          <w:p w14:paraId="732D364C">
            <w:pPr>
              <w:widowControl/>
              <w:jc w:val="center"/>
              <w:rPr>
                <w:rFonts w:ascii="宋体" w:hAnsi="宋体" w:cs="宋体"/>
                <w:kern w:val="0"/>
                <w:sz w:val="24"/>
              </w:rPr>
            </w:pPr>
            <w:r>
              <w:rPr>
                <w:rFonts w:hint="eastAsia" w:ascii="宋体" w:hAnsi="宋体" w:cs="宋体"/>
                <w:kern w:val="0"/>
                <w:sz w:val="24"/>
              </w:rPr>
              <w:t>★</w:t>
            </w:r>
            <w:r>
              <w:rPr>
                <w:kern w:val="0"/>
                <w:sz w:val="24"/>
              </w:rPr>
              <w:t>CPU</w:t>
            </w:r>
            <w:r>
              <w:rPr>
                <w:rFonts w:hint="eastAsia" w:ascii="宋体" w:hAnsi="宋体" w:cs="宋体"/>
                <w:kern w:val="0"/>
                <w:sz w:val="24"/>
              </w:rPr>
              <w:t>信息</w:t>
            </w:r>
          </w:p>
        </w:tc>
        <w:tc>
          <w:tcPr>
            <w:tcW w:w="2248" w:type="pct"/>
            <w:tcBorders>
              <w:top w:val="nil"/>
              <w:left w:val="nil"/>
              <w:bottom w:val="single" w:color="auto" w:sz="4" w:space="0"/>
              <w:right w:val="single" w:color="auto" w:sz="4" w:space="0"/>
            </w:tcBorders>
            <w:vAlign w:val="center"/>
          </w:tcPr>
          <w:p w14:paraId="288905EF">
            <w:pPr>
              <w:widowControl/>
              <w:rPr>
                <w:rFonts w:ascii="宋体" w:hAnsi="宋体" w:cs="宋体"/>
                <w:kern w:val="0"/>
                <w:sz w:val="24"/>
              </w:rPr>
            </w:pPr>
            <w:r>
              <w:rPr>
                <w:rFonts w:hint="eastAsia"/>
                <w:sz w:val="24"/>
              </w:rPr>
              <w:t>配置2颗C86架构处理器，单颗处理器主频≥2.</w:t>
            </w:r>
            <w:r>
              <w:rPr>
                <w:sz w:val="24"/>
              </w:rPr>
              <w:t>7</w:t>
            </w:r>
            <w:r>
              <w:rPr>
                <w:rFonts w:hint="eastAsia"/>
                <w:sz w:val="24"/>
              </w:rPr>
              <w:t>GHz，单颗处理器核心数≥</w:t>
            </w:r>
            <w:r>
              <w:rPr>
                <w:sz w:val="24"/>
              </w:rPr>
              <w:t>32</w:t>
            </w:r>
            <w:r>
              <w:rPr>
                <w:rFonts w:hint="eastAsia"/>
                <w:sz w:val="24"/>
              </w:rPr>
              <w:t>核心，支持双线程技术。</w:t>
            </w:r>
          </w:p>
        </w:tc>
      </w:tr>
      <w:tr w14:paraId="34D9C483">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B1408E9">
            <w:pPr>
              <w:widowControl/>
              <w:jc w:val="center"/>
              <w:rPr>
                <w:kern w:val="0"/>
                <w:sz w:val="24"/>
              </w:rPr>
            </w:pPr>
            <w:r>
              <w:rPr>
                <w:kern w:val="0"/>
                <w:sz w:val="24"/>
              </w:rPr>
              <w:t>2</w:t>
            </w:r>
          </w:p>
        </w:tc>
        <w:tc>
          <w:tcPr>
            <w:tcW w:w="492" w:type="pct"/>
            <w:tcBorders>
              <w:top w:val="nil"/>
              <w:left w:val="nil"/>
              <w:bottom w:val="single" w:color="auto" w:sz="4" w:space="0"/>
              <w:right w:val="single" w:color="auto" w:sz="4" w:space="0"/>
            </w:tcBorders>
            <w:vAlign w:val="center"/>
          </w:tcPr>
          <w:p w14:paraId="7AA6D398">
            <w:pPr>
              <w:widowControl/>
              <w:jc w:val="center"/>
              <w:rPr>
                <w:rFonts w:ascii="宋体" w:hAnsi="宋体" w:cs="宋体"/>
                <w:kern w:val="0"/>
                <w:sz w:val="24"/>
              </w:rPr>
            </w:pPr>
            <w:r>
              <w:rPr>
                <w:rFonts w:hint="eastAsia" w:ascii="宋体" w:hAnsi="宋体" w:cs="宋体"/>
                <w:kern w:val="0"/>
                <w:sz w:val="24"/>
              </w:rPr>
              <w:t>产品规格</w:t>
            </w:r>
          </w:p>
        </w:tc>
        <w:tc>
          <w:tcPr>
            <w:tcW w:w="859" w:type="pct"/>
            <w:vMerge w:val="restart"/>
            <w:tcBorders>
              <w:top w:val="nil"/>
              <w:left w:val="single" w:color="auto" w:sz="4" w:space="0"/>
              <w:bottom w:val="single" w:color="auto" w:sz="4" w:space="0"/>
              <w:right w:val="single" w:color="auto" w:sz="4" w:space="0"/>
            </w:tcBorders>
            <w:vAlign w:val="center"/>
          </w:tcPr>
          <w:p w14:paraId="6D105F48">
            <w:pPr>
              <w:widowControl/>
              <w:jc w:val="center"/>
              <w:rPr>
                <w:rFonts w:ascii="宋体" w:hAnsi="宋体" w:cs="宋体"/>
                <w:kern w:val="0"/>
                <w:sz w:val="24"/>
              </w:rPr>
            </w:pPr>
            <w:r>
              <w:rPr>
                <w:rFonts w:hint="eastAsia" w:ascii="宋体" w:hAnsi="宋体" w:cs="宋体"/>
                <w:kern w:val="0"/>
                <w:sz w:val="24"/>
              </w:rPr>
              <w:t>主板规格</w:t>
            </w:r>
          </w:p>
        </w:tc>
        <w:tc>
          <w:tcPr>
            <w:tcW w:w="985" w:type="pct"/>
            <w:tcBorders>
              <w:top w:val="nil"/>
              <w:left w:val="nil"/>
              <w:bottom w:val="single" w:color="auto" w:sz="4" w:space="0"/>
              <w:right w:val="single" w:color="auto" w:sz="4" w:space="0"/>
            </w:tcBorders>
            <w:vAlign w:val="center"/>
          </w:tcPr>
          <w:p w14:paraId="2824511B">
            <w:pPr>
              <w:widowControl/>
              <w:jc w:val="center"/>
              <w:rPr>
                <w:rFonts w:ascii="宋体" w:hAnsi="宋体" w:cs="宋体"/>
                <w:kern w:val="0"/>
                <w:sz w:val="24"/>
              </w:rPr>
            </w:pPr>
            <w:r>
              <w:rPr>
                <w:rFonts w:hint="eastAsia" w:ascii="宋体" w:hAnsi="宋体" w:cs="宋体"/>
                <w:kern w:val="0"/>
                <w:sz w:val="24"/>
              </w:rPr>
              <w:t>★主板支持的</w:t>
            </w:r>
            <w:r>
              <w:rPr>
                <w:kern w:val="0"/>
                <w:sz w:val="24"/>
              </w:rPr>
              <w:t>CPU</w:t>
            </w:r>
            <w:r>
              <w:rPr>
                <w:rFonts w:hint="eastAsia" w:ascii="宋体" w:hAnsi="宋体" w:cs="宋体"/>
                <w:kern w:val="0"/>
                <w:sz w:val="24"/>
              </w:rPr>
              <w:t>和内存情况</w:t>
            </w:r>
          </w:p>
        </w:tc>
        <w:tc>
          <w:tcPr>
            <w:tcW w:w="2248" w:type="pct"/>
            <w:tcBorders>
              <w:top w:val="nil"/>
              <w:left w:val="nil"/>
              <w:bottom w:val="single" w:color="auto" w:sz="4" w:space="0"/>
              <w:right w:val="single" w:color="auto" w:sz="4" w:space="0"/>
            </w:tcBorders>
            <w:vAlign w:val="center"/>
          </w:tcPr>
          <w:p w14:paraId="14484DB5">
            <w:pPr>
              <w:widowControl/>
              <w:rPr>
                <w:rFonts w:ascii="宋体" w:hAnsi="宋体" w:cs="宋体"/>
                <w:kern w:val="0"/>
                <w:sz w:val="24"/>
              </w:rPr>
            </w:pPr>
            <w:r>
              <w:rPr>
                <w:rFonts w:hint="eastAsia"/>
                <w:sz w:val="24"/>
              </w:rPr>
              <w:t>服务器主板支持C86架构系列处理器；支持DDR4主流内存型号；</w:t>
            </w:r>
          </w:p>
        </w:tc>
      </w:tr>
      <w:tr w14:paraId="64559A19">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154B26E">
            <w:pPr>
              <w:widowControl/>
              <w:jc w:val="center"/>
              <w:rPr>
                <w:kern w:val="0"/>
                <w:sz w:val="24"/>
              </w:rPr>
            </w:pPr>
            <w:r>
              <w:rPr>
                <w:kern w:val="0"/>
                <w:sz w:val="24"/>
              </w:rPr>
              <w:t>3</w:t>
            </w:r>
          </w:p>
        </w:tc>
        <w:tc>
          <w:tcPr>
            <w:tcW w:w="492" w:type="pct"/>
            <w:tcBorders>
              <w:top w:val="nil"/>
              <w:left w:val="nil"/>
              <w:bottom w:val="single" w:color="auto" w:sz="4" w:space="0"/>
              <w:right w:val="single" w:color="auto" w:sz="4" w:space="0"/>
            </w:tcBorders>
            <w:vAlign w:val="center"/>
          </w:tcPr>
          <w:p w14:paraId="494DDB76">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4AE90BDE">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97920DB">
            <w:pPr>
              <w:widowControl/>
              <w:jc w:val="center"/>
              <w:rPr>
                <w:rFonts w:ascii="宋体" w:hAnsi="宋体" w:cs="宋体"/>
                <w:kern w:val="0"/>
                <w:sz w:val="24"/>
              </w:rPr>
            </w:pPr>
            <w:r>
              <w:rPr>
                <w:rFonts w:hint="eastAsia" w:ascii="宋体" w:hAnsi="宋体" w:cs="宋体"/>
                <w:kern w:val="0"/>
                <w:sz w:val="24"/>
              </w:rPr>
              <w:t>★主板内存槽数量</w:t>
            </w:r>
          </w:p>
        </w:tc>
        <w:tc>
          <w:tcPr>
            <w:tcW w:w="2248" w:type="pct"/>
            <w:tcBorders>
              <w:top w:val="nil"/>
              <w:left w:val="nil"/>
              <w:bottom w:val="single" w:color="auto" w:sz="4" w:space="0"/>
              <w:right w:val="single" w:color="auto" w:sz="4" w:space="0"/>
            </w:tcBorders>
            <w:vAlign w:val="center"/>
          </w:tcPr>
          <w:p w14:paraId="66EE7043">
            <w:pPr>
              <w:widowControl/>
              <w:rPr>
                <w:rFonts w:ascii="宋体" w:hAnsi="宋体" w:cs="宋体"/>
                <w:kern w:val="0"/>
                <w:sz w:val="24"/>
              </w:rPr>
            </w:pPr>
            <w:r>
              <w:rPr>
                <w:rFonts w:hint="eastAsia" w:ascii="宋体" w:hAnsi="宋体" w:cs="宋体"/>
                <w:kern w:val="0"/>
                <w:sz w:val="24"/>
              </w:rPr>
              <w:t>内存插槽：服务器最大支持≥</w:t>
            </w:r>
            <w:r>
              <w:rPr>
                <w:kern w:val="0"/>
                <w:sz w:val="24"/>
              </w:rPr>
              <w:t>32</w:t>
            </w:r>
            <w:r>
              <w:rPr>
                <w:rFonts w:hint="eastAsia" w:ascii="宋体" w:hAnsi="宋体" w:cs="宋体"/>
                <w:kern w:val="0"/>
                <w:sz w:val="24"/>
              </w:rPr>
              <w:t>个内存插槽，最高速率</w:t>
            </w:r>
            <w:r>
              <w:rPr>
                <w:kern w:val="0"/>
                <w:sz w:val="24"/>
              </w:rPr>
              <w:t>3200MT/s</w:t>
            </w:r>
            <w:r>
              <w:rPr>
                <w:rFonts w:hint="eastAsia" w:ascii="宋体" w:hAnsi="宋体" w:cs="宋体"/>
                <w:kern w:val="0"/>
                <w:sz w:val="24"/>
              </w:rPr>
              <w:t>，支持</w:t>
            </w:r>
            <w:r>
              <w:rPr>
                <w:kern w:val="0"/>
                <w:sz w:val="24"/>
              </w:rPr>
              <w:t>16</w:t>
            </w:r>
            <w:r>
              <w:rPr>
                <w:rFonts w:hint="eastAsia" w:ascii="宋体" w:hAnsi="宋体" w:cs="宋体"/>
                <w:kern w:val="0"/>
                <w:sz w:val="24"/>
              </w:rPr>
              <w:t>根</w:t>
            </w:r>
            <w:r>
              <w:rPr>
                <w:kern w:val="0"/>
                <w:sz w:val="24"/>
              </w:rPr>
              <w:t>PMem</w:t>
            </w:r>
            <w:r>
              <w:rPr>
                <w:rFonts w:hint="eastAsia" w:ascii="宋体" w:hAnsi="宋体" w:cs="宋体"/>
                <w:kern w:val="0"/>
                <w:sz w:val="24"/>
              </w:rPr>
              <w:t>持久内存，最大可支持内存容量高达</w:t>
            </w:r>
            <w:r>
              <w:rPr>
                <w:kern w:val="0"/>
                <w:sz w:val="24"/>
              </w:rPr>
              <w:t>8TB</w:t>
            </w:r>
          </w:p>
        </w:tc>
      </w:tr>
      <w:tr w14:paraId="1FE6ECC2">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305902B">
            <w:pPr>
              <w:widowControl/>
              <w:jc w:val="center"/>
              <w:rPr>
                <w:kern w:val="0"/>
                <w:sz w:val="24"/>
              </w:rPr>
            </w:pPr>
            <w:r>
              <w:rPr>
                <w:kern w:val="0"/>
                <w:sz w:val="24"/>
              </w:rPr>
              <w:t>4</w:t>
            </w:r>
          </w:p>
        </w:tc>
        <w:tc>
          <w:tcPr>
            <w:tcW w:w="492" w:type="pct"/>
            <w:tcBorders>
              <w:top w:val="nil"/>
              <w:left w:val="nil"/>
              <w:bottom w:val="single" w:color="auto" w:sz="4" w:space="0"/>
              <w:right w:val="single" w:color="auto" w:sz="4" w:space="0"/>
            </w:tcBorders>
            <w:vAlign w:val="center"/>
          </w:tcPr>
          <w:p w14:paraId="4778885A">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7613D084">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71334067">
            <w:pPr>
              <w:widowControl/>
              <w:jc w:val="center"/>
              <w:rPr>
                <w:rFonts w:ascii="宋体" w:hAnsi="宋体" w:cs="宋体"/>
                <w:kern w:val="0"/>
                <w:sz w:val="24"/>
              </w:rPr>
            </w:pPr>
            <w:r>
              <w:rPr>
                <w:rFonts w:hint="eastAsia" w:ascii="宋体" w:hAnsi="宋体" w:cs="宋体"/>
                <w:kern w:val="0"/>
                <w:sz w:val="24"/>
              </w:rPr>
              <w:t>★主板存储接口</w:t>
            </w:r>
          </w:p>
        </w:tc>
        <w:tc>
          <w:tcPr>
            <w:tcW w:w="2248" w:type="pct"/>
            <w:tcBorders>
              <w:top w:val="nil"/>
              <w:left w:val="nil"/>
              <w:bottom w:val="single" w:color="auto" w:sz="4" w:space="0"/>
              <w:right w:val="single" w:color="auto" w:sz="4" w:space="0"/>
            </w:tcBorders>
            <w:vAlign w:val="center"/>
          </w:tcPr>
          <w:p w14:paraId="563A9159">
            <w:pPr>
              <w:widowControl/>
              <w:rPr>
                <w:rFonts w:ascii="宋体" w:hAnsi="宋体" w:cs="宋体"/>
                <w:kern w:val="0"/>
                <w:sz w:val="24"/>
              </w:rPr>
            </w:pPr>
            <w:r>
              <w:rPr>
                <w:rFonts w:hint="eastAsia" w:ascii="宋体" w:hAnsi="宋体" w:cs="宋体"/>
                <w:kern w:val="0"/>
                <w:sz w:val="24"/>
              </w:rPr>
              <w:t>支持</w:t>
            </w:r>
            <w:r>
              <w:rPr>
                <w:kern w:val="0"/>
                <w:sz w:val="24"/>
              </w:rPr>
              <w:t>SAS/SATA</w:t>
            </w:r>
            <w:r>
              <w:rPr>
                <w:rFonts w:hint="eastAsia" w:ascii="宋体" w:hAnsi="宋体" w:cs="宋体"/>
                <w:kern w:val="0"/>
                <w:sz w:val="24"/>
              </w:rPr>
              <w:t>等存储接口</w:t>
            </w:r>
          </w:p>
        </w:tc>
      </w:tr>
      <w:tr w14:paraId="5916D1DF">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91597C1">
            <w:pPr>
              <w:widowControl/>
              <w:jc w:val="center"/>
              <w:rPr>
                <w:kern w:val="0"/>
                <w:sz w:val="24"/>
              </w:rPr>
            </w:pPr>
            <w:r>
              <w:rPr>
                <w:kern w:val="0"/>
                <w:sz w:val="24"/>
              </w:rPr>
              <w:t>5</w:t>
            </w:r>
          </w:p>
        </w:tc>
        <w:tc>
          <w:tcPr>
            <w:tcW w:w="492" w:type="pct"/>
            <w:tcBorders>
              <w:top w:val="nil"/>
              <w:left w:val="nil"/>
              <w:bottom w:val="single" w:color="auto" w:sz="4" w:space="0"/>
              <w:right w:val="single" w:color="auto" w:sz="4" w:space="0"/>
            </w:tcBorders>
            <w:vAlign w:val="center"/>
          </w:tcPr>
          <w:p w14:paraId="4C6BB9AE">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5BBF17B5">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CFD703E">
            <w:pPr>
              <w:widowControl/>
              <w:jc w:val="center"/>
              <w:rPr>
                <w:rFonts w:ascii="宋体" w:hAnsi="宋体" w:cs="宋体"/>
                <w:kern w:val="0"/>
                <w:sz w:val="24"/>
              </w:rPr>
            </w:pPr>
            <w:r>
              <w:rPr>
                <w:rFonts w:hint="eastAsia" w:ascii="宋体" w:hAnsi="宋体" w:cs="宋体"/>
                <w:kern w:val="0"/>
                <w:sz w:val="24"/>
              </w:rPr>
              <w:t>★</w:t>
            </w:r>
            <w:r>
              <w:rPr>
                <w:kern w:val="0"/>
                <w:sz w:val="24"/>
              </w:rPr>
              <w:t>PCIe</w:t>
            </w:r>
            <w:r>
              <w:rPr>
                <w:rFonts w:hint="eastAsia" w:ascii="宋体" w:hAnsi="宋体" w:cs="宋体"/>
                <w:kern w:val="0"/>
                <w:sz w:val="24"/>
              </w:rPr>
              <w:t>插槽接口</w:t>
            </w:r>
          </w:p>
        </w:tc>
        <w:tc>
          <w:tcPr>
            <w:tcW w:w="2248" w:type="pct"/>
            <w:tcBorders>
              <w:top w:val="nil"/>
              <w:left w:val="nil"/>
              <w:bottom w:val="single" w:color="auto" w:sz="4" w:space="0"/>
              <w:right w:val="single" w:color="auto" w:sz="4" w:space="0"/>
            </w:tcBorders>
            <w:vAlign w:val="center"/>
          </w:tcPr>
          <w:p w14:paraId="31C7CD2C">
            <w:pPr>
              <w:widowControl/>
              <w:jc w:val="left"/>
              <w:rPr>
                <w:rFonts w:ascii="宋体" w:hAnsi="宋体" w:cs="宋体"/>
                <w:kern w:val="0"/>
                <w:sz w:val="24"/>
              </w:rPr>
            </w:pPr>
            <w:r>
              <w:rPr>
                <w:rFonts w:hint="eastAsia" w:ascii="宋体" w:hAnsi="宋体" w:cs="宋体"/>
                <w:kern w:val="0"/>
                <w:sz w:val="24"/>
              </w:rPr>
              <w:t>符合</w:t>
            </w:r>
            <w:r>
              <w:rPr>
                <w:kern w:val="0"/>
                <w:sz w:val="24"/>
              </w:rPr>
              <w:t>PCIe3.0</w:t>
            </w:r>
            <w:r>
              <w:rPr>
                <w:rFonts w:hint="eastAsia" w:ascii="宋体" w:hAnsi="宋体" w:cs="宋体"/>
                <w:kern w:val="0"/>
                <w:sz w:val="24"/>
              </w:rPr>
              <w:t>或以上的高速串行计算机扩展总线标准，</w:t>
            </w:r>
            <w:r>
              <w:rPr>
                <w:kern w:val="0"/>
                <w:sz w:val="24"/>
              </w:rPr>
              <w:t>PCIe</w:t>
            </w:r>
            <w:r>
              <w:rPr>
                <w:rFonts w:hint="eastAsia" w:ascii="宋体" w:hAnsi="宋体" w:cs="宋体"/>
                <w:kern w:val="0"/>
                <w:sz w:val="24"/>
              </w:rPr>
              <w:t>的接口速率与位宽需保证向下兼容</w:t>
            </w:r>
          </w:p>
        </w:tc>
      </w:tr>
      <w:tr w14:paraId="077C736C">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B7E3D63">
            <w:pPr>
              <w:widowControl/>
              <w:jc w:val="center"/>
              <w:rPr>
                <w:kern w:val="0"/>
                <w:sz w:val="24"/>
              </w:rPr>
            </w:pPr>
            <w:r>
              <w:rPr>
                <w:kern w:val="0"/>
                <w:sz w:val="24"/>
              </w:rPr>
              <w:t>6</w:t>
            </w:r>
          </w:p>
        </w:tc>
        <w:tc>
          <w:tcPr>
            <w:tcW w:w="492" w:type="pct"/>
            <w:tcBorders>
              <w:top w:val="nil"/>
              <w:left w:val="nil"/>
              <w:bottom w:val="single" w:color="auto" w:sz="4" w:space="0"/>
              <w:right w:val="single" w:color="auto" w:sz="4" w:space="0"/>
            </w:tcBorders>
            <w:vAlign w:val="center"/>
          </w:tcPr>
          <w:p w14:paraId="1505F5F4">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20B95634">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012CC417">
            <w:pPr>
              <w:widowControl/>
              <w:jc w:val="center"/>
              <w:rPr>
                <w:rFonts w:ascii="宋体" w:hAnsi="宋体" w:cs="宋体"/>
                <w:kern w:val="0"/>
                <w:sz w:val="24"/>
              </w:rPr>
            </w:pPr>
            <w:r>
              <w:rPr>
                <w:rFonts w:hint="eastAsia" w:ascii="宋体" w:hAnsi="宋体" w:cs="宋体"/>
                <w:kern w:val="0"/>
                <w:sz w:val="24"/>
              </w:rPr>
              <w:t>★主板</w:t>
            </w:r>
            <w:r>
              <w:rPr>
                <w:kern w:val="0"/>
                <w:sz w:val="24"/>
              </w:rPr>
              <w:t>PCIe</w:t>
            </w:r>
            <w:r>
              <w:rPr>
                <w:rFonts w:hint="eastAsia" w:ascii="宋体" w:hAnsi="宋体" w:cs="宋体"/>
                <w:kern w:val="0"/>
                <w:sz w:val="24"/>
              </w:rPr>
              <w:t>插槽数量及规格</w:t>
            </w:r>
          </w:p>
        </w:tc>
        <w:tc>
          <w:tcPr>
            <w:tcW w:w="2248" w:type="pct"/>
            <w:tcBorders>
              <w:top w:val="nil"/>
              <w:left w:val="nil"/>
              <w:bottom w:val="single" w:color="auto" w:sz="4" w:space="0"/>
              <w:right w:val="single" w:color="auto" w:sz="4" w:space="0"/>
            </w:tcBorders>
            <w:vAlign w:val="center"/>
          </w:tcPr>
          <w:p w14:paraId="2D6B4680">
            <w:pPr>
              <w:widowControl/>
              <w:jc w:val="left"/>
              <w:rPr>
                <w:rFonts w:ascii="宋体" w:hAnsi="宋体" w:cs="宋体"/>
                <w:kern w:val="0"/>
                <w:sz w:val="24"/>
              </w:rPr>
            </w:pPr>
            <w:r>
              <w:rPr>
                <w:rFonts w:hint="eastAsia" w:ascii="宋体" w:hAnsi="宋体" w:cs="宋体"/>
                <w:kern w:val="0"/>
                <w:sz w:val="24"/>
              </w:rPr>
              <w:t>支持≥</w:t>
            </w:r>
            <w:r>
              <w:rPr>
                <w:kern w:val="0"/>
                <w:sz w:val="24"/>
              </w:rPr>
              <w:t>11</w:t>
            </w:r>
            <w:r>
              <w:rPr>
                <w:rFonts w:hint="eastAsia" w:ascii="宋体" w:hAnsi="宋体" w:cs="宋体"/>
                <w:kern w:val="0"/>
                <w:sz w:val="24"/>
              </w:rPr>
              <w:t>个</w:t>
            </w:r>
            <w:r>
              <w:rPr>
                <w:kern w:val="0"/>
                <w:sz w:val="24"/>
              </w:rPr>
              <w:t>PCIE4.0</w:t>
            </w:r>
            <w:r>
              <w:rPr>
                <w:rFonts w:hint="eastAsia" w:ascii="宋体" w:hAnsi="宋体" w:cs="宋体"/>
                <w:kern w:val="0"/>
                <w:sz w:val="24"/>
              </w:rPr>
              <w:t>速率插槽</w:t>
            </w:r>
          </w:p>
        </w:tc>
      </w:tr>
      <w:tr w14:paraId="3DD8D6A0">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C64A9D2">
            <w:pPr>
              <w:widowControl/>
              <w:jc w:val="center"/>
              <w:rPr>
                <w:kern w:val="0"/>
                <w:sz w:val="24"/>
              </w:rPr>
            </w:pPr>
            <w:r>
              <w:rPr>
                <w:kern w:val="0"/>
                <w:sz w:val="24"/>
              </w:rPr>
              <w:t>7</w:t>
            </w:r>
          </w:p>
        </w:tc>
        <w:tc>
          <w:tcPr>
            <w:tcW w:w="492" w:type="pct"/>
            <w:tcBorders>
              <w:top w:val="nil"/>
              <w:left w:val="nil"/>
              <w:bottom w:val="single" w:color="auto" w:sz="4" w:space="0"/>
              <w:right w:val="single" w:color="auto" w:sz="4" w:space="0"/>
            </w:tcBorders>
            <w:vAlign w:val="center"/>
          </w:tcPr>
          <w:p w14:paraId="4CD3CC98">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745CC991">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6ADC487">
            <w:pPr>
              <w:widowControl/>
              <w:jc w:val="center"/>
              <w:rPr>
                <w:rFonts w:ascii="宋体" w:hAnsi="宋体" w:cs="宋体"/>
                <w:kern w:val="0"/>
                <w:sz w:val="24"/>
              </w:rPr>
            </w:pPr>
            <w:r>
              <w:rPr>
                <w:rFonts w:hint="eastAsia" w:ascii="宋体" w:hAnsi="宋体" w:cs="宋体"/>
                <w:kern w:val="0"/>
                <w:sz w:val="24"/>
              </w:rPr>
              <w:t>特殊孔位及接口</w:t>
            </w:r>
          </w:p>
        </w:tc>
        <w:tc>
          <w:tcPr>
            <w:tcW w:w="2248" w:type="pct"/>
            <w:tcBorders>
              <w:top w:val="nil"/>
              <w:left w:val="nil"/>
              <w:bottom w:val="single" w:color="auto" w:sz="4" w:space="0"/>
              <w:right w:val="single" w:color="auto" w:sz="4" w:space="0"/>
            </w:tcBorders>
            <w:vAlign w:val="center"/>
          </w:tcPr>
          <w:p w14:paraId="73592477">
            <w:pPr>
              <w:widowControl/>
              <w:jc w:val="left"/>
              <w:rPr>
                <w:rFonts w:ascii="宋体" w:hAnsi="宋体" w:cs="宋体"/>
                <w:kern w:val="0"/>
                <w:sz w:val="24"/>
              </w:rPr>
            </w:pPr>
            <w:r>
              <w:rPr>
                <w:rFonts w:hint="eastAsia" w:ascii="宋体" w:hAnsi="宋体" w:cs="宋体"/>
                <w:kern w:val="0"/>
                <w:sz w:val="24"/>
              </w:rPr>
              <w:t>不涉及</w:t>
            </w:r>
          </w:p>
        </w:tc>
      </w:tr>
      <w:tr w14:paraId="00FE9D52">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2AE9975">
            <w:pPr>
              <w:widowControl/>
              <w:jc w:val="center"/>
              <w:rPr>
                <w:kern w:val="0"/>
                <w:sz w:val="24"/>
              </w:rPr>
            </w:pPr>
            <w:r>
              <w:rPr>
                <w:kern w:val="0"/>
                <w:sz w:val="24"/>
              </w:rPr>
              <w:t>8</w:t>
            </w:r>
          </w:p>
        </w:tc>
        <w:tc>
          <w:tcPr>
            <w:tcW w:w="492" w:type="pct"/>
            <w:tcBorders>
              <w:top w:val="nil"/>
              <w:left w:val="nil"/>
              <w:bottom w:val="single" w:color="auto" w:sz="4" w:space="0"/>
              <w:right w:val="single" w:color="auto" w:sz="4" w:space="0"/>
            </w:tcBorders>
            <w:vAlign w:val="center"/>
          </w:tcPr>
          <w:p w14:paraId="3F41F578">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6072DFDF">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20361B4">
            <w:pPr>
              <w:widowControl/>
              <w:jc w:val="center"/>
              <w:rPr>
                <w:rFonts w:ascii="宋体" w:hAnsi="宋体" w:cs="宋体"/>
                <w:kern w:val="0"/>
                <w:sz w:val="24"/>
              </w:rPr>
            </w:pPr>
            <w:r>
              <w:rPr>
                <w:rFonts w:hint="eastAsia" w:ascii="宋体" w:hAnsi="宋体" w:cs="宋体"/>
                <w:kern w:val="0"/>
                <w:sz w:val="24"/>
              </w:rPr>
              <w:t>板载网络接口</w:t>
            </w:r>
          </w:p>
        </w:tc>
        <w:tc>
          <w:tcPr>
            <w:tcW w:w="2248" w:type="pct"/>
            <w:tcBorders>
              <w:top w:val="nil"/>
              <w:left w:val="nil"/>
              <w:bottom w:val="single" w:color="auto" w:sz="4" w:space="0"/>
              <w:right w:val="single" w:color="auto" w:sz="4" w:space="0"/>
            </w:tcBorders>
            <w:vAlign w:val="center"/>
          </w:tcPr>
          <w:p w14:paraId="46C7FB40">
            <w:pPr>
              <w:widowControl/>
              <w:jc w:val="left"/>
              <w:rPr>
                <w:rFonts w:ascii="宋体" w:hAnsi="宋体" w:cs="宋体"/>
                <w:kern w:val="0"/>
                <w:sz w:val="24"/>
              </w:rPr>
            </w:pPr>
            <w:r>
              <w:rPr>
                <w:rFonts w:hint="eastAsia" w:ascii="宋体" w:hAnsi="宋体" w:cs="宋体"/>
                <w:kern w:val="0"/>
                <w:sz w:val="24"/>
              </w:rPr>
              <w:t>不涉及</w:t>
            </w:r>
          </w:p>
        </w:tc>
      </w:tr>
      <w:tr w14:paraId="555283C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2E608D0">
            <w:pPr>
              <w:widowControl/>
              <w:jc w:val="center"/>
              <w:rPr>
                <w:kern w:val="0"/>
                <w:sz w:val="24"/>
              </w:rPr>
            </w:pPr>
            <w:r>
              <w:rPr>
                <w:kern w:val="0"/>
                <w:sz w:val="24"/>
              </w:rPr>
              <w:t>9</w:t>
            </w:r>
          </w:p>
        </w:tc>
        <w:tc>
          <w:tcPr>
            <w:tcW w:w="492" w:type="pct"/>
            <w:tcBorders>
              <w:top w:val="nil"/>
              <w:left w:val="nil"/>
              <w:bottom w:val="single" w:color="auto" w:sz="4" w:space="0"/>
              <w:right w:val="single" w:color="auto" w:sz="4" w:space="0"/>
            </w:tcBorders>
            <w:vAlign w:val="center"/>
          </w:tcPr>
          <w:p w14:paraId="0DECEBFC">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5525C803">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576EE0A">
            <w:pPr>
              <w:widowControl/>
              <w:jc w:val="center"/>
              <w:rPr>
                <w:rFonts w:ascii="宋体" w:hAnsi="宋体" w:cs="宋体"/>
                <w:kern w:val="0"/>
                <w:sz w:val="24"/>
              </w:rPr>
            </w:pPr>
            <w:r>
              <w:rPr>
                <w:rFonts w:hint="eastAsia" w:ascii="宋体" w:hAnsi="宋体" w:cs="宋体"/>
                <w:kern w:val="0"/>
                <w:sz w:val="24"/>
              </w:rPr>
              <w:t>主板</w:t>
            </w:r>
            <w:r>
              <w:rPr>
                <w:kern w:val="0"/>
                <w:sz w:val="24"/>
              </w:rPr>
              <w:t>OCP</w:t>
            </w:r>
            <w:r>
              <w:rPr>
                <w:rFonts w:hint="eastAsia" w:ascii="宋体" w:hAnsi="宋体" w:cs="宋体"/>
                <w:kern w:val="0"/>
                <w:sz w:val="24"/>
              </w:rPr>
              <w:t>插槽数量</w:t>
            </w:r>
          </w:p>
        </w:tc>
        <w:tc>
          <w:tcPr>
            <w:tcW w:w="2248" w:type="pct"/>
            <w:tcBorders>
              <w:top w:val="nil"/>
              <w:left w:val="nil"/>
              <w:bottom w:val="single" w:color="auto" w:sz="4" w:space="0"/>
              <w:right w:val="single" w:color="auto" w:sz="4" w:space="0"/>
            </w:tcBorders>
            <w:vAlign w:val="center"/>
          </w:tcPr>
          <w:p w14:paraId="5E96AC07">
            <w:pPr>
              <w:widowControl/>
              <w:jc w:val="left"/>
              <w:rPr>
                <w:rFonts w:ascii="宋体" w:hAnsi="宋体" w:cs="宋体"/>
                <w:kern w:val="0"/>
                <w:sz w:val="24"/>
              </w:rPr>
            </w:pPr>
            <w:r>
              <w:rPr>
                <w:rFonts w:hint="eastAsia" w:ascii="宋体" w:hAnsi="宋体" w:cs="宋体"/>
                <w:kern w:val="0"/>
                <w:sz w:val="24"/>
              </w:rPr>
              <w:t>可支持</w:t>
            </w:r>
            <w:r>
              <w:rPr>
                <w:kern w:val="0"/>
                <w:sz w:val="24"/>
              </w:rPr>
              <w:t>1</w:t>
            </w:r>
            <w:r>
              <w:rPr>
                <w:rFonts w:hint="eastAsia" w:ascii="宋体" w:hAnsi="宋体" w:cs="宋体"/>
                <w:kern w:val="0"/>
                <w:sz w:val="24"/>
              </w:rPr>
              <w:t>个</w:t>
            </w:r>
            <w:r>
              <w:rPr>
                <w:kern w:val="0"/>
                <w:sz w:val="24"/>
              </w:rPr>
              <w:t>x16 OCP3.0</w:t>
            </w:r>
            <w:r>
              <w:rPr>
                <w:rFonts w:hint="eastAsia" w:ascii="宋体" w:hAnsi="宋体" w:cs="宋体"/>
                <w:kern w:val="0"/>
                <w:sz w:val="24"/>
              </w:rPr>
              <w:t>插槽</w:t>
            </w:r>
          </w:p>
        </w:tc>
      </w:tr>
      <w:tr w14:paraId="13DF08B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9972198">
            <w:pPr>
              <w:widowControl/>
              <w:jc w:val="center"/>
              <w:rPr>
                <w:kern w:val="0"/>
                <w:sz w:val="24"/>
              </w:rPr>
            </w:pPr>
            <w:r>
              <w:rPr>
                <w:kern w:val="0"/>
                <w:sz w:val="24"/>
              </w:rPr>
              <w:t>10</w:t>
            </w:r>
          </w:p>
        </w:tc>
        <w:tc>
          <w:tcPr>
            <w:tcW w:w="492" w:type="pct"/>
            <w:tcBorders>
              <w:top w:val="nil"/>
              <w:left w:val="nil"/>
              <w:bottom w:val="single" w:color="auto" w:sz="4" w:space="0"/>
              <w:right w:val="single" w:color="auto" w:sz="4" w:space="0"/>
            </w:tcBorders>
            <w:vAlign w:val="center"/>
          </w:tcPr>
          <w:p w14:paraId="15F0A10F">
            <w:pPr>
              <w:widowControl/>
              <w:jc w:val="center"/>
              <w:rPr>
                <w:rFonts w:ascii="宋体" w:hAnsi="宋体" w:cs="宋体"/>
                <w:kern w:val="0"/>
                <w:sz w:val="24"/>
              </w:rPr>
            </w:pPr>
            <w:r>
              <w:rPr>
                <w:rFonts w:hint="eastAsia" w:ascii="宋体" w:hAnsi="宋体" w:cs="宋体"/>
                <w:kern w:val="0"/>
                <w:sz w:val="24"/>
              </w:rPr>
              <w:t>产品规格</w:t>
            </w:r>
          </w:p>
        </w:tc>
        <w:tc>
          <w:tcPr>
            <w:tcW w:w="859" w:type="pct"/>
            <w:vMerge w:val="restart"/>
            <w:tcBorders>
              <w:top w:val="nil"/>
              <w:left w:val="single" w:color="auto" w:sz="4" w:space="0"/>
              <w:bottom w:val="single" w:color="auto" w:sz="4" w:space="0"/>
              <w:right w:val="single" w:color="auto" w:sz="4" w:space="0"/>
            </w:tcBorders>
            <w:vAlign w:val="center"/>
          </w:tcPr>
          <w:p w14:paraId="4B5F71F3">
            <w:pPr>
              <w:widowControl/>
              <w:jc w:val="center"/>
              <w:rPr>
                <w:rFonts w:ascii="宋体" w:hAnsi="宋体" w:cs="宋体"/>
                <w:kern w:val="0"/>
                <w:sz w:val="24"/>
              </w:rPr>
            </w:pPr>
            <w:r>
              <w:rPr>
                <w:rFonts w:hint="eastAsia" w:ascii="宋体" w:hAnsi="宋体" w:cs="宋体"/>
                <w:kern w:val="0"/>
                <w:sz w:val="24"/>
              </w:rPr>
              <w:t>内存规格</w:t>
            </w:r>
          </w:p>
        </w:tc>
        <w:tc>
          <w:tcPr>
            <w:tcW w:w="985" w:type="pct"/>
            <w:tcBorders>
              <w:top w:val="nil"/>
              <w:left w:val="nil"/>
              <w:bottom w:val="single" w:color="auto" w:sz="4" w:space="0"/>
              <w:right w:val="single" w:color="auto" w:sz="4" w:space="0"/>
            </w:tcBorders>
            <w:vAlign w:val="center"/>
          </w:tcPr>
          <w:p w14:paraId="27A34548">
            <w:pPr>
              <w:widowControl/>
              <w:jc w:val="center"/>
              <w:rPr>
                <w:rFonts w:ascii="宋体" w:hAnsi="宋体" w:cs="宋体"/>
                <w:kern w:val="0"/>
                <w:sz w:val="24"/>
              </w:rPr>
            </w:pPr>
            <w:r>
              <w:rPr>
                <w:rFonts w:hint="eastAsia" w:ascii="宋体" w:hAnsi="宋体" w:cs="宋体"/>
                <w:kern w:val="0"/>
                <w:sz w:val="24"/>
              </w:rPr>
              <w:t>★内存数量</w:t>
            </w:r>
          </w:p>
        </w:tc>
        <w:tc>
          <w:tcPr>
            <w:tcW w:w="2248" w:type="pct"/>
            <w:tcBorders>
              <w:top w:val="nil"/>
              <w:left w:val="nil"/>
              <w:bottom w:val="single" w:color="auto" w:sz="4" w:space="0"/>
              <w:right w:val="single" w:color="auto" w:sz="4" w:space="0"/>
            </w:tcBorders>
            <w:vAlign w:val="center"/>
          </w:tcPr>
          <w:p w14:paraId="3DA59201">
            <w:pPr>
              <w:widowControl/>
              <w:jc w:val="left"/>
              <w:rPr>
                <w:rFonts w:ascii="宋体" w:hAnsi="宋体" w:cs="宋体"/>
                <w:kern w:val="0"/>
                <w:sz w:val="24"/>
              </w:rPr>
            </w:pPr>
            <w:r>
              <w:rPr>
                <w:rFonts w:hint="eastAsia" w:ascii="宋体" w:hAnsi="宋体" w:cs="宋体"/>
                <w:kern w:val="0"/>
                <w:sz w:val="24"/>
              </w:rPr>
              <w:t>≥8</w:t>
            </w:r>
          </w:p>
        </w:tc>
      </w:tr>
      <w:tr w14:paraId="7796946F">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E5DC125">
            <w:pPr>
              <w:widowControl/>
              <w:jc w:val="center"/>
              <w:rPr>
                <w:kern w:val="0"/>
                <w:sz w:val="24"/>
              </w:rPr>
            </w:pPr>
            <w:r>
              <w:rPr>
                <w:kern w:val="0"/>
                <w:sz w:val="24"/>
              </w:rPr>
              <w:t>11</w:t>
            </w:r>
          </w:p>
        </w:tc>
        <w:tc>
          <w:tcPr>
            <w:tcW w:w="492" w:type="pct"/>
            <w:tcBorders>
              <w:top w:val="nil"/>
              <w:left w:val="nil"/>
              <w:bottom w:val="single" w:color="auto" w:sz="4" w:space="0"/>
              <w:right w:val="single" w:color="auto" w:sz="4" w:space="0"/>
            </w:tcBorders>
            <w:vAlign w:val="center"/>
          </w:tcPr>
          <w:p w14:paraId="1DC7ADE4">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1066CAA3">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52789BA4">
            <w:pPr>
              <w:widowControl/>
              <w:jc w:val="center"/>
              <w:rPr>
                <w:rFonts w:ascii="宋体" w:hAnsi="宋体" w:cs="宋体"/>
                <w:kern w:val="0"/>
                <w:sz w:val="24"/>
              </w:rPr>
            </w:pPr>
            <w:r>
              <w:rPr>
                <w:rFonts w:hint="eastAsia" w:ascii="宋体" w:hAnsi="宋体" w:cs="宋体"/>
                <w:kern w:val="0"/>
                <w:sz w:val="24"/>
              </w:rPr>
              <w:t>★内存规格</w:t>
            </w:r>
          </w:p>
        </w:tc>
        <w:tc>
          <w:tcPr>
            <w:tcW w:w="2248" w:type="pct"/>
            <w:tcBorders>
              <w:top w:val="nil"/>
              <w:left w:val="nil"/>
              <w:bottom w:val="single" w:color="auto" w:sz="4" w:space="0"/>
              <w:right w:val="single" w:color="auto" w:sz="4" w:space="0"/>
            </w:tcBorders>
            <w:vAlign w:val="center"/>
          </w:tcPr>
          <w:p w14:paraId="77F7C6E7">
            <w:pPr>
              <w:widowControl/>
              <w:jc w:val="left"/>
              <w:rPr>
                <w:rFonts w:ascii="宋体" w:hAnsi="宋体" w:cs="宋体"/>
                <w:kern w:val="0"/>
                <w:sz w:val="24"/>
              </w:rPr>
            </w:pPr>
            <w:r>
              <w:rPr>
                <w:rFonts w:hint="eastAsia" w:ascii="宋体" w:hAnsi="宋体" w:cs="宋体"/>
                <w:kern w:val="0"/>
                <w:sz w:val="24"/>
              </w:rPr>
              <w:t>≥</w:t>
            </w:r>
            <w:r>
              <w:rPr>
                <w:kern w:val="0"/>
                <w:sz w:val="24"/>
              </w:rPr>
              <w:t>DDR4 32G</w:t>
            </w:r>
          </w:p>
        </w:tc>
      </w:tr>
      <w:tr w14:paraId="20E7959A">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6C964BA">
            <w:pPr>
              <w:widowControl/>
              <w:jc w:val="center"/>
              <w:rPr>
                <w:kern w:val="0"/>
                <w:sz w:val="24"/>
              </w:rPr>
            </w:pPr>
            <w:r>
              <w:rPr>
                <w:kern w:val="0"/>
                <w:sz w:val="24"/>
              </w:rPr>
              <w:t>12</w:t>
            </w:r>
          </w:p>
        </w:tc>
        <w:tc>
          <w:tcPr>
            <w:tcW w:w="492" w:type="pct"/>
            <w:tcBorders>
              <w:top w:val="nil"/>
              <w:left w:val="nil"/>
              <w:bottom w:val="single" w:color="auto" w:sz="4" w:space="0"/>
              <w:right w:val="single" w:color="auto" w:sz="4" w:space="0"/>
            </w:tcBorders>
            <w:vAlign w:val="center"/>
          </w:tcPr>
          <w:p w14:paraId="572A1DE4">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05C9AA5E">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4999943">
            <w:pPr>
              <w:widowControl/>
              <w:jc w:val="center"/>
              <w:rPr>
                <w:rFonts w:ascii="宋体" w:hAnsi="宋体" w:cs="宋体"/>
                <w:kern w:val="0"/>
                <w:sz w:val="24"/>
              </w:rPr>
            </w:pPr>
            <w:r>
              <w:rPr>
                <w:rFonts w:hint="eastAsia" w:ascii="宋体" w:hAnsi="宋体" w:cs="宋体"/>
                <w:kern w:val="0"/>
                <w:sz w:val="24"/>
              </w:rPr>
              <w:t>★内存通道</w:t>
            </w:r>
          </w:p>
        </w:tc>
        <w:tc>
          <w:tcPr>
            <w:tcW w:w="2248" w:type="pct"/>
            <w:tcBorders>
              <w:top w:val="nil"/>
              <w:left w:val="nil"/>
              <w:bottom w:val="single" w:color="auto" w:sz="4" w:space="0"/>
              <w:right w:val="single" w:color="auto" w:sz="4" w:space="0"/>
            </w:tcBorders>
            <w:vAlign w:val="center"/>
          </w:tcPr>
          <w:p w14:paraId="33997343">
            <w:pPr>
              <w:widowControl/>
              <w:jc w:val="left"/>
              <w:rPr>
                <w:rFonts w:ascii="宋体" w:hAnsi="宋体" w:cs="宋体"/>
                <w:kern w:val="0"/>
                <w:sz w:val="24"/>
              </w:rPr>
            </w:pPr>
            <w:r>
              <w:rPr>
                <w:rFonts w:hint="eastAsia" w:ascii="宋体" w:hAnsi="宋体" w:cs="宋体"/>
                <w:kern w:val="0"/>
                <w:sz w:val="24"/>
              </w:rPr>
              <w:t>支持多个内存接口通道，支持</w:t>
            </w:r>
            <w:r>
              <w:rPr>
                <w:kern w:val="0"/>
                <w:sz w:val="24"/>
              </w:rPr>
              <w:t>1DPC</w:t>
            </w:r>
            <w:r>
              <w:rPr>
                <w:rFonts w:hint="eastAsia" w:ascii="宋体" w:hAnsi="宋体" w:cs="宋体"/>
                <w:kern w:val="0"/>
                <w:sz w:val="24"/>
              </w:rPr>
              <w:t>、</w:t>
            </w:r>
            <w:r>
              <w:rPr>
                <w:kern w:val="0"/>
                <w:sz w:val="24"/>
              </w:rPr>
              <w:t>2DPC</w:t>
            </w:r>
            <w:r>
              <w:rPr>
                <w:rFonts w:hint="eastAsia" w:ascii="宋体" w:hAnsi="宋体" w:cs="宋体"/>
                <w:kern w:val="0"/>
                <w:sz w:val="24"/>
              </w:rPr>
              <w:t>插法</w:t>
            </w:r>
          </w:p>
        </w:tc>
      </w:tr>
      <w:tr w14:paraId="40624EF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F62FAA0">
            <w:pPr>
              <w:widowControl/>
              <w:jc w:val="center"/>
              <w:rPr>
                <w:kern w:val="0"/>
                <w:sz w:val="24"/>
              </w:rPr>
            </w:pPr>
            <w:r>
              <w:rPr>
                <w:kern w:val="0"/>
                <w:sz w:val="24"/>
              </w:rPr>
              <w:t>13</w:t>
            </w:r>
          </w:p>
        </w:tc>
        <w:tc>
          <w:tcPr>
            <w:tcW w:w="492" w:type="pct"/>
            <w:tcBorders>
              <w:top w:val="nil"/>
              <w:left w:val="nil"/>
              <w:bottom w:val="single" w:color="auto" w:sz="4" w:space="0"/>
              <w:right w:val="single" w:color="auto" w:sz="4" w:space="0"/>
            </w:tcBorders>
            <w:vAlign w:val="center"/>
          </w:tcPr>
          <w:p w14:paraId="4335C97B">
            <w:pPr>
              <w:widowControl/>
              <w:jc w:val="center"/>
              <w:rPr>
                <w:rFonts w:ascii="宋体" w:hAnsi="宋体" w:cs="宋体"/>
                <w:kern w:val="0"/>
                <w:sz w:val="24"/>
              </w:rPr>
            </w:pPr>
            <w:r>
              <w:rPr>
                <w:rFonts w:hint="eastAsia" w:ascii="宋体" w:hAnsi="宋体" w:cs="宋体"/>
                <w:kern w:val="0"/>
                <w:sz w:val="24"/>
              </w:rPr>
              <w:t>产品规格</w:t>
            </w:r>
          </w:p>
        </w:tc>
        <w:tc>
          <w:tcPr>
            <w:tcW w:w="859" w:type="pct"/>
            <w:vMerge w:val="restart"/>
            <w:tcBorders>
              <w:top w:val="nil"/>
              <w:left w:val="single" w:color="auto" w:sz="4" w:space="0"/>
              <w:bottom w:val="single" w:color="auto" w:sz="4" w:space="0"/>
              <w:right w:val="single" w:color="auto" w:sz="4" w:space="0"/>
            </w:tcBorders>
            <w:vAlign w:val="center"/>
          </w:tcPr>
          <w:p w14:paraId="017F492E">
            <w:pPr>
              <w:widowControl/>
              <w:jc w:val="center"/>
              <w:rPr>
                <w:rFonts w:ascii="宋体" w:hAnsi="宋体" w:cs="宋体"/>
                <w:kern w:val="0"/>
                <w:sz w:val="24"/>
              </w:rPr>
            </w:pPr>
            <w:r>
              <w:rPr>
                <w:rFonts w:hint="eastAsia" w:ascii="宋体" w:hAnsi="宋体" w:cs="宋体"/>
                <w:kern w:val="0"/>
                <w:sz w:val="24"/>
              </w:rPr>
              <w:t>存储规格</w:t>
            </w:r>
          </w:p>
        </w:tc>
        <w:tc>
          <w:tcPr>
            <w:tcW w:w="985" w:type="pct"/>
            <w:tcBorders>
              <w:top w:val="nil"/>
              <w:left w:val="nil"/>
              <w:bottom w:val="single" w:color="auto" w:sz="4" w:space="0"/>
              <w:right w:val="single" w:color="auto" w:sz="4" w:space="0"/>
            </w:tcBorders>
            <w:vAlign w:val="center"/>
          </w:tcPr>
          <w:p w14:paraId="0B2726DB">
            <w:pPr>
              <w:widowControl/>
              <w:jc w:val="center"/>
              <w:rPr>
                <w:rFonts w:ascii="宋体" w:hAnsi="宋体" w:cs="宋体"/>
                <w:kern w:val="0"/>
                <w:sz w:val="24"/>
              </w:rPr>
            </w:pPr>
            <w:r>
              <w:rPr>
                <w:rFonts w:hint="eastAsia" w:ascii="宋体" w:hAnsi="宋体" w:cs="宋体"/>
                <w:kern w:val="0"/>
                <w:sz w:val="24"/>
              </w:rPr>
              <w:t>硬盘类型</w:t>
            </w:r>
          </w:p>
        </w:tc>
        <w:tc>
          <w:tcPr>
            <w:tcW w:w="2248" w:type="pct"/>
            <w:tcBorders>
              <w:top w:val="nil"/>
              <w:left w:val="nil"/>
              <w:bottom w:val="single" w:color="auto" w:sz="4" w:space="0"/>
              <w:right w:val="single" w:color="auto" w:sz="4" w:space="0"/>
            </w:tcBorders>
            <w:vAlign w:val="center"/>
          </w:tcPr>
          <w:p w14:paraId="780A5B6D">
            <w:pPr>
              <w:widowControl/>
              <w:jc w:val="left"/>
              <w:rPr>
                <w:rFonts w:ascii="宋体" w:hAnsi="宋体" w:cs="宋体"/>
                <w:kern w:val="0"/>
                <w:sz w:val="24"/>
              </w:rPr>
            </w:pPr>
            <w:r>
              <w:rPr>
                <w:rFonts w:hint="eastAsia" w:ascii="宋体" w:hAnsi="宋体" w:cs="宋体"/>
                <w:kern w:val="0"/>
                <w:sz w:val="24"/>
              </w:rPr>
              <w:t>支持SAS/SATA/NVMe SSD/M.2 SSD/E1.S硬盘</w:t>
            </w:r>
          </w:p>
        </w:tc>
      </w:tr>
      <w:tr w14:paraId="1FE8C4B2">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67BF3E2">
            <w:pPr>
              <w:widowControl/>
              <w:jc w:val="center"/>
              <w:rPr>
                <w:kern w:val="0"/>
                <w:sz w:val="24"/>
              </w:rPr>
            </w:pPr>
            <w:r>
              <w:rPr>
                <w:kern w:val="0"/>
                <w:sz w:val="24"/>
              </w:rPr>
              <w:t>14</w:t>
            </w:r>
          </w:p>
        </w:tc>
        <w:tc>
          <w:tcPr>
            <w:tcW w:w="492" w:type="pct"/>
            <w:tcBorders>
              <w:top w:val="nil"/>
              <w:left w:val="nil"/>
              <w:bottom w:val="single" w:color="auto" w:sz="4" w:space="0"/>
              <w:right w:val="single" w:color="auto" w:sz="4" w:space="0"/>
            </w:tcBorders>
            <w:vAlign w:val="center"/>
          </w:tcPr>
          <w:p w14:paraId="2C47E7A4">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5D8E3D71">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4D8011A">
            <w:pPr>
              <w:widowControl/>
              <w:jc w:val="center"/>
              <w:rPr>
                <w:rFonts w:ascii="宋体" w:hAnsi="宋体" w:cs="宋体"/>
                <w:kern w:val="0"/>
                <w:sz w:val="24"/>
              </w:rPr>
            </w:pPr>
            <w:r>
              <w:rPr>
                <w:rFonts w:hint="eastAsia" w:ascii="宋体" w:hAnsi="宋体" w:cs="宋体"/>
                <w:kern w:val="0"/>
                <w:sz w:val="24"/>
              </w:rPr>
              <w:t>★硬盘实配容量</w:t>
            </w:r>
          </w:p>
        </w:tc>
        <w:tc>
          <w:tcPr>
            <w:tcW w:w="2248" w:type="pct"/>
            <w:tcBorders>
              <w:top w:val="nil"/>
              <w:left w:val="nil"/>
              <w:bottom w:val="single" w:color="auto" w:sz="4" w:space="0"/>
              <w:right w:val="single" w:color="auto" w:sz="4" w:space="0"/>
            </w:tcBorders>
            <w:vAlign w:val="center"/>
          </w:tcPr>
          <w:p w14:paraId="5DAF0F3F">
            <w:pPr>
              <w:widowControl/>
              <w:jc w:val="left"/>
              <w:rPr>
                <w:rFonts w:ascii="宋体" w:hAnsi="宋体" w:cs="宋体"/>
                <w:kern w:val="0"/>
                <w:sz w:val="24"/>
              </w:rPr>
            </w:pPr>
            <w:r>
              <w:rPr>
                <w:rFonts w:hint="eastAsia" w:ascii="宋体" w:hAnsi="宋体" w:cs="宋体"/>
                <w:kern w:val="0"/>
                <w:sz w:val="24"/>
              </w:rPr>
              <w:t xml:space="preserve">≥2块480GB </w:t>
            </w:r>
            <w:r>
              <w:rPr>
                <w:kern w:val="0"/>
                <w:sz w:val="24"/>
              </w:rPr>
              <w:t>SSD</w:t>
            </w:r>
            <w:r>
              <w:rPr>
                <w:rFonts w:hint="eastAsia" w:ascii="宋体" w:hAnsi="宋体" w:cs="宋体"/>
                <w:kern w:val="0"/>
                <w:sz w:val="24"/>
              </w:rPr>
              <w:t>硬盘；</w:t>
            </w:r>
          </w:p>
        </w:tc>
      </w:tr>
      <w:tr w14:paraId="5226E7AA">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FCEAE37">
            <w:pPr>
              <w:widowControl/>
              <w:jc w:val="center"/>
              <w:rPr>
                <w:kern w:val="0"/>
                <w:sz w:val="24"/>
              </w:rPr>
            </w:pPr>
            <w:r>
              <w:rPr>
                <w:kern w:val="0"/>
                <w:sz w:val="24"/>
              </w:rPr>
              <w:t>15</w:t>
            </w:r>
          </w:p>
        </w:tc>
        <w:tc>
          <w:tcPr>
            <w:tcW w:w="492" w:type="pct"/>
            <w:tcBorders>
              <w:top w:val="nil"/>
              <w:left w:val="nil"/>
              <w:bottom w:val="single" w:color="auto" w:sz="4" w:space="0"/>
              <w:right w:val="single" w:color="auto" w:sz="4" w:space="0"/>
            </w:tcBorders>
            <w:vAlign w:val="center"/>
          </w:tcPr>
          <w:p w14:paraId="76FE4DBE">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14F96318">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E5B46F1">
            <w:pPr>
              <w:widowControl/>
              <w:jc w:val="center"/>
              <w:rPr>
                <w:rFonts w:ascii="宋体" w:hAnsi="宋体" w:cs="宋体"/>
                <w:kern w:val="0"/>
                <w:sz w:val="24"/>
              </w:rPr>
            </w:pPr>
            <w:r>
              <w:rPr>
                <w:rFonts w:hint="eastAsia" w:ascii="宋体" w:hAnsi="宋体" w:cs="宋体"/>
                <w:kern w:val="0"/>
                <w:sz w:val="24"/>
              </w:rPr>
              <w:t>硬盘接口类型</w:t>
            </w:r>
          </w:p>
        </w:tc>
        <w:tc>
          <w:tcPr>
            <w:tcW w:w="2248" w:type="pct"/>
            <w:tcBorders>
              <w:top w:val="nil"/>
              <w:left w:val="nil"/>
              <w:bottom w:val="single" w:color="auto" w:sz="4" w:space="0"/>
              <w:right w:val="single" w:color="auto" w:sz="4" w:space="0"/>
            </w:tcBorders>
            <w:vAlign w:val="center"/>
          </w:tcPr>
          <w:p w14:paraId="4EBD605E">
            <w:pPr>
              <w:widowControl/>
              <w:jc w:val="left"/>
              <w:rPr>
                <w:rFonts w:ascii="宋体" w:hAnsi="宋体" w:cs="宋体"/>
                <w:kern w:val="0"/>
                <w:sz w:val="24"/>
              </w:rPr>
            </w:pPr>
            <w:r>
              <w:rPr>
                <w:kern w:val="0"/>
                <w:sz w:val="24"/>
              </w:rPr>
              <w:t>SATA</w:t>
            </w:r>
            <w:r>
              <w:rPr>
                <w:rFonts w:hint="eastAsia"/>
                <w:kern w:val="0"/>
                <w:sz w:val="24"/>
              </w:rPr>
              <w:t>、</w:t>
            </w:r>
            <w:r>
              <w:rPr>
                <w:kern w:val="0"/>
                <w:sz w:val="24"/>
              </w:rPr>
              <w:t>NVMe</w:t>
            </w:r>
          </w:p>
        </w:tc>
      </w:tr>
      <w:tr w14:paraId="52A918C3">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99245B7">
            <w:pPr>
              <w:widowControl/>
              <w:jc w:val="center"/>
              <w:rPr>
                <w:kern w:val="0"/>
                <w:sz w:val="24"/>
              </w:rPr>
            </w:pPr>
            <w:r>
              <w:rPr>
                <w:kern w:val="0"/>
                <w:sz w:val="24"/>
              </w:rPr>
              <w:t>16</w:t>
            </w:r>
          </w:p>
        </w:tc>
        <w:tc>
          <w:tcPr>
            <w:tcW w:w="492" w:type="pct"/>
            <w:tcBorders>
              <w:top w:val="nil"/>
              <w:left w:val="nil"/>
              <w:bottom w:val="single" w:color="auto" w:sz="4" w:space="0"/>
              <w:right w:val="single" w:color="auto" w:sz="4" w:space="0"/>
            </w:tcBorders>
            <w:vAlign w:val="center"/>
          </w:tcPr>
          <w:p w14:paraId="3B8958F8">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1F26F39E">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45CBFDA">
            <w:pPr>
              <w:widowControl/>
              <w:jc w:val="center"/>
              <w:rPr>
                <w:rFonts w:ascii="宋体" w:hAnsi="宋体" w:cs="宋体"/>
                <w:kern w:val="0"/>
                <w:sz w:val="24"/>
              </w:rPr>
            </w:pPr>
            <w:r>
              <w:rPr>
                <w:rFonts w:hint="eastAsia" w:ascii="宋体" w:hAnsi="宋体" w:cs="宋体"/>
                <w:kern w:val="0"/>
                <w:sz w:val="24"/>
              </w:rPr>
              <w:t>★硬盘实配数量</w:t>
            </w:r>
          </w:p>
        </w:tc>
        <w:tc>
          <w:tcPr>
            <w:tcW w:w="2248" w:type="pct"/>
            <w:tcBorders>
              <w:top w:val="nil"/>
              <w:left w:val="nil"/>
              <w:bottom w:val="single" w:color="auto" w:sz="4" w:space="0"/>
              <w:right w:val="single" w:color="auto" w:sz="4" w:space="0"/>
            </w:tcBorders>
            <w:vAlign w:val="center"/>
          </w:tcPr>
          <w:p w14:paraId="6538E4A9">
            <w:pPr>
              <w:widowControl/>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块</w:t>
            </w:r>
            <w:r>
              <w:rPr>
                <w:rFonts w:ascii="宋体" w:hAnsi="宋体" w:cs="宋体"/>
                <w:kern w:val="0"/>
                <w:sz w:val="24"/>
              </w:rPr>
              <w:t>22</w:t>
            </w:r>
            <w:r>
              <w:rPr>
                <w:kern w:val="0"/>
                <w:sz w:val="24"/>
              </w:rPr>
              <w:t>TB SATA</w:t>
            </w:r>
            <w:r>
              <w:rPr>
                <w:rFonts w:hint="eastAsia" w:ascii="宋体" w:hAnsi="宋体" w:cs="宋体"/>
                <w:kern w:val="0"/>
                <w:sz w:val="24"/>
              </w:rPr>
              <w:t>硬盘；</w:t>
            </w:r>
          </w:p>
        </w:tc>
      </w:tr>
      <w:tr w14:paraId="7AF4979A">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C27C3DC">
            <w:pPr>
              <w:widowControl/>
              <w:jc w:val="center"/>
              <w:rPr>
                <w:kern w:val="0"/>
                <w:sz w:val="24"/>
              </w:rPr>
            </w:pPr>
            <w:r>
              <w:rPr>
                <w:kern w:val="0"/>
                <w:sz w:val="24"/>
              </w:rPr>
              <w:t>17</w:t>
            </w:r>
          </w:p>
        </w:tc>
        <w:tc>
          <w:tcPr>
            <w:tcW w:w="492" w:type="pct"/>
            <w:tcBorders>
              <w:top w:val="nil"/>
              <w:left w:val="nil"/>
              <w:bottom w:val="single" w:color="auto" w:sz="4" w:space="0"/>
              <w:right w:val="single" w:color="auto" w:sz="4" w:space="0"/>
            </w:tcBorders>
            <w:vAlign w:val="center"/>
          </w:tcPr>
          <w:p w14:paraId="5C91B2A6">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5C7F8170">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2959E8D">
            <w:pPr>
              <w:widowControl/>
              <w:jc w:val="center"/>
              <w:rPr>
                <w:rFonts w:ascii="宋体" w:hAnsi="宋体" w:cs="宋体"/>
                <w:kern w:val="0"/>
                <w:sz w:val="24"/>
              </w:rPr>
            </w:pPr>
            <w:r>
              <w:rPr>
                <w:rFonts w:hint="eastAsia" w:ascii="宋体" w:hAnsi="宋体" w:cs="宋体"/>
                <w:kern w:val="0"/>
                <w:sz w:val="24"/>
              </w:rPr>
              <w:t>硬盘插槽数量及规格</w:t>
            </w:r>
          </w:p>
        </w:tc>
        <w:tc>
          <w:tcPr>
            <w:tcW w:w="2248" w:type="pct"/>
            <w:tcBorders>
              <w:top w:val="nil"/>
              <w:left w:val="nil"/>
              <w:bottom w:val="single" w:color="auto" w:sz="4" w:space="0"/>
              <w:right w:val="single" w:color="auto" w:sz="4" w:space="0"/>
            </w:tcBorders>
            <w:vAlign w:val="center"/>
          </w:tcPr>
          <w:p w14:paraId="60F03A2C">
            <w:pPr>
              <w:widowControl/>
              <w:jc w:val="left"/>
              <w:rPr>
                <w:rFonts w:ascii="宋体" w:hAnsi="宋体" w:cs="宋体"/>
                <w:kern w:val="0"/>
                <w:sz w:val="24"/>
              </w:rPr>
            </w:pPr>
            <w:r>
              <w:rPr>
                <w:rFonts w:hint="eastAsia" w:ascii="宋体" w:hAnsi="宋体" w:cs="宋体"/>
                <w:kern w:val="0"/>
                <w:sz w:val="24"/>
              </w:rPr>
              <w:t>最大可支持≥</w:t>
            </w:r>
            <w:r>
              <w:rPr>
                <w:kern w:val="0"/>
                <w:sz w:val="24"/>
              </w:rPr>
              <w:t>20</w:t>
            </w:r>
            <w:r>
              <w:rPr>
                <w:rFonts w:hint="eastAsia" w:ascii="宋体" w:hAnsi="宋体" w:cs="宋体"/>
                <w:kern w:val="0"/>
                <w:sz w:val="24"/>
              </w:rPr>
              <w:t>个</w:t>
            </w:r>
            <w:r>
              <w:rPr>
                <w:kern w:val="0"/>
                <w:sz w:val="24"/>
              </w:rPr>
              <w:t>3.5</w:t>
            </w:r>
            <w:r>
              <w:rPr>
                <w:rFonts w:hint="eastAsia" w:ascii="宋体" w:hAnsi="宋体" w:cs="宋体"/>
                <w:kern w:val="0"/>
                <w:sz w:val="24"/>
              </w:rPr>
              <w:t>英寸</w:t>
            </w:r>
            <w:r>
              <w:rPr>
                <w:kern w:val="0"/>
                <w:sz w:val="24"/>
              </w:rPr>
              <w:t>SAS/SATA/SSD</w:t>
            </w:r>
            <w:r>
              <w:rPr>
                <w:rFonts w:hint="eastAsia" w:ascii="宋体" w:hAnsi="宋体" w:cs="宋体"/>
                <w:kern w:val="0"/>
                <w:sz w:val="24"/>
              </w:rPr>
              <w:t xml:space="preserve">硬盘 </w:t>
            </w:r>
          </w:p>
        </w:tc>
      </w:tr>
      <w:tr w14:paraId="74162F5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468E52F">
            <w:pPr>
              <w:widowControl/>
              <w:jc w:val="center"/>
              <w:rPr>
                <w:kern w:val="0"/>
                <w:sz w:val="24"/>
              </w:rPr>
            </w:pPr>
            <w:r>
              <w:rPr>
                <w:kern w:val="0"/>
                <w:sz w:val="24"/>
              </w:rPr>
              <w:t>18</w:t>
            </w:r>
          </w:p>
        </w:tc>
        <w:tc>
          <w:tcPr>
            <w:tcW w:w="492" w:type="pct"/>
            <w:tcBorders>
              <w:top w:val="nil"/>
              <w:left w:val="nil"/>
              <w:bottom w:val="single" w:color="auto" w:sz="4" w:space="0"/>
              <w:right w:val="single" w:color="auto" w:sz="4" w:space="0"/>
            </w:tcBorders>
            <w:vAlign w:val="center"/>
          </w:tcPr>
          <w:p w14:paraId="172D07D4">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35921BFE">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148C028">
            <w:pPr>
              <w:widowControl/>
              <w:jc w:val="center"/>
              <w:rPr>
                <w:rFonts w:ascii="宋体" w:hAnsi="宋体" w:cs="宋体"/>
                <w:kern w:val="0"/>
                <w:sz w:val="24"/>
              </w:rPr>
            </w:pPr>
            <w:r>
              <w:rPr>
                <w:rFonts w:hint="eastAsia" w:ascii="宋体" w:hAnsi="宋体" w:cs="宋体"/>
                <w:kern w:val="0"/>
                <w:sz w:val="24"/>
              </w:rPr>
              <w:t>硬盘其他参数要求</w:t>
            </w:r>
          </w:p>
        </w:tc>
        <w:tc>
          <w:tcPr>
            <w:tcW w:w="2248" w:type="pct"/>
            <w:tcBorders>
              <w:top w:val="nil"/>
              <w:left w:val="nil"/>
              <w:bottom w:val="single" w:color="auto" w:sz="4" w:space="0"/>
              <w:right w:val="single" w:color="auto" w:sz="4" w:space="0"/>
            </w:tcBorders>
            <w:vAlign w:val="center"/>
          </w:tcPr>
          <w:p w14:paraId="1F00930D">
            <w:pPr>
              <w:widowControl/>
              <w:jc w:val="left"/>
              <w:rPr>
                <w:rFonts w:ascii="宋体" w:hAnsi="宋体" w:cs="宋体"/>
                <w:kern w:val="0"/>
                <w:sz w:val="24"/>
              </w:rPr>
            </w:pPr>
            <w:r>
              <w:rPr>
                <w:rFonts w:hint="eastAsia" w:ascii="宋体" w:hAnsi="宋体" w:cs="宋体"/>
                <w:kern w:val="0"/>
                <w:sz w:val="24"/>
              </w:rPr>
              <w:t>支持后置</w:t>
            </w:r>
            <w:r>
              <w:rPr>
                <w:kern w:val="0"/>
                <w:sz w:val="24"/>
              </w:rPr>
              <w:t>M.2 SSD</w:t>
            </w:r>
            <w:r>
              <w:rPr>
                <w:rFonts w:hint="eastAsia" w:ascii="宋体" w:hAnsi="宋体" w:cs="宋体"/>
                <w:kern w:val="0"/>
                <w:sz w:val="24"/>
              </w:rPr>
              <w:t>和</w:t>
            </w:r>
            <w:r>
              <w:rPr>
                <w:kern w:val="0"/>
                <w:sz w:val="24"/>
              </w:rPr>
              <w:t>E1.S SSD</w:t>
            </w:r>
            <w:r>
              <w:rPr>
                <w:rFonts w:hint="eastAsia" w:ascii="宋体" w:hAnsi="宋体" w:cs="宋体"/>
                <w:kern w:val="0"/>
                <w:sz w:val="24"/>
              </w:rPr>
              <w:t>，可实现免开箱维护；</w:t>
            </w:r>
            <w:r>
              <w:t>硬盘</w:t>
            </w:r>
            <w:r>
              <w:rPr>
                <w:rFonts w:hint="eastAsia"/>
              </w:rPr>
              <w:t>发生</w:t>
            </w:r>
            <w:r>
              <w:t>故障维修</w:t>
            </w:r>
            <w:r>
              <w:rPr>
                <w:rFonts w:hint="eastAsia"/>
              </w:rPr>
              <w:t>后，</w:t>
            </w:r>
            <w:r>
              <w:t>旧件不返还</w:t>
            </w:r>
          </w:p>
        </w:tc>
      </w:tr>
      <w:tr w14:paraId="366D9758">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223F43B">
            <w:pPr>
              <w:widowControl/>
              <w:jc w:val="center"/>
              <w:rPr>
                <w:kern w:val="0"/>
                <w:sz w:val="24"/>
              </w:rPr>
            </w:pPr>
            <w:r>
              <w:rPr>
                <w:kern w:val="0"/>
                <w:sz w:val="24"/>
              </w:rPr>
              <w:t>19</w:t>
            </w:r>
          </w:p>
        </w:tc>
        <w:tc>
          <w:tcPr>
            <w:tcW w:w="492" w:type="pct"/>
            <w:tcBorders>
              <w:top w:val="nil"/>
              <w:left w:val="nil"/>
              <w:bottom w:val="single" w:color="auto" w:sz="4" w:space="0"/>
              <w:right w:val="single" w:color="auto" w:sz="4" w:space="0"/>
            </w:tcBorders>
            <w:vAlign w:val="center"/>
          </w:tcPr>
          <w:p w14:paraId="085D2F36">
            <w:pPr>
              <w:widowControl/>
              <w:jc w:val="center"/>
              <w:rPr>
                <w:rFonts w:ascii="宋体" w:hAnsi="宋体" w:cs="宋体"/>
                <w:kern w:val="0"/>
                <w:sz w:val="24"/>
              </w:rPr>
            </w:pPr>
            <w:r>
              <w:rPr>
                <w:rFonts w:hint="eastAsia" w:ascii="宋体" w:hAnsi="宋体" w:cs="宋体"/>
                <w:kern w:val="0"/>
                <w:sz w:val="24"/>
              </w:rPr>
              <w:t>产品规格</w:t>
            </w:r>
          </w:p>
        </w:tc>
        <w:tc>
          <w:tcPr>
            <w:tcW w:w="859" w:type="pct"/>
            <w:tcBorders>
              <w:top w:val="nil"/>
              <w:left w:val="nil"/>
              <w:bottom w:val="single" w:color="auto" w:sz="4" w:space="0"/>
              <w:right w:val="single" w:color="auto" w:sz="4" w:space="0"/>
            </w:tcBorders>
            <w:vAlign w:val="center"/>
          </w:tcPr>
          <w:p w14:paraId="79E8F1CC">
            <w:pPr>
              <w:widowControl/>
              <w:jc w:val="center"/>
              <w:rPr>
                <w:kern w:val="0"/>
                <w:sz w:val="24"/>
              </w:rPr>
            </w:pPr>
            <w:r>
              <w:rPr>
                <w:kern w:val="0"/>
                <w:sz w:val="24"/>
              </w:rPr>
              <w:t>RAID</w:t>
            </w:r>
            <w:r>
              <w:rPr>
                <w:rFonts w:hint="eastAsia" w:ascii="宋体" w:hAnsi="宋体"/>
                <w:kern w:val="0"/>
                <w:sz w:val="24"/>
              </w:rPr>
              <w:t>卡规格</w:t>
            </w:r>
            <w:r>
              <w:rPr>
                <w:kern w:val="0"/>
                <w:sz w:val="24"/>
              </w:rPr>
              <w:t>(</w:t>
            </w:r>
            <w:r>
              <w:rPr>
                <w:rFonts w:hint="eastAsia" w:ascii="宋体" w:hAnsi="宋体"/>
                <w:kern w:val="0"/>
                <w:sz w:val="24"/>
              </w:rPr>
              <w:t>若支持</w:t>
            </w:r>
            <w:r>
              <w:rPr>
                <w:kern w:val="0"/>
                <w:sz w:val="24"/>
              </w:rPr>
              <w:t>RAID</w:t>
            </w:r>
            <w:r>
              <w:rPr>
                <w:rFonts w:hint="eastAsia" w:ascii="宋体" w:hAnsi="宋体"/>
                <w:kern w:val="0"/>
                <w:sz w:val="24"/>
              </w:rPr>
              <w:t>卡</w:t>
            </w:r>
            <w:r>
              <w:rPr>
                <w:kern w:val="0"/>
                <w:sz w:val="24"/>
              </w:rPr>
              <w:t>)</w:t>
            </w:r>
          </w:p>
        </w:tc>
        <w:tc>
          <w:tcPr>
            <w:tcW w:w="985" w:type="pct"/>
            <w:tcBorders>
              <w:top w:val="nil"/>
              <w:left w:val="nil"/>
              <w:bottom w:val="single" w:color="auto" w:sz="4" w:space="0"/>
              <w:right w:val="single" w:color="auto" w:sz="4" w:space="0"/>
            </w:tcBorders>
            <w:vAlign w:val="center"/>
          </w:tcPr>
          <w:p w14:paraId="78910E60">
            <w:pPr>
              <w:widowControl/>
              <w:jc w:val="center"/>
              <w:rPr>
                <w:kern w:val="0"/>
                <w:sz w:val="24"/>
              </w:rPr>
            </w:pPr>
            <w:r>
              <w:rPr>
                <w:kern w:val="0"/>
                <w:sz w:val="24"/>
              </w:rPr>
              <w:t>RAID</w:t>
            </w:r>
            <w:r>
              <w:rPr>
                <w:rFonts w:hint="eastAsia" w:ascii="宋体" w:hAnsi="宋体"/>
                <w:kern w:val="0"/>
                <w:sz w:val="24"/>
              </w:rPr>
              <w:t>卡支持的SSD、SATA接口数</w:t>
            </w:r>
          </w:p>
        </w:tc>
        <w:tc>
          <w:tcPr>
            <w:tcW w:w="2248" w:type="pct"/>
            <w:tcBorders>
              <w:top w:val="nil"/>
              <w:left w:val="nil"/>
              <w:bottom w:val="single" w:color="auto" w:sz="4" w:space="0"/>
              <w:right w:val="single" w:color="auto" w:sz="4" w:space="0"/>
            </w:tcBorders>
            <w:vAlign w:val="center"/>
          </w:tcPr>
          <w:p w14:paraId="6FE16F09">
            <w:pPr>
              <w:widowControl/>
              <w:jc w:val="left"/>
              <w:rPr>
                <w:rFonts w:ascii="宋体" w:hAnsi="宋体" w:cs="宋体"/>
                <w:kern w:val="0"/>
                <w:sz w:val="24"/>
              </w:rPr>
            </w:pPr>
            <w:r>
              <w:rPr>
                <w:rFonts w:hint="eastAsia" w:ascii="宋体" w:hAnsi="宋体" w:cs="宋体"/>
                <w:kern w:val="0"/>
                <w:sz w:val="24"/>
              </w:rPr>
              <w:t>≥20</w:t>
            </w:r>
          </w:p>
        </w:tc>
      </w:tr>
      <w:tr w14:paraId="5312C769">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553D42D">
            <w:pPr>
              <w:widowControl/>
              <w:jc w:val="center"/>
              <w:rPr>
                <w:kern w:val="0"/>
                <w:sz w:val="24"/>
              </w:rPr>
            </w:pPr>
            <w:r>
              <w:rPr>
                <w:kern w:val="0"/>
                <w:sz w:val="24"/>
              </w:rPr>
              <w:t>20</w:t>
            </w:r>
          </w:p>
        </w:tc>
        <w:tc>
          <w:tcPr>
            <w:tcW w:w="492" w:type="pct"/>
            <w:tcBorders>
              <w:top w:val="nil"/>
              <w:left w:val="nil"/>
              <w:bottom w:val="single" w:color="auto" w:sz="4" w:space="0"/>
              <w:right w:val="single" w:color="auto" w:sz="4" w:space="0"/>
            </w:tcBorders>
            <w:vAlign w:val="center"/>
          </w:tcPr>
          <w:p w14:paraId="1BFF8795">
            <w:pPr>
              <w:widowControl/>
              <w:jc w:val="center"/>
              <w:rPr>
                <w:rFonts w:ascii="宋体" w:hAnsi="宋体" w:cs="宋体"/>
                <w:kern w:val="0"/>
                <w:sz w:val="24"/>
              </w:rPr>
            </w:pPr>
            <w:r>
              <w:rPr>
                <w:rFonts w:hint="eastAsia" w:ascii="宋体" w:hAnsi="宋体" w:cs="宋体"/>
                <w:kern w:val="0"/>
                <w:sz w:val="24"/>
              </w:rPr>
              <w:t>产品规格</w:t>
            </w:r>
          </w:p>
        </w:tc>
        <w:tc>
          <w:tcPr>
            <w:tcW w:w="859" w:type="pct"/>
            <w:tcBorders>
              <w:top w:val="nil"/>
              <w:left w:val="nil"/>
              <w:bottom w:val="single" w:color="auto" w:sz="4" w:space="0"/>
              <w:right w:val="single" w:color="auto" w:sz="4" w:space="0"/>
            </w:tcBorders>
            <w:vAlign w:val="center"/>
          </w:tcPr>
          <w:p w14:paraId="350132AD">
            <w:pPr>
              <w:widowControl/>
              <w:jc w:val="center"/>
              <w:rPr>
                <w:kern w:val="0"/>
                <w:sz w:val="24"/>
              </w:rPr>
            </w:pPr>
            <w:r>
              <w:rPr>
                <w:kern w:val="0"/>
                <w:sz w:val="24"/>
              </w:rPr>
              <w:t xml:space="preserve">SAS </w:t>
            </w:r>
            <w:r>
              <w:rPr>
                <w:rFonts w:hint="eastAsia" w:ascii="宋体" w:hAnsi="宋体"/>
                <w:kern w:val="0"/>
                <w:sz w:val="24"/>
              </w:rPr>
              <w:t>直通卡规格</w:t>
            </w:r>
            <w:r>
              <w:rPr>
                <w:kern w:val="0"/>
                <w:sz w:val="24"/>
              </w:rPr>
              <w:t>(</w:t>
            </w:r>
            <w:r>
              <w:rPr>
                <w:rFonts w:hint="eastAsia" w:ascii="宋体" w:hAnsi="宋体"/>
                <w:kern w:val="0"/>
                <w:sz w:val="24"/>
              </w:rPr>
              <w:t>若支持</w:t>
            </w:r>
            <w:r>
              <w:rPr>
                <w:kern w:val="0"/>
                <w:sz w:val="24"/>
              </w:rPr>
              <w:t>SAS</w:t>
            </w:r>
            <w:r>
              <w:rPr>
                <w:rFonts w:hint="eastAsia" w:ascii="宋体" w:hAnsi="宋体"/>
                <w:kern w:val="0"/>
                <w:sz w:val="24"/>
              </w:rPr>
              <w:t>直通卡</w:t>
            </w:r>
            <w:r>
              <w:rPr>
                <w:kern w:val="0"/>
                <w:sz w:val="24"/>
              </w:rPr>
              <w:t>)</w:t>
            </w:r>
          </w:p>
        </w:tc>
        <w:tc>
          <w:tcPr>
            <w:tcW w:w="985" w:type="pct"/>
            <w:tcBorders>
              <w:top w:val="nil"/>
              <w:left w:val="nil"/>
              <w:bottom w:val="single" w:color="auto" w:sz="4" w:space="0"/>
              <w:right w:val="single" w:color="auto" w:sz="4" w:space="0"/>
            </w:tcBorders>
            <w:vAlign w:val="center"/>
          </w:tcPr>
          <w:p w14:paraId="0A01DEA2">
            <w:pPr>
              <w:widowControl/>
              <w:jc w:val="center"/>
              <w:rPr>
                <w:kern w:val="0"/>
                <w:sz w:val="24"/>
              </w:rPr>
            </w:pPr>
            <w:r>
              <w:rPr>
                <w:kern w:val="0"/>
                <w:sz w:val="24"/>
              </w:rPr>
              <w:t xml:space="preserve">SAS </w:t>
            </w:r>
            <w:r>
              <w:rPr>
                <w:rFonts w:hint="eastAsia" w:ascii="宋体" w:hAnsi="宋体"/>
                <w:kern w:val="0"/>
                <w:sz w:val="24"/>
              </w:rPr>
              <w:t>直通卡</w:t>
            </w:r>
            <w:r>
              <w:rPr>
                <w:kern w:val="0"/>
                <w:sz w:val="24"/>
              </w:rPr>
              <w:t xml:space="preserve"> SAS </w:t>
            </w:r>
            <w:r>
              <w:rPr>
                <w:rFonts w:hint="eastAsia" w:ascii="宋体" w:hAnsi="宋体"/>
                <w:kern w:val="0"/>
                <w:sz w:val="24"/>
              </w:rPr>
              <w:t>接口数量</w:t>
            </w:r>
          </w:p>
        </w:tc>
        <w:tc>
          <w:tcPr>
            <w:tcW w:w="2248" w:type="pct"/>
            <w:tcBorders>
              <w:top w:val="nil"/>
              <w:left w:val="nil"/>
              <w:bottom w:val="single" w:color="auto" w:sz="4" w:space="0"/>
              <w:right w:val="single" w:color="auto" w:sz="4" w:space="0"/>
            </w:tcBorders>
            <w:vAlign w:val="center"/>
          </w:tcPr>
          <w:p w14:paraId="04C6A0C8">
            <w:pPr>
              <w:widowControl/>
              <w:jc w:val="left"/>
              <w:rPr>
                <w:rFonts w:ascii="宋体" w:hAnsi="宋体" w:cs="宋体"/>
                <w:kern w:val="0"/>
                <w:sz w:val="24"/>
              </w:rPr>
            </w:pPr>
            <w:r>
              <w:rPr>
                <w:rFonts w:hint="eastAsia" w:ascii="宋体" w:hAnsi="宋体" w:cs="宋体"/>
                <w:kern w:val="0"/>
                <w:sz w:val="24"/>
              </w:rPr>
              <w:t>不涉及</w:t>
            </w:r>
          </w:p>
        </w:tc>
      </w:tr>
      <w:tr w14:paraId="6A134DD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278EE2D">
            <w:pPr>
              <w:widowControl/>
              <w:jc w:val="center"/>
              <w:rPr>
                <w:kern w:val="0"/>
                <w:sz w:val="24"/>
              </w:rPr>
            </w:pPr>
            <w:r>
              <w:rPr>
                <w:kern w:val="0"/>
                <w:sz w:val="24"/>
              </w:rPr>
              <w:t>21</w:t>
            </w:r>
          </w:p>
        </w:tc>
        <w:tc>
          <w:tcPr>
            <w:tcW w:w="492" w:type="pct"/>
            <w:tcBorders>
              <w:top w:val="nil"/>
              <w:left w:val="nil"/>
              <w:bottom w:val="single" w:color="auto" w:sz="4" w:space="0"/>
              <w:right w:val="single" w:color="auto" w:sz="4" w:space="0"/>
            </w:tcBorders>
            <w:vAlign w:val="center"/>
          </w:tcPr>
          <w:p w14:paraId="4455DE75">
            <w:pPr>
              <w:widowControl/>
              <w:jc w:val="center"/>
              <w:rPr>
                <w:rFonts w:ascii="宋体" w:hAnsi="宋体" w:cs="宋体"/>
                <w:kern w:val="0"/>
                <w:sz w:val="24"/>
              </w:rPr>
            </w:pPr>
            <w:r>
              <w:rPr>
                <w:rFonts w:hint="eastAsia" w:ascii="宋体" w:hAnsi="宋体" w:cs="宋体"/>
                <w:kern w:val="0"/>
                <w:sz w:val="24"/>
              </w:rPr>
              <w:t>产品规格</w:t>
            </w:r>
          </w:p>
        </w:tc>
        <w:tc>
          <w:tcPr>
            <w:tcW w:w="859" w:type="pct"/>
            <w:tcBorders>
              <w:top w:val="nil"/>
              <w:left w:val="nil"/>
              <w:bottom w:val="single" w:color="auto" w:sz="4" w:space="0"/>
              <w:right w:val="single" w:color="auto" w:sz="4" w:space="0"/>
            </w:tcBorders>
            <w:vAlign w:val="center"/>
          </w:tcPr>
          <w:p w14:paraId="2D440B7E">
            <w:pPr>
              <w:widowControl/>
              <w:jc w:val="center"/>
              <w:rPr>
                <w:kern w:val="0"/>
                <w:sz w:val="24"/>
              </w:rPr>
            </w:pPr>
            <w:r>
              <w:rPr>
                <w:kern w:val="0"/>
                <w:sz w:val="24"/>
              </w:rPr>
              <w:t>HBA</w:t>
            </w:r>
            <w:r>
              <w:rPr>
                <w:rFonts w:hint="eastAsia" w:ascii="宋体" w:hAnsi="宋体"/>
                <w:kern w:val="0"/>
                <w:sz w:val="24"/>
              </w:rPr>
              <w:t>卡规格</w:t>
            </w:r>
            <w:r>
              <w:rPr>
                <w:kern w:val="0"/>
                <w:sz w:val="24"/>
              </w:rPr>
              <w:t>(</w:t>
            </w:r>
            <w:r>
              <w:rPr>
                <w:rFonts w:hint="eastAsia" w:ascii="宋体" w:hAnsi="宋体"/>
                <w:kern w:val="0"/>
                <w:sz w:val="24"/>
              </w:rPr>
              <w:t>若支持</w:t>
            </w:r>
            <w:r>
              <w:rPr>
                <w:kern w:val="0"/>
                <w:sz w:val="24"/>
              </w:rPr>
              <w:t>HBA</w:t>
            </w:r>
            <w:r>
              <w:rPr>
                <w:rFonts w:hint="eastAsia" w:ascii="宋体" w:hAnsi="宋体"/>
                <w:kern w:val="0"/>
                <w:sz w:val="24"/>
              </w:rPr>
              <w:t>直通卡</w:t>
            </w:r>
            <w:r>
              <w:rPr>
                <w:kern w:val="0"/>
                <w:sz w:val="24"/>
              </w:rPr>
              <w:t>)</w:t>
            </w:r>
          </w:p>
        </w:tc>
        <w:tc>
          <w:tcPr>
            <w:tcW w:w="985" w:type="pct"/>
            <w:tcBorders>
              <w:top w:val="nil"/>
              <w:left w:val="nil"/>
              <w:bottom w:val="single" w:color="auto" w:sz="4" w:space="0"/>
              <w:right w:val="single" w:color="auto" w:sz="4" w:space="0"/>
            </w:tcBorders>
            <w:vAlign w:val="center"/>
          </w:tcPr>
          <w:p w14:paraId="2679A436">
            <w:pPr>
              <w:widowControl/>
              <w:jc w:val="center"/>
              <w:rPr>
                <w:kern w:val="0"/>
                <w:sz w:val="24"/>
              </w:rPr>
            </w:pPr>
            <w:r>
              <w:rPr>
                <w:kern w:val="0"/>
                <w:sz w:val="24"/>
              </w:rPr>
              <w:t>HBA</w:t>
            </w:r>
            <w:r>
              <w:rPr>
                <w:rFonts w:hint="eastAsia" w:ascii="宋体" w:hAnsi="宋体"/>
                <w:kern w:val="0"/>
                <w:sz w:val="24"/>
              </w:rPr>
              <w:t>卡端口数量</w:t>
            </w:r>
          </w:p>
        </w:tc>
        <w:tc>
          <w:tcPr>
            <w:tcW w:w="2248" w:type="pct"/>
            <w:tcBorders>
              <w:top w:val="nil"/>
              <w:left w:val="nil"/>
              <w:bottom w:val="single" w:color="auto" w:sz="4" w:space="0"/>
              <w:right w:val="single" w:color="auto" w:sz="4" w:space="0"/>
            </w:tcBorders>
            <w:vAlign w:val="center"/>
          </w:tcPr>
          <w:p w14:paraId="239D7161">
            <w:pPr>
              <w:widowControl/>
              <w:jc w:val="left"/>
              <w:rPr>
                <w:rFonts w:ascii="宋体" w:hAnsi="宋体" w:cs="宋体"/>
                <w:kern w:val="0"/>
                <w:sz w:val="24"/>
              </w:rPr>
            </w:pPr>
            <w:r>
              <w:rPr>
                <w:rFonts w:hint="eastAsia" w:ascii="宋体" w:hAnsi="宋体" w:cs="宋体"/>
                <w:kern w:val="0"/>
                <w:sz w:val="24"/>
              </w:rPr>
              <w:t>不涉及</w:t>
            </w:r>
          </w:p>
        </w:tc>
      </w:tr>
      <w:tr w14:paraId="645AB1D4">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019DDC0B">
            <w:pPr>
              <w:widowControl/>
              <w:jc w:val="center"/>
              <w:rPr>
                <w:kern w:val="0"/>
                <w:sz w:val="24"/>
              </w:rPr>
            </w:pPr>
            <w:r>
              <w:rPr>
                <w:kern w:val="0"/>
                <w:sz w:val="24"/>
              </w:rPr>
              <w:t>22</w:t>
            </w:r>
          </w:p>
        </w:tc>
        <w:tc>
          <w:tcPr>
            <w:tcW w:w="492" w:type="pct"/>
            <w:tcBorders>
              <w:top w:val="nil"/>
              <w:left w:val="nil"/>
              <w:bottom w:val="single" w:color="auto" w:sz="4" w:space="0"/>
              <w:right w:val="single" w:color="auto" w:sz="4" w:space="0"/>
            </w:tcBorders>
            <w:vAlign w:val="center"/>
          </w:tcPr>
          <w:p w14:paraId="200F488C">
            <w:pPr>
              <w:widowControl/>
              <w:jc w:val="center"/>
              <w:rPr>
                <w:rFonts w:ascii="宋体" w:hAnsi="宋体" w:cs="宋体"/>
                <w:kern w:val="0"/>
                <w:sz w:val="24"/>
              </w:rPr>
            </w:pPr>
            <w:r>
              <w:rPr>
                <w:rFonts w:hint="eastAsia" w:ascii="宋体" w:hAnsi="宋体" w:cs="宋体"/>
                <w:kern w:val="0"/>
                <w:sz w:val="24"/>
              </w:rPr>
              <w:t>产品规格</w:t>
            </w:r>
          </w:p>
        </w:tc>
        <w:tc>
          <w:tcPr>
            <w:tcW w:w="859" w:type="pct"/>
            <w:vMerge w:val="restart"/>
            <w:tcBorders>
              <w:top w:val="nil"/>
              <w:left w:val="single" w:color="auto" w:sz="4" w:space="0"/>
              <w:bottom w:val="single" w:color="auto" w:sz="4" w:space="0"/>
              <w:right w:val="single" w:color="auto" w:sz="4" w:space="0"/>
            </w:tcBorders>
            <w:vAlign w:val="center"/>
          </w:tcPr>
          <w:p w14:paraId="055EDF55">
            <w:pPr>
              <w:widowControl/>
              <w:jc w:val="center"/>
              <w:rPr>
                <w:rFonts w:ascii="宋体" w:hAnsi="宋体" w:cs="宋体"/>
                <w:kern w:val="0"/>
                <w:sz w:val="24"/>
              </w:rPr>
            </w:pPr>
            <w:r>
              <w:rPr>
                <w:rFonts w:hint="eastAsia" w:ascii="宋体" w:hAnsi="宋体" w:cs="宋体"/>
                <w:kern w:val="0"/>
                <w:sz w:val="24"/>
              </w:rPr>
              <w:t>网络规格</w:t>
            </w:r>
          </w:p>
        </w:tc>
        <w:tc>
          <w:tcPr>
            <w:tcW w:w="985" w:type="pct"/>
            <w:tcBorders>
              <w:top w:val="nil"/>
              <w:left w:val="nil"/>
              <w:bottom w:val="single" w:color="auto" w:sz="4" w:space="0"/>
              <w:right w:val="single" w:color="auto" w:sz="4" w:space="0"/>
            </w:tcBorders>
            <w:vAlign w:val="center"/>
          </w:tcPr>
          <w:p w14:paraId="23AA6EE6">
            <w:pPr>
              <w:widowControl/>
              <w:jc w:val="center"/>
              <w:rPr>
                <w:rFonts w:ascii="宋体" w:hAnsi="宋体" w:cs="宋体"/>
                <w:kern w:val="0"/>
                <w:sz w:val="24"/>
              </w:rPr>
            </w:pPr>
            <w:r>
              <w:rPr>
                <w:rFonts w:hint="eastAsia" w:ascii="宋体" w:hAnsi="宋体" w:cs="宋体"/>
                <w:kern w:val="0"/>
                <w:sz w:val="24"/>
              </w:rPr>
              <w:t>★网口速率和数量</w:t>
            </w:r>
          </w:p>
        </w:tc>
        <w:tc>
          <w:tcPr>
            <w:tcW w:w="2248" w:type="pct"/>
            <w:tcBorders>
              <w:top w:val="nil"/>
              <w:left w:val="nil"/>
              <w:bottom w:val="single" w:color="auto" w:sz="4" w:space="0"/>
              <w:right w:val="single" w:color="auto" w:sz="4" w:space="0"/>
            </w:tcBorders>
            <w:vAlign w:val="center"/>
          </w:tcPr>
          <w:p w14:paraId="5C6D336D">
            <w:pPr>
              <w:widowControl/>
              <w:jc w:val="left"/>
              <w:rPr>
                <w:rFonts w:ascii="宋体" w:hAnsi="宋体" w:cs="宋体"/>
                <w:kern w:val="0"/>
                <w:sz w:val="24"/>
              </w:rPr>
            </w:pPr>
            <w:r>
              <w:rPr>
                <w:rFonts w:hint="eastAsia" w:ascii="宋体" w:hAnsi="宋体" w:cs="宋体"/>
                <w:kern w:val="0"/>
                <w:sz w:val="24"/>
              </w:rPr>
              <w:t>★网络：提供≥</w:t>
            </w:r>
            <w:r>
              <w:rPr>
                <w:kern w:val="0"/>
                <w:sz w:val="24"/>
              </w:rPr>
              <w:t>2</w:t>
            </w:r>
            <w:r>
              <w:rPr>
                <w:rFonts w:hint="eastAsia" w:ascii="宋体" w:hAnsi="宋体" w:cs="宋体"/>
                <w:kern w:val="0"/>
                <w:sz w:val="24"/>
              </w:rPr>
              <w:t>个万兆光纤网口、</w:t>
            </w:r>
            <w:r>
              <w:rPr>
                <w:kern w:val="0"/>
                <w:sz w:val="24"/>
              </w:rPr>
              <w:t>2</w:t>
            </w:r>
            <w:r>
              <w:rPr>
                <w:rFonts w:hint="eastAsia" w:ascii="宋体" w:hAnsi="宋体" w:cs="宋体"/>
                <w:kern w:val="0"/>
                <w:sz w:val="24"/>
              </w:rPr>
              <w:t>个</w:t>
            </w:r>
            <w:r>
              <w:rPr>
                <w:kern w:val="0"/>
                <w:sz w:val="24"/>
              </w:rPr>
              <w:t>SFP+</w:t>
            </w:r>
            <w:r>
              <w:rPr>
                <w:rFonts w:hint="eastAsia" w:ascii="宋体" w:hAnsi="宋体" w:cs="宋体"/>
                <w:kern w:val="0"/>
                <w:sz w:val="24"/>
              </w:rPr>
              <w:t>万兆多模光模块；</w:t>
            </w:r>
          </w:p>
        </w:tc>
      </w:tr>
      <w:tr w14:paraId="7F6A8E3A">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0664F047">
            <w:pPr>
              <w:widowControl/>
              <w:jc w:val="center"/>
              <w:rPr>
                <w:kern w:val="0"/>
                <w:sz w:val="24"/>
              </w:rPr>
            </w:pPr>
            <w:r>
              <w:rPr>
                <w:kern w:val="0"/>
                <w:sz w:val="24"/>
              </w:rPr>
              <w:t>23</w:t>
            </w:r>
          </w:p>
        </w:tc>
        <w:tc>
          <w:tcPr>
            <w:tcW w:w="492" w:type="pct"/>
            <w:tcBorders>
              <w:top w:val="nil"/>
              <w:left w:val="nil"/>
              <w:bottom w:val="single" w:color="auto" w:sz="4" w:space="0"/>
              <w:right w:val="single" w:color="auto" w:sz="4" w:space="0"/>
            </w:tcBorders>
            <w:vAlign w:val="center"/>
          </w:tcPr>
          <w:p w14:paraId="69629A99">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06D1D260">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A806AD7">
            <w:pPr>
              <w:widowControl/>
              <w:jc w:val="center"/>
              <w:rPr>
                <w:rFonts w:ascii="宋体" w:hAnsi="宋体" w:cs="宋体"/>
                <w:kern w:val="0"/>
                <w:sz w:val="24"/>
              </w:rPr>
            </w:pPr>
            <w:r>
              <w:rPr>
                <w:rFonts w:hint="eastAsia" w:ascii="宋体" w:hAnsi="宋体" w:cs="宋体"/>
                <w:kern w:val="0"/>
                <w:sz w:val="24"/>
              </w:rPr>
              <w:t>存储型服务器网口速率和数量</w:t>
            </w:r>
          </w:p>
        </w:tc>
        <w:tc>
          <w:tcPr>
            <w:tcW w:w="2248" w:type="pct"/>
            <w:tcBorders>
              <w:top w:val="nil"/>
              <w:left w:val="nil"/>
              <w:bottom w:val="single" w:color="auto" w:sz="4" w:space="0"/>
              <w:right w:val="single" w:color="auto" w:sz="4" w:space="0"/>
            </w:tcBorders>
            <w:vAlign w:val="center"/>
          </w:tcPr>
          <w:p w14:paraId="6B8F9C42">
            <w:pPr>
              <w:widowControl/>
              <w:jc w:val="left"/>
              <w:rPr>
                <w:rFonts w:ascii="宋体" w:hAnsi="宋体" w:cs="宋体"/>
                <w:kern w:val="0"/>
                <w:sz w:val="24"/>
              </w:rPr>
            </w:pPr>
            <w:r>
              <w:rPr>
                <w:rFonts w:hint="eastAsia" w:ascii="宋体" w:hAnsi="宋体" w:cs="宋体"/>
                <w:kern w:val="0"/>
                <w:sz w:val="24"/>
              </w:rPr>
              <w:t>不涉及</w:t>
            </w:r>
          </w:p>
        </w:tc>
      </w:tr>
      <w:tr w14:paraId="11321300">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5DF49D2">
            <w:pPr>
              <w:widowControl/>
              <w:jc w:val="center"/>
              <w:rPr>
                <w:kern w:val="0"/>
                <w:sz w:val="24"/>
              </w:rPr>
            </w:pPr>
            <w:r>
              <w:rPr>
                <w:kern w:val="0"/>
                <w:sz w:val="24"/>
              </w:rPr>
              <w:t>24</w:t>
            </w:r>
          </w:p>
        </w:tc>
        <w:tc>
          <w:tcPr>
            <w:tcW w:w="492" w:type="pct"/>
            <w:tcBorders>
              <w:top w:val="nil"/>
              <w:left w:val="nil"/>
              <w:bottom w:val="single" w:color="auto" w:sz="4" w:space="0"/>
              <w:right w:val="single" w:color="auto" w:sz="4" w:space="0"/>
            </w:tcBorders>
            <w:vAlign w:val="center"/>
          </w:tcPr>
          <w:p w14:paraId="521FD5C7">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2A5920FD">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85360C1">
            <w:pPr>
              <w:widowControl/>
              <w:jc w:val="center"/>
              <w:rPr>
                <w:rFonts w:ascii="宋体" w:hAnsi="宋体" w:cs="宋体"/>
                <w:kern w:val="0"/>
                <w:sz w:val="24"/>
              </w:rPr>
            </w:pPr>
            <w:r>
              <w:rPr>
                <w:rFonts w:hint="eastAsia" w:ascii="宋体" w:hAnsi="宋体" w:cs="宋体"/>
                <w:kern w:val="0"/>
                <w:sz w:val="24"/>
              </w:rPr>
              <w:t>独立网卡网口数量</w:t>
            </w:r>
          </w:p>
        </w:tc>
        <w:tc>
          <w:tcPr>
            <w:tcW w:w="2248" w:type="pct"/>
            <w:tcBorders>
              <w:top w:val="nil"/>
              <w:left w:val="nil"/>
              <w:bottom w:val="single" w:color="auto" w:sz="4" w:space="0"/>
              <w:right w:val="single" w:color="auto" w:sz="4" w:space="0"/>
            </w:tcBorders>
            <w:vAlign w:val="center"/>
          </w:tcPr>
          <w:p w14:paraId="71B39398">
            <w:pPr>
              <w:widowControl/>
              <w:jc w:val="left"/>
              <w:rPr>
                <w:rFonts w:ascii="宋体" w:hAnsi="宋体" w:cs="宋体"/>
                <w:kern w:val="0"/>
                <w:sz w:val="24"/>
              </w:rPr>
            </w:pPr>
            <w:r>
              <w:rPr>
                <w:rFonts w:hint="eastAsia" w:ascii="宋体" w:hAnsi="宋体" w:cs="宋体"/>
                <w:kern w:val="0"/>
                <w:sz w:val="24"/>
              </w:rPr>
              <w:t>若配备独立网卡，独立网卡网口数量≥2，板载网卡不涉及</w:t>
            </w:r>
          </w:p>
        </w:tc>
      </w:tr>
      <w:tr w14:paraId="0C8F4510">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90FA650">
            <w:pPr>
              <w:widowControl/>
              <w:jc w:val="center"/>
              <w:rPr>
                <w:kern w:val="0"/>
                <w:sz w:val="24"/>
              </w:rPr>
            </w:pPr>
            <w:r>
              <w:rPr>
                <w:kern w:val="0"/>
                <w:sz w:val="24"/>
              </w:rPr>
              <w:t>25</w:t>
            </w:r>
          </w:p>
        </w:tc>
        <w:tc>
          <w:tcPr>
            <w:tcW w:w="492" w:type="pct"/>
            <w:tcBorders>
              <w:top w:val="nil"/>
              <w:left w:val="nil"/>
              <w:bottom w:val="single" w:color="auto" w:sz="4" w:space="0"/>
              <w:right w:val="single" w:color="auto" w:sz="4" w:space="0"/>
            </w:tcBorders>
            <w:vAlign w:val="center"/>
          </w:tcPr>
          <w:p w14:paraId="786C378E">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6A9C4363">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07D21019">
            <w:pPr>
              <w:widowControl/>
              <w:jc w:val="center"/>
              <w:rPr>
                <w:rFonts w:ascii="宋体" w:hAnsi="宋体" w:cs="宋体"/>
                <w:kern w:val="0"/>
                <w:sz w:val="24"/>
              </w:rPr>
            </w:pPr>
            <w:r>
              <w:rPr>
                <w:rFonts w:hint="eastAsia" w:ascii="宋体" w:hAnsi="宋体" w:cs="宋体"/>
                <w:kern w:val="0"/>
                <w:sz w:val="24"/>
              </w:rPr>
              <w:t>独立网卡接口类型</w:t>
            </w:r>
          </w:p>
        </w:tc>
        <w:tc>
          <w:tcPr>
            <w:tcW w:w="2248" w:type="pct"/>
            <w:tcBorders>
              <w:top w:val="nil"/>
              <w:left w:val="nil"/>
              <w:bottom w:val="single" w:color="auto" w:sz="4" w:space="0"/>
              <w:right w:val="single" w:color="auto" w:sz="4" w:space="0"/>
            </w:tcBorders>
            <w:vAlign w:val="center"/>
          </w:tcPr>
          <w:p w14:paraId="20C04E79">
            <w:pPr>
              <w:widowControl/>
              <w:jc w:val="left"/>
              <w:rPr>
                <w:rFonts w:ascii="宋体" w:hAnsi="宋体" w:cs="宋体"/>
                <w:kern w:val="0"/>
                <w:sz w:val="24"/>
              </w:rPr>
            </w:pPr>
            <w:r>
              <w:rPr>
                <w:rFonts w:hint="eastAsia" w:ascii="宋体" w:hAnsi="宋体" w:cs="宋体"/>
                <w:kern w:val="0"/>
                <w:sz w:val="24"/>
              </w:rPr>
              <w:t>支持</w:t>
            </w:r>
            <w:r>
              <w:rPr>
                <w:kern w:val="0"/>
                <w:sz w:val="24"/>
              </w:rPr>
              <w:t>RJ45/QSFP/SFP</w:t>
            </w:r>
            <w:r>
              <w:rPr>
                <w:rFonts w:hint="eastAsia" w:ascii="宋体" w:hAnsi="宋体" w:cs="宋体"/>
                <w:kern w:val="0"/>
                <w:sz w:val="24"/>
              </w:rPr>
              <w:t>等</w:t>
            </w:r>
          </w:p>
        </w:tc>
      </w:tr>
      <w:tr w14:paraId="2EC87B1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F5926C4">
            <w:pPr>
              <w:widowControl/>
              <w:jc w:val="center"/>
              <w:rPr>
                <w:kern w:val="0"/>
                <w:sz w:val="24"/>
              </w:rPr>
            </w:pPr>
            <w:r>
              <w:rPr>
                <w:kern w:val="0"/>
                <w:sz w:val="24"/>
              </w:rPr>
              <w:t>26</w:t>
            </w:r>
          </w:p>
        </w:tc>
        <w:tc>
          <w:tcPr>
            <w:tcW w:w="492" w:type="pct"/>
            <w:tcBorders>
              <w:top w:val="nil"/>
              <w:left w:val="nil"/>
              <w:bottom w:val="single" w:color="auto" w:sz="4" w:space="0"/>
              <w:right w:val="single" w:color="auto" w:sz="4" w:space="0"/>
            </w:tcBorders>
            <w:vAlign w:val="center"/>
          </w:tcPr>
          <w:p w14:paraId="4A3110A2">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5757F230">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3F30562">
            <w:pPr>
              <w:widowControl/>
              <w:jc w:val="center"/>
              <w:rPr>
                <w:rFonts w:ascii="宋体" w:hAnsi="宋体" w:cs="宋体"/>
                <w:kern w:val="0"/>
                <w:sz w:val="24"/>
              </w:rPr>
            </w:pPr>
            <w:r>
              <w:rPr>
                <w:rFonts w:hint="eastAsia" w:ascii="宋体" w:hAnsi="宋体" w:cs="宋体"/>
                <w:kern w:val="0"/>
                <w:sz w:val="24"/>
              </w:rPr>
              <w:t>板载网卡接口类型</w:t>
            </w:r>
          </w:p>
        </w:tc>
        <w:tc>
          <w:tcPr>
            <w:tcW w:w="2248" w:type="pct"/>
            <w:tcBorders>
              <w:top w:val="nil"/>
              <w:left w:val="nil"/>
              <w:bottom w:val="single" w:color="auto" w:sz="4" w:space="0"/>
              <w:right w:val="single" w:color="auto" w:sz="4" w:space="0"/>
            </w:tcBorders>
            <w:vAlign w:val="center"/>
          </w:tcPr>
          <w:p w14:paraId="7D227AA8">
            <w:pPr>
              <w:widowControl/>
              <w:jc w:val="left"/>
              <w:rPr>
                <w:rFonts w:ascii="宋体" w:hAnsi="宋体" w:cs="宋体"/>
                <w:kern w:val="0"/>
                <w:sz w:val="24"/>
              </w:rPr>
            </w:pPr>
            <w:r>
              <w:rPr>
                <w:rFonts w:hint="eastAsia" w:ascii="宋体" w:hAnsi="宋体" w:cs="宋体"/>
                <w:kern w:val="0"/>
                <w:sz w:val="24"/>
              </w:rPr>
              <w:t>支持SFP</w:t>
            </w:r>
          </w:p>
        </w:tc>
      </w:tr>
      <w:tr w14:paraId="0BC55681">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C27D995">
            <w:pPr>
              <w:widowControl/>
              <w:jc w:val="center"/>
              <w:rPr>
                <w:kern w:val="0"/>
                <w:sz w:val="24"/>
              </w:rPr>
            </w:pPr>
            <w:r>
              <w:rPr>
                <w:kern w:val="0"/>
                <w:sz w:val="24"/>
              </w:rPr>
              <w:t>27</w:t>
            </w:r>
          </w:p>
        </w:tc>
        <w:tc>
          <w:tcPr>
            <w:tcW w:w="492" w:type="pct"/>
            <w:tcBorders>
              <w:top w:val="nil"/>
              <w:left w:val="nil"/>
              <w:bottom w:val="single" w:color="auto" w:sz="4" w:space="0"/>
              <w:right w:val="single" w:color="auto" w:sz="4" w:space="0"/>
            </w:tcBorders>
            <w:vAlign w:val="center"/>
          </w:tcPr>
          <w:p w14:paraId="7FD2FEFE">
            <w:pPr>
              <w:widowControl/>
              <w:jc w:val="center"/>
              <w:rPr>
                <w:rFonts w:ascii="宋体" w:hAnsi="宋体" w:cs="宋体"/>
                <w:kern w:val="0"/>
                <w:sz w:val="24"/>
              </w:rPr>
            </w:pPr>
            <w:r>
              <w:rPr>
                <w:rFonts w:hint="eastAsia" w:ascii="宋体" w:hAnsi="宋体" w:cs="宋体"/>
                <w:kern w:val="0"/>
                <w:sz w:val="24"/>
              </w:rPr>
              <w:t>产品规格</w:t>
            </w:r>
          </w:p>
        </w:tc>
        <w:tc>
          <w:tcPr>
            <w:tcW w:w="859" w:type="pct"/>
            <w:vMerge w:val="restart"/>
            <w:tcBorders>
              <w:top w:val="nil"/>
              <w:left w:val="single" w:color="auto" w:sz="4" w:space="0"/>
              <w:bottom w:val="single" w:color="auto" w:sz="4" w:space="0"/>
              <w:right w:val="single" w:color="auto" w:sz="4" w:space="0"/>
            </w:tcBorders>
            <w:vAlign w:val="center"/>
          </w:tcPr>
          <w:p w14:paraId="5C8D5C9E">
            <w:pPr>
              <w:widowControl/>
              <w:jc w:val="center"/>
              <w:rPr>
                <w:rFonts w:ascii="宋体" w:hAnsi="宋体" w:cs="宋体"/>
                <w:kern w:val="0"/>
                <w:sz w:val="24"/>
              </w:rPr>
            </w:pPr>
            <w:r>
              <w:rPr>
                <w:rFonts w:hint="eastAsia" w:ascii="宋体" w:hAnsi="宋体" w:cs="宋体"/>
                <w:kern w:val="0"/>
                <w:sz w:val="24"/>
              </w:rPr>
              <w:t>外部接口规格</w:t>
            </w:r>
          </w:p>
        </w:tc>
        <w:tc>
          <w:tcPr>
            <w:tcW w:w="985" w:type="pct"/>
            <w:tcBorders>
              <w:top w:val="nil"/>
              <w:left w:val="nil"/>
              <w:bottom w:val="single" w:color="auto" w:sz="4" w:space="0"/>
              <w:right w:val="single" w:color="auto" w:sz="4" w:space="0"/>
            </w:tcBorders>
            <w:vAlign w:val="center"/>
          </w:tcPr>
          <w:p w14:paraId="36270D77">
            <w:pPr>
              <w:widowControl/>
              <w:jc w:val="center"/>
              <w:rPr>
                <w:rFonts w:ascii="宋体" w:hAnsi="宋体" w:cs="宋体"/>
                <w:kern w:val="0"/>
                <w:sz w:val="24"/>
              </w:rPr>
            </w:pPr>
            <w:r>
              <w:rPr>
                <w:rFonts w:hint="eastAsia" w:ascii="宋体" w:hAnsi="宋体" w:cs="宋体"/>
                <w:kern w:val="0"/>
                <w:sz w:val="24"/>
              </w:rPr>
              <w:t>★显示接口</w:t>
            </w:r>
          </w:p>
        </w:tc>
        <w:tc>
          <w:tcPr>
            <w:tcW w:w="2248" w:type="pct"/>
            <w:tcBorders>
              <w:top w:val="nil"/>
              <w:left w:val="nil"/>
              <w:bottom w:val="single" w:color="auto" w:sz="4" w:space="0"/>
              <w:right w:val="single" w:color="auto" w:sz="4" w:space="0"/>
            </w:tcBorders>
            <w:vAlign w:val="center"/>
          </w:tcPr>
          <w:p w14:paraId="133C4F92">
            <w:pPr>
              <w:widowControl/>
              <w:jc w:val="left"/>
              <w:rPr>
                <w:rFonts w:ascii="宋体" w:hAnsi="宋体" w:cs="宋体"/>
                <w:kern w:val="0"/>
                <w:sz w:val="24"/>
              </w:rPr>
            </w:pPr>
            <w:r>
              <w:rPr>
                <w:rFonts w:hint="eastAsia" w:ascii="宋体" w:hAnsi="宋体" w:cs="宋体"/>
                <w:kern w:val="0"/>
                <w:sz w:val="24"/>
              </w:rPr>
              <w:t>≥</w:t>
            </w:r>
            <w:r>
              <w:rPr>
                <w:kern w:val="0"/>
                <w:sz w:val="24"/>
              </w:rPr>
              <w:t>2</w:t>
            </w:r>
            <w:r>
              <w:rPr>
                <w:rFonts w:hint="eastAsia" w:ascii="宋体" w:hAnsi="宋体" w:cs="宋体"/>
                <w:kern w:val="0"/>
                <w:sz w:val="24"/>
              </w:rPr>
              <w:t>个</w:t>
            </w:r>
            <w:r>
              <w:rPr>
                <w:kern w:val="0"/>
                <w:sz w:val="24"/>
              </w:rPr>
              <w:t>VGA</w:t>
            </w:r>
            <w:r>
              <w:rPr>
                <w:rFonts w:hint="eastAsia" w:ascii="宋体" w:hAnsi="宋体" w:cs="宋体"/>
                <w:kern w:val="0"/>
                <w:sz w:val="24"/>
              </w:rPr>
              <w:t>接口</w:t>
            </w:r>
          </w:p>
        </w:tc>
      </w:tr>
      <w:tr w14:paraId="1BFC6308">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C944AC3">
            <w:pPr>
              <w:widowControl/>
              <w:jc w:val="center"/>
              <w:rPr>
                <w:kern w:val="0"/>
                <w:sz w:val="24"/>
              </w:rPr>
            </w:pPr>
            <w:r>
              <w:rPr>
                <w:kern w:val="0"/>
                <w:sz w:val="24"/>
              </w:rPr>
              <w:t>28</w:t>
            </w:r>
          </w:p>
        </w:tc>
        <w:tc>
          <w:tcPr>
            <w:tcW w:w="492" w:type="pct"/>
            <w:tcBorders>
              <w:top w:val="nil"/>
              <w:left w:val="nil"/>
              <w:bottom w:val="single" w:color="auto" w:sz="4" w:space="0"/>
              <w:right w:val="single" w:color="auto" w:sz="4" w:space="0"/>
            </w:tcBorders>
            <w:vAlign w:val="center"/>
          </w:tcPr>
          <w:p w14:paraId="5004E1A5">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665169BB">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5C520F43">
            <w:pPr>
              <w:widowControl/>
              <w:jc w:val="center"/>
              <w:rPr>
                <w:rFonts w:ascii="宋体" w:hAnsi="宋体" w:cs="宋体"/>
                <w:kern w:val="0"/>
                <w:sz w:val="24"/>
              </w:rPr>
            </w:pPr>
            <w:r>
              <w:rPr>
                <w:rFonts w:hint="eastAsia" w:ascii="宋体" w:hAnsi="宋体" w:cs="宋体"/>
                <w:kern w:val="0"/>
                <w:sz w:val="24"/>
              </w:rPr>
              <w:t>★</w:t>
            </w:r>
            <w:r>
              <w:rPr>
                <w:kern w:val="0"/>
                <w:sz w:val="24"/>
              </w:rPr>
              <w:t>USB</w:t>
            </w:r>
            <w:r>
              <w:rPr>
                <w:rFonts w:hint="eastAsia" w:ascii="宋体" w:hAnsi="宋体" w:cs="宋体"/>
                <w:kern w:val="0"/>
                <w:sz w:val="24"/>
              </w:rPr>
              <w:t>接口</w:t>
            </w:r>
          </w:p>
        </w:tc>
        <w:tc>
          <w:tcPr>
            <w:tcW w:w="2248" w:type="pct"/>
            <w:tcBorders>
              <w:top w:val="nil"/>
              <w:left w:val="nil"/>
              <w:bottom w:val="single" w:color="auto" w:sz="4" w:space="0"/>
              <w:right w:val="single" w:color="auto" w:sz="4" w:space="0"/>
            </w:tcBorders>
            <w:vAlign w:val="center"/>
          </w:tcPr>
          <w:p w14:paraId="53205F7F">
            <w:pPr>
              <w:widowControl/>
              <w:jc w:val="left"/>
              <w:rPr>
                <w:rFonts w:ascii="宋体" w:hAnsi="宋体" w:cs="宋体"/>
                <w:kern w:val="0"/>
                <w:sz w:val="24"/>
              </w:rPr>
            </w:pPr>
            <w:r>
              <w:rPr>
                <w:rFonts w:hint="eastAsia" w:ascii="宋体" w:hAnsi="宋体" w:cs="宋体"/>
                <w:kern w:val="0"/>
                <w:sz w:val="24"/>
              </w:rPr>
              <w:t>主机标配</w:t>
            </w:r>
            <w:r>
              <w:rPr>
                <w:kern w:val="0"/>
                <w:sz w:val="24"/>
              </w:rPr>
              <w:t>USB</w:t>
            </w:r>
            <w:r>
              <w:rPr>
                <w:rFonts w:hint="eastAsia" w:ascii="宋体" w:hAnsi="宋体" w:cs="宋体"/>
                <w:kern w:val="0"/>
                <w:sz w:val="24"/>
              </w:rPr>
              <w:t>接口≥</w:t>
            </w:r>
            <w:r>
              <w:rPr>
                <w:kern w:val="0"/>
                <w:sz w:val="24"/>
              </w:rPr>
              <w:t>6</w:t>
            </w:r>
            <w:r>
              <w:rPr>
                <w:rFonts w:hint="eastAsia" w:ascii="宋体" w:hAnsi="宋体" w:cs="宋体"/>
                <w:kern w:val="0"/>
                <w:sz w:val="24"/>
              </w:rPr>
              <w:t>个</w:t>
            </w:r>
          </w:p>
        </w:tc>
      </w:tr>
      <w:tr w14:paraId="274A80A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C6FDFDB">
            <w:pPr>
              <w:widowControl/>
              <w:jc w:val="center"/>
              <w:rPr>
                <w:kern w:val="0"/>
                <w:sz w:val="24"/>
              </w:rPr>
            </w:pPr>
            <w:r>
              <w:rPr>
                <w:kern w:val="0"/>
                <w:sz w:val="24"/>
              </w:rPr>
              <w:t>29</w:t>
            </w:r>
          </w:p>
        </w:tc>
        <w:tc>
          <w:tcPr>
            <w:tcW w:w="492" w:type="pct"/>
            <w:tcBorders>
              <w:top w:val="nil"/>
              <w:left w:val="nil"/>
              <w:bottom w:val="single" w:color="auto" w:sz="4" w:space="0"/>
              <w:right w:val="single" w:color="auto" w:sz="4" w:space="0"/>
            </w:tcBorders>
            <w:vAlign w:val="center"/>
          </w:tcPr>
          <w:p w14:paraId="2AEBA602">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2D4C5F36">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5ED7534">
            <w:pPr>
              <w:widowControl/>
              <w:jc w:val="center"/>
              <w:rPr>
                <w:rFonts w:ascii="宋体" w:hAnsi="宋体" w:cs="宋体"/>
                <w:kern w:val="0"/>
                <w:sz w:val="24"/>
              </w:rPr>
            </w:pPr>
            <w:r>
              <w:rPr>
                <w:rFonts w:hint="eastAsia" w:ascii="宋体" w:hAnsi="宋体" w:cs="宋体"/>
                <w:kern w:val="0"/>
                <w:sz w:val="24"/>
              </w:rPr>
              <w:t>特殊接口及孔位</w:t>
            </w:r>
          </w:p>
        </w:tc>
        <w:tc>
          <w:tcPr>
            <w:tcW w:w="2248" w:type="pct"/>
            <w:tcBorders>
              <w:top w:val="nil"/>
              <w:left w:val="nil"/>
              <w:bottom w:val="single" w:color="auto" w:sz="4" w:space="0"/>
              <w:right w:val="single" w:color="auto" w:sz="4" w:space="0"/>
            </w:tcBorders>
            <w:vAlign w:val="center"/>
          </w:tcPr>
          <w:p w14:paraId="61B63CE1">
            <w:pPr>
              <w:widowControl/>
              <w:jc w:val="left"/>
              <w:rPr>
                <w:rFonts w:ascii="宋体" w:hAnsi="宋体" w:cs="宋体"/>
                <w:kern w:val="0"/>
                <w:sz w:val="24"/>
              </w:rPr>
            </w:pPr>
            <w:r>
              <w:rPr>
                <w:rFonts w:hint="eastAsia" w:ascii="宋体" w:hAnsi="宋体" w:cs="宋体"/>
                <w:kern w:val="0"/>
                <w:sz w:val="24"/>
              </w:rPr>
              <w:t>不涉及</w:t>
            </w:r>
          </w:p>
        </w:tc>
      </w:tr>
      <w:tr w14:paraId="013E0431">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0360BE9">
            <w:pPr>
              <w:widowControl/>
              <w:jc w:val="center"/>
              <w:rPr>
                <w:kern w:val="0"/>
                <w:sz w:val="24"/>
              </w:rPr>
            </w:pPr>
            <w:r>
              <w:rPr>
                <w:kern w:val="0"/>
                <w:sz w:val="24"/>
              </w:rPr>
              <w:t>30</w:t>
            </w:r>
          </w:p>
        </w:tc>
        <w:tc>
          <w:tcPr>
            <w:tcW w:w="492" w:type="pct"/>
            <w:tcBorders>
              <w:top w:val="nil"/>
              <w:left w:val="nil"/>
              <w:bottom w:val="single" w:color="auto" w:sz="4" w:space="0"/>
              <w:right w:val="single" w:color="auto" w:sz="4" w:space="0"/>
            </w:tcBorders>
            <w:vAlign w:val="center"/>
          </w:tcPr>
          <w:p w14:paraId="6473DEE8">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4C3B4E76">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1A3DD917">
            <w:pPr>
              <w:widowControl/>
              <w:jc w:val="center"/>
              <w:rPr>
                <w:rFonts w:ascii="宋体" w:hAnsi="宋体" w:cs="宋体"/>
                <w:kern w:val="0"/>
                <w:sz w:val="24"/>
              </w:rPr>
            </w:pPr>
            <w:r>
              <w:rPr>
                <w:rFonts w:hint="eastAsia" w:ascii="宋体" w:hAnsi="宋体" w:cs="宋体"/>
                <w:kern w:val="0"/>
                <w:sz w:val="24"/>
              </w:rPr>
              <w:t>其他接口</w:t>
            </w:r>
          </w:p>
        </w:tc>
        <w:tc>
          <w:tcPr>
            <w:tcW w:w="2248" w:type="pct"/>
            <w:tcBorders>
              <w:top w:val="nil"/>
              <w:left w:val="nil"/>
              <w:bottom w:val="single" w:color="auto" w:sz="4" w:space="0"/>
              <w:right w:val="single" w:color="auto" w:sz="4" w:space="0"/>
            </w:tcBorders>
            <w:vAlign w:val="center"/>
          </w:tcPr>
          <w:p w14:paraId="51BE0120">
            <w:pPr>
              <w:widowControl/>
              <w:jc w:val="left"/>
              <w:rPr>
                <w:rFonts w:ascii="宋体" w:hAnsi="宋体" w:cs="宋体"/>
                <w:kern w:val="0"/>
                <w:sz w:val="24"/>
              </w:rPr>
            </w:pPr>
            <w:r>
              <w:rPr>
                <w:rFonts w:hint="eastAsia" w:ascii="宋体" w:hAnsi="宋体" w:cs="宋体"/>
                <w:kern w:val="0"/>
                <w:sz w:val="24"/>
              </w:rPr>
              <w:t>≥</w:t>
            </w:r>
            <w:r>
              <w:rPr>
                <w:kern w:val="0"/>
                <w:sz w:val="24"/>
              </w:rPr>
              <w:t>1</w:t>
            </w:r>
            <w:r>
              <w:rPr>
                <w:rFonts w:hint="eastAsia" w:ascii="宋体" w:hAnsi="宋体" w:cs="宋体"/>
                <w:kern w:val="0"/>
                <w:sz w:val="24"/>
              </w:rPr>
              <w:t>个管理网口</w:t>
            </w:r>
          </w:p>
        </w:tc>
      </w:tr>
      <w:tr w14:paraId="502E2871">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3337DEE">
            <w:pPr>
              <w:widowControl/>
              <w:jc w:val="center"/>
              <w:rPr>
                <w:kern w:val="0"/>
                <w:sz w:val="24"/>
              </w:rPr>
            </w:pPr>
            <w:r>
              <w:rPr>
                <w:kern w:val="0"/>
                <w:sz w:val="24"/>
              </w:rPr>
              <w:t>31</w:t>
            </w:r>
          </w:p>
        </w:tc>
        <w:tc>
          <w:tcPr>
            <w:tcW w:w="492" w:type="pct"/>
            <w:tcBorders>
              <w:top w:val="nil"/>
              <w:left w:val="nil"/>
              <w:bottom w:val="single" w:color="auto" w:sz="4" w:space="0"/>
              <w:right w:val="single" w:color="auto" w:sz="4" w:space="0"/>
            </w:tcBorders>
            <w:vAlign w:val="center"/>
          </w:tcPr>
          <w:p w14:paraId="2972DACC">
            <w:pPr>
              <w:widowControl/>
              <w:jc w:val="center"/>
              <w:rPr>
                <w:rFonts w:ascii="宋体" w:hAnsi="宋体" w:cs="宋体"/>
                <w:kern w:val="0"/>
                <w:sz w:val="24"/>
              </w:rPr>
            </w:pPr>
            <w:r>
              <w:rPr>
                <w:rFonts w:hint="eastAsia" w:ascii="宋体" w:hAnsi="宋体" w:cs="宋体"/>
                <w:kern w:val="0"/>
                <w:sz w:val="24"/>
              </w:rPr>
              <w:t>产品规格</w:t>
            </w:r>
          </w:p>
        </w:tc>
        <w:tc>
          <w:tcPr>
            <w:tcW w:w="859" w:type="pct"/>
            <w:vMerge w:val="restart"/>
            <w:tcBorders>
              <w:top w:val="nil"/>
              <w:left w:val="single" w:color="auto" w:sz="4" w:space="0"/>
              <w:bottom w:val="single" w:color="auto" w:sz="4" w:space="0"/>
              <w:right w:val="single" w:color="auto" w:sz="4" w:space="0"/>
            </w:tcBorders>
            <w:vAlign w:val="center"/>
          </w:tcPr>
          <w:p w14:paraId="3640800E">
            <w:pPr>
              <w:widowControl/>
              <w:jc w:val="center"/>
              <w:rPr>
                <w:rFonts w:ascii="宋体" w:hAnsi="宋体" w:cs="宋体"/>
                <w:kern w:val="0"/>
                <w:sz w:val="24"/>
              </w:rPr>
            </w:pPr>
            <w:r>
              <w:rPr>
                <w:rFonts w:hint="eastAsia" w:ascii="宋体" w:hAnsi="宋体" w:cs="宋体"/>
                <w:kern w:val="0"/>
                <w:sz w:val="24"/>
              </w:rPr>
              <w:t>电源规格</w:t>
            </w:r>
          </w:p>
        </w:tc>
        <w:tc>
          <w:tcPr>
            <w:tcW w:w="985" w:type="pct"/>
            <w:tcBorders>
              <w:top w:val="nil"/>
              <w:left w:val="nil"/>
              <w:bottom w:val="single" w:color="auto" w:sz="4" w:space="0"/>
              <w:right w:val="single" w:color="auto" w:sz="4" w:space="0"/>
            </w:tcBorders>
            <w:vAlign w:val="center"/>
          </w:tcPr>
          <w:p w14:paraId="637D588C">
            <w:pPr>
              <w:widowControl/>
              <w:jc w:val="center"/>
              <w:rPr>
                <w:rFonts w:ascii="宋体" w:hAnsi="宋体" w:cs="宋体"/>
                <w:kern w:val="0"/>
                <w:sz w:val="24"/>
              </w:rPr>
            </w:pPr>
            <w:r>
              <w:rPr>
                <w:rFonts w:hint="eastAsia" w:ascii="宋体" w:hAnsi="宋体" w:cs="宋体"/>
                <w:kern w:val="0"/>
                <w:sz w:val="24"/>
              </w:rPr>
              <w:t>电源冗余模式</w:t>
            </w:r>
          </w:p>
        </w:tc>
        <w:tc>
          <w:tcPr>
            <w:tcW w:w="2248" w:type="pct"/>
            <w:tcBorders>
              <w:top w:val="nil"/>
              <w:left w:val="nil"/>
              <w:bottom w:val="single" w:color="auto" w:sz="4" w:space="0"/>
              <w:right w:val="single" w:color="auto" w:sz="4" w:space="0"/>
            </w:tcBorders>
            <w:vAlign w:val="center"/>
          </w:tcPr>
          <w:p w14:paraId="5ABAED4A">
            <w:pPr>
              <w:widowControl/>
              <w:jc w:val="left"/>
              <w:rPr>
                <w:rFonts w:ascii="宋体" w:hAnsi="宋体" w:cs="宋体"/>
                <w:kern w:val="0"/>
                <w:sz w:val="24"/>
              </w:rPr>
            </w:pPr>
            <w:r>
              <w:rPr>
                <w:rFonts w:hint="eastAsia" w:ascii="宋体" w:hAnsi="宋体" w:cs="宋体"/>
                <w:kern w:val="0"/>
                <w:sz w:val="24"/>
              </w:rPr>
              <w:t>电源：配置</w:t>
            </w:r>
            <w:r>
              <w:rPr>
                <w:kern w:val="0"/>
                <w:sz w:val="24"/>
              </w:rPr>
              <w:t>2</w:t>
            </w:r>
            <w:r>
              <w:rPr>
                <w:rFonts w:hint="eastAsia" w:ascii="宋体" w:hAnsi="宋体" w:cs="宋体"/>
                <w:kern w:val="0"/>
                <w:sz w:val="24"/>
              </w:rPr>
              <w:t>个热插拔冗余电源，支持</w:t>
            </w:r>
            <w:r>
              <w:rPr>
                <w:kern w:val="0"/>
                <w:sz w:val="24"/>
              </w:rPr>
              <w:t>1+1</w:t>
            </w:r>
            <w:r>
              <w:rPr>
                <w:rFonts w:hint="eastAsia" w:ascii="宋体" w:hAnsi="宋体" w:cs="宋体"/>
                <w:kern w:val="0"/>
                <w:sz w:val="24"/>
              </w:rPr>
              <w:t>冗余；</w:t>
            </w:r>
          </w:p>
        </w:tc>
      </w:tr>
      <w:tr w14:paraId="00910AA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5D25ADC">
            <w:pPr>
              <w:widowControl/>
              <w:jc w:val="center"/>
              <w:rPr>
                <w:kern w:val="0"/>
                <w:sz w:val="24"/>
              </w:rPr>
            </w:pPr>
            <w:r>
              <w:rPr>
                <w:kern w:val="0"/>
                <w:sz w:val="24"/>
              </w:rPr>
              <w:t>32</w:t>
            </w:r>
          </w:p>
        </w:tc>
        <w:tc>
          <w:tcPr>
            <w:tcW w:w="492" w:type="pct"/>
            <w:tcBorders>
              <w:top w:val="nil"/>
              <w:left w:val="nil"/>
              <w:bottom w:val="single" w:color="auto" w:sz="4" w:space="0"/>
              <w:right w:val="single" w:color="auto" w:sz="4" w:space="0"/>
            </w:tcBorders>
            <w:vAlign w:val="center"/>
          </w:tcPr>
          <w:p w14:paraId="41F45B4D">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565F6759">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50C9B06">
            <w:pPr>
              <w:widowControl/>
              <w:jc w:val="center"/>
              <w:rPr>
                <w:rFonts w:ascii="宋体" w:hAnsi="宋体" w:cs="宋体"/>
                <w:kern w:val="0"/>
                <w:sz w:val="24"/>
              </w:rPr>
            </w:pPr>
            <w:r>
              <w:rPr>
                <w:rFonts w:hint="eastAsia" w:ascii="宋体" w:hAnsi="宋体" w:cs="宋体"/>
                <w:kern w:val="0"/>
                <w:sz w:val="24"/>
              </w:rPr>
              <w:t>★电源模块数量</w:t>
            </w:r>
          </w:p>
        </w:tc>
        <w:tc>
          <w:tcPr>
            <w:tcW w:w="2248" w:type="pct"/>
            <w:tcBorders>
              <w:top w:val="nil"/>
              <w:left w:val="nil"/>
              <w:bottom w:val="single" w:color="auto" w:sz="4" w:space="0"/>
              <w:right w:val="single" w:color="auto" w:sz="4" w:space="0"/>
            </w:tcBorders>
            <w:vAlign w:val="center"/>
          </w:tcPr>
          <w:p w14:paraId="6FA3F8EA">
            <w:pPr>
              <w:widowControl/>
              <w:jc w:val="left"/>
              <w:rPr>
                <w:rFonts w:ascii="宋体" w:hAnsi="宋体" w:cs="宋体"/>
                <w:kern w:val="0"/>
                <w:sz w:val="24"/>
              </w:rPr>
            </w:pPr>
            <w:r>
              <w:rPr>
                <w:rFonts w:hint="eastAsia" w:ascii="宋体" w:hAnsi="宋体" w:cs="宋体"/>
                <w:kern w:val="0"/>
                <w:sz w:val="24"/>
              </w:rPr>
              <w:t>≥</w:t>
            </w:r>
            <w:r>
              <w:rPr>
                <w:kern w:val="0"/>
                <w:sz w:val="24"/>
              </w:rPr>
              <w:t>2</w:t>
            </w:r>
          </w:p>
        </w:tc>
      </w:tr>
      <w:tr w14:paraId="36A4A879">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7520321">
            <w:pPr>
              <w:widowControl/>
              <w:jc w:val="center"/>
              <w:rPr>
                <w:kern w:val="0"/>
                <w:sz w:val="24"/>
              </w:rPr>
            </w:pPr>
            <w:r>
              <w:rPr>
                <w:kern w:val="0"/>
                <w:sz w:val="24"/>
              </w:rPr>
              <w:t>33</w:t>
            </w:r>
          </w:p>
        </w:tc>
        <w:tc>
          <w:tcPr>
            <w:tcW w:w="492" w:type="pct"/>
            <w:tcBorders>
              <w:top w:val="nil"/>
              <w:left w:val="nil"/>
              <w:bottom w:val="single" w:color="auto" w:sz="4" w:space="0"/>
              <w:right w:val="single" w:color="auto" w:sz="4" w:space="0"/>
            </w:tcBorders>
            <w:vAlign w:val="center"/>
          </w:tcPr>
          <w:p w14:paraId="004EE2C2">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6D5DDC47">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4D88BA7">
            <w:pPr>
              <w:widowControl/>
              <w:jc w:val="center"/>
              <w:rPr>
                <w:rFonts w:ascii="宋体" w:hAnsi="宋体" w:cs="宋体"/>
                <w:kern w:val="0"/>
                <w:sz w:val="24"/>
              </w:rPr>
            </w:pPr>
            <w:r>
              <w:rPr>
                <w:rFonts w:hint="eastAsia" w:ascii="宋体" w:hAnsi="宋体" w:cs="宋体"/>
                <w:kern w:val="0"/>
                <w:sz w:val="24"/>
              </w:rPr>
              <w:t>★电源功率</w:t>
            </w:r>
          </w:p>
        </w:tc>
        <w:tc>
          <w:tcPr>
            <w:tcW w:w="2248" w:type="pct"/>
            <w:tcBorders>
              <w:top w:val="nil"/>
              <w:left w:val="nil"/>
              <w:bottom w:val="single" w:color="auto" w:sz="4" w:space="0"/>
              <w:right w:val="single" w:color="auto" w:sz="4" w:space="0"/>
            </w:tcBorders>
            <w:vAlign w:val="center"/>
          </w:tcPr>
          <w:p w14:paraId="42725145">
            <w:pPr>
              <w:widowControl/>
              <w:jc w:val="left"/>
              <w:rPr>
                <w:rFonts w:ascii="宋体" w:hAnsi="宋体" w:cs="宋体"/>
                <w:kern w:val="0"/>
                <w:sz w:val="24"/>
              </w:rPr>
            </w:pPr>
            <w:r>
              <w:rPr>
                <w:rFonts w:hint="eastAsia" w:ascii="宋体" w:hAnsi="宋体" w:cs="宋体"/>
                <w:kern w:val="0"/>
                <w:sz w:val="24"/>
              </w:rPr>
              <w:t>≥</w:t>
            </w:r>
            <w:r>
              <w:rPr>
                <w:kern w:val="0"/>
                <w:sz w:val="24"/>
              </w:rPr>
              <w:t>550W</w:t>
            </w:r>
          </w:p>
        </w:tc>
      </w:tr>
      <w:tr w14:paraId="7628C9A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5DFECB7">
            <w:pPr>
              <w:widowControl/>
              <w:jc w:val="center"/>
              <w:rPr>
                <w:kern w:val="0"/>
                <w:sz w:val="24"/>
              </w:rPr>
            </w:pPr>
            <w:r>
              <w:rPr>
                <w:kern w:val="0"/>
                <w:sz w:val="24"/>
              </w:rPr>
              <w:t>34</w:t>
            </w:r>
          </w:p>
        </w:tc>
        <w:tc>
          <w:tcPr>
            <w:tcW w:w="492" w:type="pct"/>
            <w:tcBorders>
              <w:top w:val="nil"/>
              <w:left w:val="nil"/>
              <w:bottom w:val="single" w:color="auto" w:sz="4" w:space="0"/>
              <w:right w:val="single" w:color="auto" w:sz="4" w:space="0"/>
            </w:tcBorders>
            <w:vAlign w:val="center"/>
          </w:tcPr>
          <w:p w14:paraId="5A89229D">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5A01BDB8">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0FD83023">
            <w:pPr>
              <w:widowControl/>
              <w:jc w:val="center"/>
              <w:rPr>
                <w:rFonts w:ascii="宋体" w:hAnsi="宋体" w:cs="宋体"/>
                <w:kern w:val="0"/>
                <w:sz w:val="24"/>
              </w:rPr>
            </w:pPr>
            <w:r>
              <w:rPr>
                <w:rFonts w:hint="eastAsia" w:ascii="宋体" w:hAnsi="宋体" w:cs="宋体"/>
                <w:kern w:val="0"/>
                <w:sz w:val="24"/>
              </w:rPr>
              <w:t>电源指示灯</w:t>
            </w:r>
          </w:p>
        </w:tc>
        <w:tc>
          <w:tcPr>
            <w:tcW w:w="2248" w:type="pct"/>
            <w:tcBorders>
              <w:top w:val="nil"/>
              <w:left w:val="nil"/>
              <w:bottom w:val="single" w:color="auto" w:sz="4" w:space="0"/>
              <w:right w:val="single" w:color="auto" w:sz="4" w:space="0"/>
            </w:tcBorders>
            <w:vAlign w:val="center"/>
          </w:tcPr>
          <w:p w14:paraId="73BB5E97">
            <w:pPr>
              <w:widowControl/>
              <w:jc w:val="left"/>
              <w:rPr>
                <w:rFonts w:ascii="宋体" w:hAnsi="宋体" w:cs="宋体"/>
                <w:kern w:val="0"/>
                <w:sz w:val="24"/>
              </w:rPr>
            </w:pPr>
            <w:r>
              <w:rPr>
                <w:rFonts w:hint="eastAsia" w:ascii="宋体" w:hAnsi="宋体" w:cs="宋体"/>
                <w:kern w:val="0"/>
                <w:sz w:val="24"/>
              </w:rPr>
              <w:t>配备电源指示灯，指示待机、工作异常等状态</w:t>
            </w:r>
          </w:p>
        </w:tc>
      </w:tr>
      <w:tr w14:paraId="21994B4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5CDF7BF">
            <w:pPr>
              <w:widowControl/>
              <w:jc w:val="center"/>
              <w:rPr>
                <w:kern w:val="0"/>
                <w:sz w:val="24"/>
              </w:rPr>
            </w:pPr>
            <w:r>
              <w:rPr>
                <w:kern w:val="0"/>
                <w:sz w:val="24"/>
              </w:rPr>
              <w:t>35</w:t>
            </w:r>
          </w:p>
        </w:tc>
        <w:tc>
          <w:tcPr>
            <w:tcW w:w="492" w:type="pct"/>
            <w:tcBorders>
              <w:top w:val="nil"/>
              <w:left w:val="nil"/>
              <w:bottom w:val="single" w:color="auto" w:sz="4" w:space="0"/>
              <w:right w:val="single" w:color="auto" w:sz="4" w:space="0"/>
            </w:tcBorders>
            <w:vAlign w:val="center"/>
          </w:tcPr>
          <w:p w14:paraId="19A624A5">
            <w:pPr>
              <w:widowControl/>
              <w:jc w:val="center"/>
              <w:rPr>
                <w:rFonts w:ascii="宋体" w:hAnsi="宋体" w:cs="宋体"/>
                <w:kern w:val="0"/>
                <w:sz w:val="24"/>
              </w:rPr>
            </w:pPr>
            <w:r>
              <w:rPr>
                <w:rFonts w:hint="eastAsia" w:ascii="宋体" w:hAnsi="宋体" w:cs="宋体"/>
                <w:kern w:val="0"/>
                <w:sz w:val="24"/>
              </w:rPr>
              <w:t>产品规格</w:t>
            </w:r>
          </w:p>
        </w:tc>
        <w:tc>
          <w:tcPr>
            <w:tcW w:w="859" w:type="pct"/>
            <w:vMerge w:val="restart"/>
            <w:tcBorders>
              <w:top w:val="nil"/>
              <w:left w:val="single" w:color="auto" w:sz="4" w:space="0"/>
              <w:bottom w:val="single" w:color="auto" w:sz="4" w:space="0"/>
              <w:right w:val="single" w:color="auto" w:sz="4" w:space="0"/>
            </w:tcBorders>
            <w:vAlign w:val="center"/>
          </w:tcPr>
          <w:p w14:paraId="15D881A5">
            <w:pPr>
              <w:widowControl/>
              <w:jc w:val="center"/>
              <w:rPr>
                <w:rFonts w:ascii="宋体" w:hAnsi="宋体" w:cs="宋体"/>
                <w:kern w:val="0"/>
                <w:sz w:val="24"/>
              </w:rPr>
            </w:pPr>
            <w:r>
              <w:rPr>
                <w:rFonts w:hint="eastAsia" w:ascii="宋体" w:hAnsi="宋体" w:cs="宋体"/>
                <w:kern w:val="0"/>
                <w:sz w:val="24"/>
              </w:rPr>
              <w:t>整机规格</w:t>
            </w:r>
          </w:p>
        </w:tc>
        <w:tc>
          <w:tcPr>
            <w:tcW w:w="985" w:type="pct"/>
            <w:tcBorders>
              <w:top w:val="nil"/>
              <w:left w:val="nil"/>
              <w:bottom w:val="single" w:color="auto" w:sz="4" w:space="0"/>
              <w:right w:val="single" w:color="auto" w:sz="4" w:space="0"/>
            </w:tcBorders>
            <w:vAlign w:val="center"/>
          </w:tcPr>
          <w:p w14:paraId="2DF25728">
            <w:pPr>
              <w:widowControl/>
              <w:jc w:val="center"/>
              <w:rPr>
                <w:rFonts w:ascii="宋体" w:hAnsi="宋体" w:cs="宋体"/>
                <w:kern w:val="0"/>
                <w:sz w:val="24"/>
              </w:rPr>
            </w:pPr>
            <w:r>
              <w:rPr>
                <w:rFonts w:hint="eastAsia" w:ascii="宋体" w:hAnsi="宋体" w:cs="宋体"/>
                <w:kern w:val="0"/>
                <w:sz w:val="24"/>
              </w:rPr>
              <w:t>★外观和结构</w:t>
            </w:r>
          </w:p>
        </w:tc>
        <w:tc>
          <w:tcPr>
            <w:tcW w:w="2248" w:type="pct"/>
            <w:tcBorders>
              <w:top w:val="nil"/>
              <w:left w:val="nil"/>
              <w:bottom w:val="single" w:color="auto" w:sz="4" w:space="0"/>
              <w:right w:val="single" w:color="auto" w:sz="4" w:space="0"/>
            </w:tcBorders>
            <w:vAlign w:val="center"/>
          </w:tcPr>
          <w:p w14:paraId="4506668F">
            <w:pPr>
              <w:widowControl/>
              <w:jc w:val="left"/>
              <w:rPr>
                <w:rFonts w:ascii="宋体" w:hAnsi="宋体" w:cs="宋体"/>
                <w:kern w:val="0"/>
                <w:sz w:val="24"/>
              </w:rPr>
            </w:pPr>
            <w:r>
              <w:rPr>
                <w:rFonts w:hint="eastAsia" w:ascii="宋体" w:hAnsi="宋体" w:cs="宋体"/>
                <w:kern w:val="0"/>
                <w:sz w:val="24"/>
              </w:rPr>
              <w:t>标准机架式服务器</w:t>
            </w:r>
          </w:p>
        </w:tc>
      </w:tr>
      <w:tr w14:paraId="44197359">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0EA8A2A">
            <w:pPr>
              <w:widowControl/>
              <w:jc w:val="center"/>
              <w:rPr>
                <w:kern w:val="0"/>
                <w:sz w:val="24"/>
              </w:rPr>
            </w:pPr>
            <w:r>
              <w:rPr>
                <w:kern w:val="0"/>
                <w:sz w:val="24"/>
              </w:rPr>
              <w:t>36</w:t>
            </w:r>
          </w:p>
        </w:tc>
        <w:tc>
          <w:tcPr>
            <w:tcW w:w="492" w:type="pct"/>
            <w:tcBorders>
              <w:top w:val="nil"/>
              <w:left w:val="nil"/>
              <w:bottom w:val="single" w:color="auto" w:sz="4" w:space="0"/>
              <w:right w:val="single" w:color="auto" w:sz="4" w:space="0"/>
            </w:tcBorders>
            <w:vAlign w:val="center"/>
          </w:tcPr>
          <w:p w14:paraId="10C321C9">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28F3DC29">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E51D6F4">
            <w:pPr>
              <w:widowControl/>
              <w:jc w:val="center"/>
              <w:rPr>
                <w:rFonts w:ascii="宋体" w:hAnsi="宋体" w:cs="宋体"/>
                <w:kern w:val="0"/>
                <w:sz w:val="24"/>
              </w:rPr>
            </w:pPr>
            <w:r>
              <w:rPr>
                <w:rFonts w:hint="eastAsia" w:ascii="宋体" w:hAnsi="宋体" w:cs="宋体"/>
                <w:kern w:val="0"/>
                <w:sz w:val="24"/>
              </w:rPr>
              <w:t>尺寸</w:t>
            </w:r>
            <w:r>
              <w:rPr>
                <w:kern w:val="0"/>
                <w:sz w:val="24"/>
              </w:rPr>
              <w:t>(</w:t>
            </w:r>
            <w:r>
              <w:rPr>
                <w:rFonts w:hint="eastAsia" w:ascii="宋体" w:hAnsi="宋体" w:cs="宋体"/>
                <w:kern w:val="0"/>
                <w:sz w:val="24"/>
              </w:rPr>
              <w:t>高×宽×深</w:t>
            </w:r>
            <w:r>
              <w:rPr>
                <w:kern w:val="0"/>
                <w:sz w:val="24"/>
              </w:rPr>
              <w:t>)</w:t>
            </w:r>
          </w:p>
        </w:tc>
        <w:tc>
          <w:tcPr>
            <w:tcW w:w="2248" w:type="pct"/>
            <w:tcBorders>
              <w:top w:val="nil"/>
              <w:left w:val="nil"/>
              <w:bottom w:val="single" w:color="auto" w:sz="4" w:space="0"/>
              <w:right w:val="single" w:color="auto" w:sz="4" w:space="0"/>
            </w:tcBorders>
            <w:vAlign w:val="center"/>
          </w:tcPr>
          <w:p w14:paraId="14B0221D">
            <w:pPr>
              <w:widowControl/>
              <w:jc w:val="left"/>
              <w:rPr>
                <w:rFonts w:ascii="宋体" w:hAnsi="宋体" w:cs="宋体"/>
                <w:kern w:val="0"/>
                <w:sz w:val="24"/>
              </w:rPr>
            </w:pPr>
            <w:r>
              <w:rPr>
                <w:rFonts w:hint="eastAsia" w:ascii="宋体" w:hAnsi="宋体" w:cs="宋体"/>
                <w:kern w:val="0"/>
                <w:sz w:val="24"/>
              </w:rPr>
              <w:t>≤</w:t>
            </w:r>
            <w:r>
              <w:rPr>
                <w:kern w:val="0"/>
                <w:sz w:val="24"/>
              </w:rPr>
              <w:t>87mm</w:t>
            </w:r>
            <w:r>
              <w:rPr>
                <w:rFonts w:hint="eastAsia" w:ascii="宋体" w:hAnsi="宋体" w:cs="宋体"/>
                <w:kern w:val="0"/>
                <w:sz w:val="24"/>
              </w:rPr>
              <w:t>×</w:t>
            </w:r>
            <w:r>
              <w:rPr>
                <w:kern w:val="0"/>
                <w:sz w:val="24"/>
              </w:rPr>
              <w:t>435mm×780mm</w:t>
            </w:r>
          </w:p>
        </w:tc>
      </w:tr>
      <w:tr w14:paraId="6D2D0A08">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F6AFBBE">
            <w:pPr>
              <w:widowControl/>
              <w:jc w:val="center"/>
              <w:rPr>
                <w:kern w:val="0"/>
                <w:sz w:val="24"/>
              </w:rPr>
            </w:pPr>
            <w:r>
              <w:rPr>
                <w:kern w:val="0"/>
                <w:sz w:val="24"/>
              </w:rPr>
              <w:t>37</w:t>
            </w:r>
          </w:p>
        </w:tc>
        <w:tc>
          <w:tcPr>
            <w:tcW w:w="492" w:type="pct"/>
            <w:tcBorders>
              <w:top w:val="nil"/>
              <w:left w:val="nil"/>
              <w:bottom w:val="single" w:color="auto" w:sz="4" w:space="0"/>
              <w:right w:val="single" w:color="auto" w:sz="4" w:space="0"/>
            </w:tcBorders>
            <w:vAlign w:val="center"/>
          </w:tcPr>
          <w:p w14:paraId="66487CC4">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05E755C1">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16D18BD5">
            <w:pPr>
              <w:widowControl/>
              <w:jc w:val="center"/>
              <w:rPr>
                <w:rFonts w:ascii="宋体" w:hAnsi="宋体" w:cs="宋体"/>
                <w:kern w:val="0"/>
                <w:sz w:val="24"/>
              </w:rPr>
            </w:pPr>
            <w:r>
              <w:rPr>
                <w:rFonts w:hint="eastAsia" w:ascii="宋体" w:hAnsi="宋体" w:cs="宋体"/>
                <w:kern w:val="0"/>
                <w:sz w:val="24"/>
              </w:rPr>
              <w:t>服务器导轨</w:t>
            </w:r>
          </w:p>
        </w:tc>
        <w:tc>
          <w:tcPr>
            <w:tcW w:w="2248" w:type="pct"/>
            <w:tcBorders>
              <w:top w:val="nil"/>
              <w:left w:val="nil"/>
              <w:bottom w:val="single" w:color="auto" w:sz="4" w:space="0"/>
              <w:right w:val="single" w:color="auto" w:sz="4" w:space="0"/>
            </w:tcBorders>
            <w:vAlign w:val="center"/>
          </w:tcPr>
          <w:p w14:paraId="7FEE1F20">
            <w:pPr>
              <w:widowControl/>
              <w:jc w:val="left"/>
              <w:rPr>
                <w:rFonts w:ascii="宋体" w:hAnsi="宋体" w:cs="宋体"/>
                <w:kern w:val="0"/>
                <w:sz w:val="24"/>
              </w:rPr>
            </w:pPr>
            <w:r>
              <w:rPr>
                <w:rFonts w:hint="eastAsia" w:ascii="宋体" w:hAnsi="宋体" w:cs="宋体"/>
                <w:kern w:val="0"/>
                <w:sz w:val="24"/>
              </w:rPr>
              <w:t>标准滑轨，可安装于标准机柜</w:t>
            </w:r>
          </w:p>
        </w:tc>
      </w:tr>
      <w:tr w14:paraId="10D6654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3E6B509">
            <w:pPr>
              <w:widowControl/>
              <w:jc w:val="center"/>
              <w:rPr>
                <w:kern w:val="0"/>
                <w:sz w:val="24"/>
              </w:rPr>
            </w:pPr>
            <w:r>
              <w:rPr>
                <w:kern w:val="0"/>
                <w:sz w:val="24"/>
              </w:rPr>
              <w:t>38</w:t>
            </w:r>
          </w:p>
        </w:tc>
        <w:tc>
          <w:tcPr>
            <w:tcW w:w="492" w:type="pct"/>
            <w:tcBorders>
              <w:top w:val="nil"/>
              <w:left w:val="nil"/>
              <w:bottom w:val="single" w:color="auto" w:sz="4" w:space="0"/>
              <w:right w:val="single" w:color="auto" w:sz="4" w:space="0"/>
            </w:tcBorders>
            <w:vAlign w:val="center"/>
          </w:tcPr>
          <w:p w14:paraId="74BC1C44">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6F956299">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50F47833">
            <w:pPr>
              <w:widowControl/>
              <w:jc w:val="center"/>
              <w:rPr>
                <w:rFonts w:ascii="宋体" w:hAnsi="宋体" w:cs="宋体"/>
                <w:kern w:val="0"/>
                <w:sz w:val="24"/>
              </w:rPr>
            </w:pPr>
            <w:r>
              <w:rPr>
                <w:rFonts w:hint="eastAsia" w:ascii="宋体" w:hAnsi="宋体" w:cs="宋体"/>
                <w:kern w:val="0"/>
                <w:sz w:val="24"/>
              </w:rPr>
              <w:t>CPU 个数与机柜高度单位(U) 比</w:t>
            </w:r>
          </w:p>
        </w:tc>
        <w:tc>
          <w:tcPr>
            <w:tcW w:w="2248" w:type="pct"/>
            <w:tcBorders>
              <w:top w:val="nil"/>
              <w:left w:val="nil"/>
              <w:bottom w:val="single" w:color="auto" w:sz="4" w:space="0"/>
              <w:right w:val="single" w:color="auto" w:sz="4" w:space="0"/>
            </w:tcBorders>
            <w:vAlign w:val="center"/>
          </w:tcPr>
          <w:p w14:paraId="4DB416AA">
            <w:pPr>
              <w:widowControl/>
              <w:jc w:val="left"/>
              <w:rPr>
                <w:rFonts w:ascii="宋体" w:hAnsi="宋体" w:cs="宋体"/>
                <w:kern w:val="0"/>
                <w:sz w:val="24"/>
              </w:rPr>
            </w:pPr>
            <w:r>
              <w:rPr>
                <w:rFonts w:hint="eastAsia" w:ascii="宋体" w:hAnsi="宋体" w:cs="宋体"/>
                <w:kern w:val="0"/>
                <w:sz w:val="24"/>
              </w:rPr>
              <w:t>单台服务器配置2颗CPU，与机柜所占高度单位（U）比≥1：1</w:t>
            </w:r>
          </w:p>
        </w:tc>
      </w:tr>
      <w:tr w14:paraId="242222B4">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0BF92A3F">
            <w:pPr>
              <w:widowControl/>
              <w:jc w:val="center"/>
              <w:rPr>
                <w:kern w:val="0"/>
                <w:sz w:val="24"/>
              </w:rPr>
            </w:pPr>
            <w:r>
              <w:rPr>
                <w:kern w:val="0"/>
                <w:sz w:val="24"/>
              </w:rPr>
              <w:t>39</w:t>
            </w:r>
          </w:p>
        </w:tc>
        <w:tc>
          <w:tcPr>
            <w:tcW w:w="492" w:type="pct"/>
            <w:tcBorders>
              <w:top w:val="nil"/>
              <w:left w:val="nil"/>
              <w:bottom w:val="single" w:color="auto" w:sz="4" w:space="0"/>
              <w:right w:val="single" w:color="auto" w:sz="4" w:space="0"/>
            </w:tcBorders>
            <w:vAlign w:val="center"/>
          </w:tcPr>
          <w:p w14:paraId="70D65C3F">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6A9DC0EA">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0FEBDBB">
            <w:pPr>
              <w:widowControl/>
              <w:jc w:val="center"/>
              <w:rPr>
                <w:rFonts w:ascii="宋体" w:hAnsi="宋体" w:cs="宋体"/>
                <w:kern w:val="0"/>
                <w:sz w:val="24"/>
              </w:rPr>
            </w:pPr>
            <w:r>
              <w:rPr>
                <w:rFonts w:hint="eastAsia" w:ascii="宋体" w:hAnsi="宋体" w:cs="宋体"/>
                <w:kern w:val="0"/>
                <w:sz w:val="24"/>
              </w:rPr>
              <w:t>★环境适应性</w:t>
            </w:r>
          </w:p>
        </w:tc>
        <w:tc>
          <w:tcPr>
            <w:tcW w:w="2248" w:type="pct"/>
            <w:tcBorders>
              <w:top w:val="nil"/>
              <w:left w:val="nil"/>
              <w:bottom w:val="single" w:color="auto" w:sz="4" w:space="0"/>
              <w:right w:val="single" w:color="auto" w:sz="4" w:space="0"/>
            </w:tcBorders>
            <w:vAlign w:val="center"/>
          </w:tcPr>
          <w:p w14:paraId="07C177EB">
            <w:pPr>
              <w:widowControl/>
              <w:jc w:val="left"/>
              <w:rPr>
                <w:rFonts w:ascii="宋体" w:hAnsi="宋体" w:cs="宋体"/>
                <w:kern w:val="0"/>
                <w:sz w:val="24"/>
              </w:rPr>
            </w:pPr>
            <w:r>
              <w:rPr>
                <w:rFonts w:hint="eastAsia" w:ascii="宋体" w:hAnsi="宋体" w:cs="宋体"/>
                <w:kern w:val="0"/>
                <w:sz w:val="24"/>
              </w:rPr>
              <w:t>气候环境适应性应符合</w:t>
            </w:r>
            <w:r>
              <w:rPr>
                <w:kern w:val="0"/>
                <w:sz w:val="24"/>
              </w:rPr>
              <w:t>GB/T9813.3</w:t>
            </w:r>
            <w:r>
              <w:rPr>
                <w:rFonts w:hint="eastAsia" w:ascii="宋体" w:hAnsi="宋体" w:cs="宋体"/>
                <w:kern w:val="0"/>
                <w:sz w:val="24"/>
              </w:rPr>
              <w:t>的有关规定，长期工作环境温度支持</w:t>
            </w:r>
            <w:r>
              <w:rPr>
                <w:kern w:val="0"/>
                <w:sz w:val="24"/>
              </w:rPr>
              <w:t>5</w:t>
            </w:r>
            <w:r>
              <w:rPr>
                <w:rFonts w:hint="eastAsia" w:ascii="宋体" w:hAnsi="宋体" w:cs="宋体"/>
                <w:kern w:val="0"/>
                <w:sz w:val="24"/>
              </w:rPr>
              <w:t>℃</w:t>
            </w:r>
            <w:r>
              <w:rPr>
                <w:kern w:val="0"/>
                <w:sz w:val="24"/>
              </w:rPr>
              <w:t>-45</w:t>
            </w:r>
            <w:r>
              <w:rPr>
                <w:rFonts w:hint="eastAsia" w:ascii="宋体" w:hAnsi="宋体" w:cs="宋体"/>
                <w:kern w:val="0"/>
                <w:sz w:val="24"/>
              </w:rPr>
              <w:t>℃</w:t>
            </w:r>
          </w:p>
        </w:tc>
      </w:tr>
      <w:tr w14:paraId="563E83F3">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C9A0CEF">
            <w:pPr>
              <w:widowControl/>
              <w:jc w:val="center"/>
              <w:rPr>
                <w:kern w:val="0"/>
                <w:sz w:val="24"/>
              </w:rPr>
            </w:pPr>
            <w:r>
              <w:rPr>
                <w:kern w:val="0"/>
                <w:sz w:val="24"/>
              </w:rPr>
              <w:t>40</w:t>
            </w:r>
          </w:p>
        </w:tc>
        <w:tc>
          <w:tcPr>
            <w:tcW w:w="492" w:type="pct"/>
            <w:tcBorders>
              <w:top w:val="nil"/>
              <w:left w:val="nil"/>
              <w:bottom w:val="single" w:color="auto" w:sz="4" w:space="0"/>
              <w:right w:val="single" w:color="auto" w:sz="4" w:space="0"/>
            </w:tcBorders>
            <w:vAlign w:val="center"/>
          </w:tcPr>
          <w:p w14:paraId="4CEF19D8">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0BBF5853">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6AC2E5C">
            <w:pPr>
              <w:widowControl/>
              <w:jc w:val="center"/>
              <w:rPr>
                <w:rFonts w:ascii="宋体" w:hAnsi="宋体" w:cs="宋体"/>
                <w:kern w:val="0"/>
                <w:sz w:val="24"/>
              </w:rPr>
            </w:pPr>
            <w:r>
              <w:rPr>
                <w:rFonts w:hint="eastAsia" w:ascii="宋体" w:hAnsi="宋体" w:cs="宋体"/>
                <w:kern w:val="0"/>
                <w:sz w:val="24"/>
              </w:rPr>
              <w:t>特殊机型环境适应性</w:t>
            </w:r>
          </w:p>
        </w:tc>
        <w:tc>
          <w:tcPr>
            <w:tcW w:w="2248" w:type="pct"/>
            <w:tcBorders>
              <w:top w:val="nil"/>
              <w:left w:val="nil"/>
              <w:bottom w:val="single" w:color="auto" w:sz="4" w:space="0"/>
              <w:right w:val="single" w:color="auto" w:sz="4" w:space="0"/>
            </w:tcBorders>
            <w:vAlign w:val="center"/>
          </w:tcPr>
          <w:p w14:paraId="567B60D4">
            <w:pPr>
              <w:widowControl/>
              <w:jc w:val="left"/>
              <w:rPr>
                <w:rFonts w:ascii="宋体" w:hAnsi="宋体" w:cs="宋体"/>
                <w:kern w:val="0"/>
                <w:sz w:val="24"/>
              </w:rPr>
            </w:pPr>
            <w:r>
              <w:rPr>
                <w:rFonts w:hint="eastAsia" w:ascii="宋体" w:hAnsi="宋体" w:cs="宋体"/>
                <w:kern w:val="0"/>
                <w:sz w:val="24"/>
              </w:rPr>
              <w:t>不涉及</w:t>
            </w:r>
          </w:p>
        </w:tc>
      </w:tr>
      <w:tr w14:paraId="7C496622">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758E070">
            <w:pPr>
              <w:widowControl/>
              <w:jc w:val="center"/>
              <w:rPr>
                <w:kern w:val="0"/>
                <w:sz w:val="24"/>
              </w:rPr>
            </w:pPr>
            <w:r>
              <w:rPr>
                <w:kern w:val="0"/>
                <w:sz w:val="24"/>
              </w:rPr>
              <w:t>41</w:t>
            </w:r>
          </w:p>
        </w:tc>
        <w:tc>
          <w:tcPr>
            <w:tcW w:w="492" w:type="pct"/>
            <w:tcBorders>
              <w:top w:val="nil"/>
              <w:left w:val="nil"/>
              <w:bottom w:val="single" w:color="auto" w:sz="4" w:space="0"/>
              <w:right w:val="single" w:color="auto" w:sz="4" w:space="0"/>
            </w:tcBorders>
            <w:vAlign w:val="center"/>
          </w:tcPr>
          <w:p w14:paraId="67A6F663">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0B471BAB">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1FD3195">
            <w:pPr>
              <w:widowControl/>
              <w:jc w:val="center"/>
              <w:rPr>
                <w:rFonts w:ascii="宋体" w:hAnsi="宋体" w:cs="宋体"/>
                <w:kern w:val="0"/>
                <w:sz w:val="24"/>
              </w:rPr>
            </w:pPr>
            <w:r>
              <w:rPr>
                <w:rFonts w:hint="eastAsia" w:ascii="宋体" w:hAnsi="宋体" w:cs="宋体"/>
                <w:kern w:val="0"/>
                <w:sz w:val="24"/>
              </w:rPr>
              <w:t>★机械环境适应性</w:t>
            </w:r>
          </w:p>
        </w:tc>
        <w:tc>
          <w:tcPr>
            <w:tcW w:w="2248" w:type="pct"/>
            <w:tcBorders>
              <w:top w:val="nil"/>
              <w:left w:val="nil"/>
              <w:bottom w:val="single" w:color="auto" w:sz="4" w:space="0"/>
              <w:right w:val="single" w:color="auto" w:sz="4" w:space="0"/>
            </w:tcBorders>
            <w:vAlign w:val="center"/>
          </w:tcPr>
          <w:p w14:paraId="2963FF64">
            <w:pPr>
              <w:widowControl/>
              <w:jc w:val="left"/>
              <w:rPr>
                <w:rFonts w:ascii="宋体" w:hAnsi="宋体" w:cs="宋体"/>
                <w:kern w:val="0"/>
                <w:sz w:val="24"/>
              </w:rPr>
            </w:pPr>
            <w:r>
              <w:rPr>
                <w:rFonts w:hint="eastAsia" w:ascii="宋体" w:hAnsi="宋体" w:cs="宋体"/>
                <w:kern w:val="0"/>
                <w:sz w:val="24"/>
              </w:rPr>
              <w:t>机械环境适应性应符合</w:t>
            </w:r>
            <w:r>
              <w:rPr>
                <w:kern w:val="0"/>
                <w:sz w:val="24"/>
              </w:rPr>
              <w:t>GB/T 9813.3</w:t>
            </w:r>
            <w:r>
              <w:rPr>
                <w:rFonts w:hint="eastAsia" w:ascii="宋体" w:hAnsi="宋体" w:cs="宋体"/>
                <w:kern w:val="0"/>
                <w:sz w:val="24"/>
              </w:rPr>
              <w:t>的有关规定</w:t>
            </w:r>
          </w:p>
        </w:tc>
      </w:tr>
      <w:tr w14:paraId="76BFF9F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6E01925">
            <w:pPr>
              <w:widowControl/>
              <w:jc w:val="center"/>
              <w:rPr>
                <w:kern w:val="0"/>
                <w:sz w:val="24"/>
              </w:rPr>
            </w:pPr>
            <w:r>
              <w:rPr>
                <w:kern w:val="0"/>
                <w:sz w:val="24"/>
              </w:rPr>
              <w:t>42</w:t>
            </w:r>
          </w:p>
        </w:tc>
        <w:tc>
          <w:tcPr>
            <w:tcW w:w="492" w:type="pct"/>
            <w:tcBorders>
              <w:top w:val="nil"/>
              <w:left w:val="nil"/>
              <w:bottom w:val="single" w:color="auto" w:sz="4" w:space="0"/>
              <w:right w:val="single" w:color="auto" w:sz="4" w:space="0"/>
            </w:tcBorders>
            <w:vAlign w:val="center"/>
          </w:tcPr>
          <w:p w14:paraId="7E315E67">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auto" w:sz="4" w:space="0"/>
              <w:right w:val="single" w:color="auto" w:sz="4" w:space="0"/>
            </w:tcBorders>
            <w:vAlign w:val="center"/>
          </w:tcPr>
          <w:p w14:paraId="46FF9DF0">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575AD83A">
            <w:pPr>
              <w:widowControl/>
              <w:jc w:val="center"/>
              <w:rPr>
                <w:rFonts w:ascii="宋体" w:hAnsi="宋体" w:cs="宋体"/>
                <w:kern w:val="0"/>
                <w:sz w:val="24"/>
              </w:rPr>
            </w:pPr>
            <w:r>
              <w:rPr>
                <w:rFonts w:hint="eastAsia" w:ascii="宋体" w:hAnsi="宋体" w:cs="宋体"/>
                <w:kern w:val="0"/>
                <w:sz w:val="24"/>
              </w:rPr>
              <w:t>★噪声</w:t>
            </w:r>
          </w:p>
        </w:tc>
        <w:tc>
          <w:tcPr>
            <w:tcW w:w="2248" w:type="pct"/>
            <w:tcBorders>
              <w:top w:val="nil"/>
              <w:left w:val="nil"/>
              <w:bottom w:val="single" w:color="auto" w:sz="4" w:space="0"/>
              <w:right w:val="single" w:color="auto" w:sz="4" w:space="0"/>
            </w:tcBorders>
            <w:vAlign w:val="center"/>
          </w:tcPr>
          <w:p w14:paraId="53261351">
            <w:pPr>
              <w:widowControl/>
              <w:jc w:val="left"/>
              <w:rPr>
                <w:rFonts w:ascii="宋体" w:hAnsi="宋体" w:cs="宋体"/>
                <w:kern w:val="0"/>
                <w:sz w:val="24"/>
              </w:rPr>
            </w:pPr>
            <w:r>
              <w:rPr>
                <w:rFonts w:hint="eastAsia" w:ascii="宋体" w:hAnsi="宋体" w:cs="宋体"/>
                <w:kern w:val="0"/>
                <w:sz w:val="24"/>
              </w:rPr>
              <w:t>符合</w:t>
            </w:r>
            <w:r>
              <w:rPr>
                <w:kern w:val="0"/>
                <w:sz w:val="24"/>
              </w:rPr>
              <w:t>GB/T 9813.3</w:t>
            </w:r>
            <w:r>
              <w:rPr>
                <w:rFonts w:hint="eastAsia" w:ascii="宋体" w:hAnsi="宋体" w:cs="宋体"/>
                <w:kern w:val="0"/>
                <w:sz w:val="24"/>
              </w:rPr>
              <w:t>的有关规定</w:t>
            </w:r>
          </w:p>
        </w:tc>
      </w:tr>
      <w:tr w14:paraId="62DD3FA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DE670DF">
            <w:pPr>
              <w:widowControl/>
              <w:jc w:val="center"/>
              <w:rPr>
                <w:kern w:val="0"/>
                <w:sz w:val="24"/>
              </w:rPr>
            </w:pPr>
            <w:r>
              <w:rPr>
                <w:kern w:val="0"/>
                <w:sz w:val="24"/>
              </w:rPr>
              <w:t>43</w:t>
            </w:r>
          </w:p>
        </w:tc>
        <w:tc>
          <w:tcPr>
            <w:tcW w:w="492" w:type="pct"/>
            <w:tcBorders>
              <w:top w:val="nil"/>
              <w:left w:val="nil"/>
              <w:bottom w:val="single" w:color="auto" w:sz="4" w:space="0"/>
              <w:right w:val="single" w:color="auto" w:sz="4" w:space="0"/>
            </w:tcBorders>
            <w:vAlign w:val="center"/>
          </w:tcPr>
          <w:p w14:paraId="4C84EE8E">
            <w:pPr>
              <w:widowControl/>
              <w:jc w:val="center"/>
              <w:rPr>
                <w:rFonts w:ascii="宋体" w:hAnsi="宋体" w:cs="宋体"/>
                <w:kern w:val="0"/>
                <w:sz w:val="24"/>
              </w:rPr>
            </w:pPr>
            <w:r>
              <w:rPr>
                <w:rFonts w:hint="eastAsia" w:ascii="宋体" w:hAnsi="宋体" w:cs="宋体"/>
                <w:kern w:val="0"/>
                <w:sz w:val="24"/>
              </w:rPr>
              <w:t>产品规格</w:t>
            </w:r>
          </w:p>
        </w:tc>
        <w:tc>
          <w:tcPr>
            <w:tcW w:w="859" w:type="pct"/>
            <w:vMerge w:val="restart"/>
            <w:tcBorders>
              <w:top w:val="nil"/>
              <w:left w:val="single" w:color="auto" w:sz="4" w:space="0"/>
              <w:bottom w:val="single" w:color="000000" w:sz="4" w:space="0"/>
              <w:right w:val="single" w:color="auto" w:sz="4" w:space="0"/>
            </w:tcBorders>
            <w:vAlign w:val="center"/>
          </w:tcPr>
          <w:p w14:paraId="22C0ABBC">
            <w:pPr>
              <w:widowControl/>
              <w:jc w:val="center"/>
              <w:rPr>
                <w:rFonts w:ascii="宋体" w:hAnsi="宋体" w:cs="宋体"/>
                <w:kern w:val="0"/>
                <w:sz w:val="24"/>
              </w:rPr>
            </w:pPr>
            <w:r>
              <w:rPr>
                <w:rFonts w:hint="eastAsia" w:ascii="宋体" w:hAnsi="宋体" w:cs="宋体"/>
                <w:kern w:val="0"/>
                <w:sz w:val="24"/>
              </w:rPr>
              <w:t>AI 计算单元规格</w:t>
            </w:r>
          </w:p>
        </w:tc>
        <w:tc>
          <w:tcPr>
            <w:tcW w:w="985" w:type="pct"/>
            <w:tcBorders>
              <w:top w:val="nil"/>
              <w:left w:val="nil"/>
              <w:bottom w:val="single" w:color="auto" w:sz="4" w:space="0"/>
              <w:right w:val="single" w:color="auto" w:sz="4" w:space="0"/>
            </w:tcBorders>
            <w:vAlign w:val="center"/>
          </w:tcPr>
          <w:p w14:paraId="5488FF39">
            <w:pPr>
              <w:widowControl/>
              <w:jc w:val="center"/>
              <w:rPr>
                <w:rFonts w:ascii="宋体" w:hAnsi="宋体" w:cs="宋体"/>
                <w:kern w:val="0"/>
                <w:sz w:val="24"/>
              </w:rPr>
            </w:pPr>
            <w:r>
              <w:rPr>
                <w:rFonts w:hint="eastAsia" w:ascii="宋体" w:hAnsi="宋体" w:cs="宋体"/>
                <w:kern w:val="0"/>
                <w:sz w:val="24"/>
              </w:rPr>
              <w:t>AI 计算单元</w:t>
            </w:r>
          </w:p>
        </w:tc>
        <w:tc>
          <w:tcPr>
            <w:tcW w:w="2248" w:type="pct"/>
            <w:tcBorders>
              <w:top w:val="nil"/>
              <w:left w:val="nil"/>
              <w:bottom w:val="single" w:color="auto" w:sz="4" w:space="0"/>
              <w:right w:val="single" w:color="auto" w:sz="4" w:space="0"/>
            </w:tcBorders>
            <w:vAlign w:val="center"/>
          </w:tcPr>
          <w:p w14:paraId="26B402D4">
            <w:pPr>
              <w:widowControl/>
              <w:jc w:val="left"/>
              <w:rPr>
                <w:rFonts w:ascii="宋体" w:hAnsi="宋体" w:cs="宋体"/>
                <w:kern w:val="0"/>
                <w:sz w:val="24"/>
              </w:rPr>
            </w:pPr>
            <w:r>
              <w:rPr>
                <w:rFonts w:hint="eastAsia" w:ascii="宋体" w:hAnsi="宋体" w:cs="宋体"/>
                <w:kern w:val="0"/>
                <w:sz w:val="24"/>
              </w:rPr>
              <w:t>不涉及</w:t>
            </w:r>
          </w:p>
        </w:tc>
      </w:tr>
      <w:tr w14:paraId="4E2D71BC">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CE0C6AF">
            <w:pPr>
              <w:widowControl/>
              <w:jc w:val="center"/>
              <w:rPr>
                <w:kern w:val="0"/>
                <w:sz w:val="24"/>
              </w:rPr>
            </w:pPr>
            <w:r>
              <w:rPr>
                <w:kern w:val="0"/>
                <w:sz w:val="24"/>
              </w:rPr>
              <w:t>44</w:t>
            </w:r>
          </w:p>
        </w:tc>
        <w:tc>
          <w:tcPr>
            <w:tcW w:w="492" w:type="pct"/>
            <w:tcBorders>
              <w:top w:val="nil"/>
              <w:left w:val="nil"/>
              <w:bottom w:val="single" w:color="auto" w:sz="4" w:space="0"/>
              <w:right w:val="single" w:color="auto" w:sz="4" w:space="0"/>
            </w:tcBorders>
            <w:vAlign w:val="center"/>
          </w:tcPr>
          <w:p w14:paraId="36330490">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000000" w:sz="4" w:space="0"/>
              <w:right w:val="single" w:color="auto" w:sz="4" w:space="0"/>
            </w:tcBorders>
            <w:vAlign w:val="center"/>
          </w:tcPr>
          <w:p w14:paraId="5E42CBBF">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38F4A82">
            <w:pPr>
              <w:widowControl/>
              <w:jc w:val="center"/>
              <w:rPr>
                <w:rFonts w:ascii="宋体" w:hAnsi="宋体" w:cs="宋体"/>
                <w:kern w:val="0"/>
                <w:sz w:val="24"/>
              </w:rPr>
            </w:pPr>
            <w:r>
              <w:rPr>
                <w:rFonts w:hint="eastAsia" w:ascii="宋体" w:hAnsi="宋体" w:cs="宋体"/>
                <w:kern w:val="0"/>
                <w:sz w:val="24"/>
              </w:rPr>
              <w:t>一键式迁移</w:t>
            </w:r>
          </w:p>
        </w:tc>
        <w:tc>
          <w:tcPr>
            <w:tcW w:w="2248" w:type="pct"/>
            <w:tcBorders>
              <w:top w:val="nil"/>
              <w:left w:val="nil"/>
              <w:bottom w:val="single" w:color="auto" w:sz="4" w:space="0"/>
              <w:right w:val="single" w:color="auto" w:sz="4" w:space="0"/>
            </w:tcBorders>
            <w:vAlign w:val="center"/>
          </w:tcPr>
          <w:p w14:paraId="6B2A3B2F">
            <w:pPr>
              <w:widowControl/>
              <w:jc w:val="left"/>
              <w:rPr>
                <w:rFonts w:ascii="宋体" w:hAnsi="宋体" w:cs="宋体"/>
                <w:kern w:val="0"/>
                <w:sz w:val="24"/>
              </w:rPr>
            </w:pPr>
            <w:r>
              <w:rPr>
                <w:rFonts w:hint="eastAsia" w:ascii="宋体" w:hAnsi="宋体" w:cs="宋体"/>
                <w:kern w:val="0"/>
                <w:sz w:val="24"/>
              </w:rPr>
              <w:t>不涉及</w:t>
            </w:r>
          </w:p>
        </w:tc>
      </w:tr>
      <w:tr w14:paraId="55AF1A38">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0711648">
            <w:pPr>
              <w:widowControl/>
              <w:jc w:val="center"/>
              <w:rPr>
                <w:kern w:val="0"/>
                <w:sz w:val="24"/>
              </w:rPr>
            </w:pPr>
            <w:r>
              <w:rPr>
                <w:kern w:val="0"/>
                <w:sz w:val="24"/>
              </w:rPr>
              <w:t>45</w:t>
            </w:r>
          </w:p>
        </w:tc>
        <w:tc>
          <w:tcPr>
            <w:tcW w:w="492" w:type="pct"/>
            <w:tcBorders>
              <w:top w:val="nil"/>
              <w:left w:val="nil"/>
              <w:bottom w:val="single" w:color="auto" w:sz="4" w:space="0"/>
              <w:right w:val="single" w:color="auto" w:sz="4" w:space="0"/>
            </w:tcBorders>
            <w:vAlign w:val="center"/>
          </w:tcPr>
          <w:p w14:paraId="4D70B1F4">
            <w:pPr>
              <w:widowControl/>
              <w:jc w:val="center"/>
              <w:rPr>
                <w:rFonts w:ascii="宋体" w:hAnsi="宋体" w:cs="宋体"/>
                <w:kern w:val="0"/>
                <w:sz w:val="24"/>
              </w:rPr>
            </w:pPr>
            <w:r>
              <w:rPr>
                <w:rFonts w:hint="eastAsia" w:ascii="宋体" w:hAnsi="宋体" w:cs="宋体"/>
                <w:kern w:val="0"/>
                <w:sz w:val="24"/>
              </w:rPr>
              <w:t>产品规格</w:t>
            </w:r>
          </w:p>
        </w:tc>
        <w:tc>
          <w:tcPr>
            <w:tcW w:w="859" w:type="pct"/>
            <w:vMerge w:val="restart"/>
            <w:tcBorders>
              <w:top w:val="nil"/>
              <w:left w:val="single" w:color="auto" w:sz="4" w:space="0"/>
              <w:bottom w:val="single" w:color="000000" w:sz="4" w:space="0"/>
              <w:right w:val="single" w:color="auto" w:sz="4" w:space="0"/>
            </w:tcBorders>
            <w:vAlign w:val="center"/>
          </w:tcPr>
          <w:p w14:paraId="7767C9C2">
            <w:pPr>
              <w:widowControl/>
              <w:jc w:val="center"/>
              <w:rPr>
                <w:rFonts w:ascii="宋体" w:hAnsi="宋体" w:cs="宋体"/>
                <w:kern w:val="0"/>
                <w:sz w:val="24"/>
              </w:rPr>
            </w:pPr>
            <w:r>
              <w:rPr>
                <w:rFonts w:hint="eastAsia" w:ascii="宋体" w:hAnsi="宋体" w:cs="宋体"/>
                <w:kern w:val="0"/>
                <w:sz w:val="24"/>
              </w:rPr>
              <w:t>机柜规格</w:t>
            </w:r>
          </w:p>
        </w:tc>
        <w:tc>
          <w:tcPr>
            <w:tcW w:w="985" w:type="pct"/>
            <w:tcBorders>
              <w:top w:val="nil"/>
              <w:left w:val="nil"/>
              <w:bottom w:val="single" w:color="auto" w:sz="4" w:space="0"/>
              <w:right w:val="single" w:color="auto" w:sz="4" w:space="0"/>
            </w:tcBorders>
            <w:vAlign w:val="center"/>
          </w:tcPr>
          <w:p w14:paraId="63B41BCC">
            <w:pPr>
              <w:widowControl/>
              <w:jc w:val="center"/>
              <w:rPr>
                <w:rFonts w:ascii="宋体" w:hAnsi="宋体" w:cs="宋体"/>
                <w:kern w:val="0"/>
                <w:sz w:val="24"/>
              </w:rPr>
            </w:pPr>
            <w:r>
              <w:rPr>
                <w:rFonts w:hint="eastAsia" w:ascii="宋体" w:hAnsi="宋体" w:cs="宋体"/>
                <w:kern w:val="0"/>
                <w:sz w:val="24"/>
              </w:rPr>
              <w:t>★机柜尺寸</w:t>
            </w:r>
          </w:p>
        </w:tc>
        <w:tc>
          <w:tcPr>
            <w:tcW w:w="2248" w:type="pct"/>
            <w:tcBorders>
              <w:top w:val="nil"/>
              <w:left w:val="nil"/>
              <w:bottom w:val="single" w:color="auto" w:sz="4" w:space="0"/>
              <w:right w:val="single" w:color="auto" w:sz="4" w:space="0"/>
            </w:tcBorders>
            <w:vAlign w:val="center"/>
          </w:tcPr>
          <w:p w14:paraId="0F9B58EC">
            <w:pPr>
              <w:widowControl/>
              <w:jc w:val="left"/>
              <w:rPr>
                <w:rFonts w:ascii="宋体" w:hAnsi="宋体" w:cs="宋体"/>
                <w:kern w:val="0"/>
                <w:sz w:val="24"/>
              </w:rPr>
            </w:pPr>
            <w:r>
              <w:rPr>
                <w:rFonts w:hint="eastAsia" w:ascii="宋体" w:hAnsi="宋体" w:cs="宋体"/>
                <w:kern w:val="0"/>
                <w:sz w:val="24"/>
              </w:rPr>
              <w:t>不涉及</w:t>
            </w:r>
          </w:p>
        </w:tc>
      </w:tr>
      <w:tr w14:paraId="35DB319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98DB0EF">
            <w:pPr>
              <w:widowControl/>
              <w:jc w:val="center"/>
              <w:rPr>
                <w:kern w:val="0"/>
                <w:sz w:val="24"/>
              </w:rPr>
            </w:pPr>
            <w:r>
              <w:rPr>
                <w:kern w:val="0"/>
                <w:sz w:val="24"/>
              </w:rPr>
              <w:t>46</w:t>
            </w:r>
          </w:p>
        </w:tc>
        <w:tc>
          <w:tcPr>
            <w:tcW w:w="492" w:type="pct"/>
            <w:tcBorders>
              <w:top w:val="nil"/>
              <w:left w:val="nil"/>
              <w:bottom w:val="single" w:color="auto" w:sz="4" w:space="0"/>
              <w:right w:val="single" w:color="auto" w:sz="4" w:space="0"/>
            </w:tcBorders>
            <w:vAlign w:val="center"/>
          </w:tcPr>
          <w:p w14:paraId="0BC98B75">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000000" w:sz="4" w:space="0"/>
              <w:right w:val="single" w:color="auto" w:sz="4" w:space="0"/>
            </w:tcBorders>
            <w:vAlign w:val="center"/>
          </w:tcPr>
          <w:p w14:paraId="4DF7B7AF">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34E868C">
            <w:pPr>
              <w:widowControl/>
              <w:jc w:val="center"/>
              <w:rPr>
                <w:rFonts w:ascii="宋体" w:hAnsi="宋体" w:cs="宋体"/>
                <w:kern w:val="0"/>
                <w:sz w:val="24"/>
              </w:rPr>
            </w:pPr>
            <w:r>
              <w:rPr>
                <w:rFonts w:hint="eastAsia" w:ascii="宋体" w:hAnsi="宋体" w:cs="宋体"/>
                <w:kern w:val="0"/>
                <w:sz w:val="24"/>
              </w:rPr>
              <w:t>机柜管理板</w:t>
            </w:r>
          </w:p>
        </w:tc>
        <w:tc>
          <w:tcPr>
            <w:tcW w:w="2248" w:type="pct"/>
            <w:tcBorders>
              <w:top w:val="nil"/>
              <w:left w:val="nil"/>
              <w:bottom w:val="single" w:color="auto" w:sz="4" w:space="0"/>
              <w:right w:val="single" w:color="auto" w:sz="4" w:space="0"/>
            </w:tcBorders>
            <w:vAlign w:val="center"/>
          </w:tcPr>
          <w:p w14:paraId="668C77C2">
            <w:pPr>
              <w:widowControl/>
              <w:jc w:val="left"/>
              <w:rPr>
                <w:rFonts w:ascii="宋体" w:hAnsi="宋体" w:cs="宋体"/>
                <w:kern w:val="0"/>
                <w:sz w:val="24"/>
              </w:rPr>
            </w:pPr>
            <w:r>
              <w:rPr>
                <w:rFonts w:hint="eastAsia" w:ascii="宋体" w:hAnsi="宋体" w:cs="宋体"/>
                <w:kern w:val="0"/>
                <w:sz w:val="24"/>
              </w:rPr>
              <w:t>不涉及</w:t>
            </w:r>
          </w:p>
        </w:tc>
      </w:tr>
      <w:tr w14:paraId="555B8464">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509EE62">
            <w:pPr>
              <w:widowControl/>
              <w:jc w:val="center"/>
              <w:rPr>
                <w:kern w:val="0"/>
                <w:sz w:val="24"/>
              </w:rPr>
            </w:pPr>
            <w:r>
              <w:rPr>
                <w:kern w:val="0"/>
                <w:sz w:val="24"/>
              </w:rPr>
              <w:t>47</w:t>
            </w:r>
          </w:p>
        </w:tc>
        <w:tc>
          <w:tcPr>
            <w:tcW w:w="492" w:type="pct"/>
            <w:tcBorders>
              <w:top w:val="nil"/>
              <w:left w:val="nil"/>
              <w:bottom w:val="single" w:color="auto" w:sz="4" w:space="0"/>
              <w:right w:val="single" w:color="auto" w:sz="4" w:space="0"/>
            </w:tcBorders>
            <w:vAlign w:val="center"/>
          </w:tcPr>
          <w:p w14:paraId="590AE37E">
            <w:pPr>
              <w:widowControl/>
              <w:jc w:val="center"/>
              <w:rPr>
                <w:rFonts w:ascii="宋体" w:hAnsi="宋体" w:cs="宋体"/>
                <w:kern w:val="0"/>
                <w:sz w:val="24"/>
              </w:rPr>
            </w:pPr>
            <w:r>
              <w:rPr>
                <w:rFonts w:hint="eastAsia" w:ascii="宋体" w:hAnsi="宋体" w:cs="宋体"/>
                <w:kern w:val="0"/>
                <w:sz w:val="24"/>
              </w:rPr>
              <w:t>产品规格</w:t>
            </w:r>
          </w:p>
        </w:tc>
        <w:tc>
          <w:tcPr>
            <w:tcW w:w="0" w:type="auto"/>
            <w:vMerge w:val="continue"/>
            <w:tcBorders>
              <w:top w:val="nil"/>
              <w:left w:val="single" w:color="auto" w:sz="4" w:space="0"/>
              <w:bottom w:val="single" w:color="000000" w:sz="4" w:space="0"/>
              <w:right w:val="single" w:color="auto" w:sz="4" w:space="0"/>
            </w:tcBorders>
            <w:vAlign w:val="center"/>
          </w:tcPr>
          <w:p w14:paraId="11C633F7">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7BC44060">
            <w:pPr>
              <w:widowControl/>
              <w:jc w:val="center"/>
              <w:rPr>
                <w:rFonts w:ascii="宋体" w:hAnsi="宋体" w:cs="宋体"/>
                <w:kern w:val="0"/>
                <w:sz w:val="24"/>
              </w:rPr>
            </w:pPr>
            <w:r>
              <w:rPr>
                <w:rFonts w:hint="eastAsia" w:ascii="宋体" w:hAnsi="宋体" w:cs="宋体"/>
                <w:kern w:val="0"/>
                <w:sz w:val="24"/>
              </w:rPr>
              <w:t>机柜电源规格</w:t>
            </w:r>
          </w:p>
        </w:tc>
        <w:tc>
          <w:tcPr>
            <w:tcW w:w="2248" w:type="pct"/>
            <w:tcBorders>
              <w:top w:val="nil"/>
              <w:left w:val="nil"/>
              <w:bottom w:val="single" w:color="auto" w:sz="4" w:space="0"/>
              <w:right w:val="single" w:color="auto" w:sz="4" w:space="0"/>
            </w:tcBorders>
            <w:vAlign w:val="center"/>
          </w:tcPr>
          <w:p w14:paraId="32E6A52D">
            <w:pPr>
              <w:widowControl/>
              <w:jc w:val="left"/>
              <w:rPr>
                <w:rFonts w:ascii="宋体" w:hAnsi="宋体" w:cs="宋体"/>
                <w:kern w:val="0"/>
                <w:sz w:val="24"/>
              </w:rPr>
            </w:pPr>
            <w:r>
              <w:rPr>
                <w:rFonts w:hint="eastAsia" w:ascii="宋体" w:hAnsi="宋体" w:cs="宋体"/>
                <w:kern w:val="0"/>
                <w:sz w:val="24"/>
              </w:rPr>
              <w:t>不涉及</w:t>
            </w:r>
          </w:p>
        </w:tc>
      </w:tr>
      <w:tr w14:paraId="21FA640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2F2D063">
            <w:pPr>
              <w:widowControl/>
              <w:jc w:val="center"/>
              <w:rPr>
                <w:kern w:val="0"/>
                <w:sz w:val="24"/>
              </w:rPr>
            </w:pPr>
            <w:r>
              <w:rPr>
                <w:kern w:val="0"/>
                <w:sz w:val="24"/>
              </w:rPr>
              <w:t>48</w:t>
            </w:r>
          </w:p>
        </w:tc>
        <w:tc>
          <w:tcPr>
            <w:tcW w:w="492" w:type="pct"/>
            <w:tcBorders>
              <w:top w:val="nil"/>
              <w:left w:val="nil"/>
              <w:bottom w:val="single" w:color="auto" w:sz="4" w:space="0"/>
              <w:right w:val="single" w:color="auto" w:sz="4" w:space="0"/>
            </w:tcBorders>
            <w:vAlign w:val="center"/>
          </w:tcPr>
          <w:p w14:paraId="28313A90">
            <w:pPr>
              <w:widowControl/>
              <w:jc w:val="center"/>
              <w:rPr>
                <w:rFonts w:ascii="宋体" w:hAnsi="宋体" w:cs="宋体"/>
                <w:kern w:val="0"/>
                <w:sz w:val="24"/>
              </w:rPr>
            </w:pPr>
            <w:r>
              <w:rPr>
                <w:rFonts w:hint="eastAsia" w:ascii="宋体" w:hAnsi="宋体" w:cs="宋体"/>
                <w:kern w:val="0"/>
                <w:sz w:val="24"/>
              </w:rPr>
              <w:t>功能要求</w:t>
            </w:r>
          </w:p>
        </w:tc>
        <w:tc>
          <w:tcPr>
            <w:tcW w:w="859" w:type="pct"/>
            <w:vMerge w:val="restart"/>
            <w:tcBorders>
              <w:top w:val="nil"/>
              <w:left w:val="single" w:color="auto" w:sz="4" w:space="0"/>
              <w:bottom w:val="single" w:color="auto" w:sz="4" w:space="0"/>
              <w:right w:val="single" w:color="auto" w:sz="4" w:space="0"/>
            </w:tcBorders>
            <w:vAlign w:val="center"/>
          </w:tcPr>
          <w:p w14:paraId="03A05C91">
            <w:pPr>
              <w:widowControl/>
              <w:jc w:val="center"/>
              <w:rPr>
                <w:rFonts w:ascii="宋体" w:hAnsi="宋体" w:cs="宋体"/>
                <w:kern w:val="0"/>
                <w:sz w:val="24"/>
              </w:rPr>
            </w:pPr>
            <w:r>
              <w:rPr>
                <w:rFonts w:hint="eastAsia" w:ascii="宋体" w:hAnsi="宋体" w:cs="宋体"/>
                <w:kern w:val="0"/>
                <w:sz w:val="24"/>
              </w:rPr>
              <w:t>主板功能</w:t>
            </w:r>
          </w:p>
        </w:tc>
        <w:tc>
          <w:tcPr>
            <w:tcW w:w="985" w:type="pct"/>
            <w:tcBorders>
              <w:top w:val="nil"/>
              <w:left w:val="nil"/>
              <w:bottom w:val="single" w:color="auto" w:sz="4" w:space="0"/>
              <w:right w:val="single" w:color="auto" w:sz="4" w:space="0"/>
            </w:tcBorders>
            <w:vAlign w:val="center"/>
          </w:tcPr>
          <w:p w14:paraId="3A0BC745">
            <w:pPr>
              <w:widowControl/>
              <w:jc w:val="center"/>
              <w:rPr>
                <w:rFonts w:ascii="宋体" w:hAnsi="宋体" w:cs="宋体"/>
                <w:kern w:val="0"/>
                <w:sz w:val="24"/>
              </w:rPr>
            </w:pPr>
            <w:r>
              <w:rPr>
                <w:rFonts w:hint="eastAsia" w:ascii="宋体" w:hAnsi="宋体" w:cs="宋体"/>
                <w:kern w:val="0"/>
                <w:sz w:val="24"/>
              </w:rPr>
              <w:t>★主板外部接口种类</w:t>
            </w:r>
          </w:p>
        </w:tc>
        <w:tc>
          <w:tcPr>
            <w:tcW w:w="2248" w:type="pct"/>
            <w:tcBorders>
              <w:top w:val="nil"/>
              <w:left w:val="nil"/>
              <w:bottom w:val="single" w:color="auto" w:sz="4" w:space="0"/>
              <w:right w:val="single" w:color="auto" w:sz="4" w:space="0"/>
            </w:tcBorders>
            <w:vAlign w:val="center"/>
          </w:tcPr>
          <w:p w14:paraId="70E87C6D">
            <w:pPr>
              <w:widowControl/>
              <w:jc w:val="left"/>
              <w:rPr>
                <w:rFonts w:ascii="宋体" w:hAnsi="宋体" w:cs="宋体"/>
                <w:kern w:val="0"/>
                <w:sz w:val="24"/>
              </w:rPr>
            </w:pPr>
            <w:r>
              <w:rPr>
                <w:rFonts w:hint="eastAsia" w:ascii="宋体" w:hAnsi="宋体" w:cs="宋体"/>
                <w:kern w:val="0"/>
                <w:sz w:val="24"/>
              </w:rPr>
              <w:t>支持</w:t>
            </w:r>
            <w:r>
              <w:rPr>
                <w:kern w:val="0"/>
                <w:sz w:val="24"/>
              </w:rPr>
              <w:t>USB</w:t>
            </w:r>
            <w:r>
              <w:rPr>
                <w:rFonts w:hint="eastAsia" w:ascii="宋体" w:hAnsi="宋体" w:cs="宋体"/>
                <w:kern w:val="0"/>
                <w:sz w:val="24"/>
              </w:rPr>
              <w:t>、显示、管理等接口，如：</w:t>
            </w:r>
            <w:r>
              <w:rPr>
                <w:kern w:val="0"/>
                <w:sz w:val="24"/>
              </w:rPr>
              <w:t>VGA</w:t>
            </w:r>
            <w:r>
              <w:rPr>
                <w:rFonts w:hint="eastAsia" w:ascii="宋体" w:hAnsi="宋体" w:cs="宋体"/>
                <w:kern w:val="0"/>
                <w:sz w:val="24"/>
              </w:rPr>
              <w:t>、</w:t>
            </w:r>
            <w:r>
              <w:rPr>
                <w:kern w:val="0"/>
                <w:sz w:val="24"/>
              </w:rPr>
              <w:t>USB3.0</w:t>
            </w:r>
            <w:r>
              <w:rPr>
                <w:rFonts w:hint="eastAsia" w:ascii="宋体" w:hAnsi="宋体" w:cs="宋体"/>
                <w:kern w:val="0"/>
                <w:sz w:val="24"/>
              </w:rPr>
              <w:t>、</w:t>
            </w:r>
            <w:r>
              <w:rPr>
                <w:kern w:val="0"/>
                <w:sz w:val="24"/>
              </w:rPr>
              <w:t>BMC</w:t>
            </w:r>
            <w:r>
              <w:rPr>
                <w:rFonts w:hint="eastAsia" w:ascii="宋体" w:hAnsi="宋体" w:cs="宋体"/>
                <w:kern w:val="0"/>
                <w:sz w:val="24"/>
              </w:rPr>
              <w:t>管理端口</w:t>
            </w:r>
          </w:p>
        </w:tc>
      </w:tr>
      <w:tr w14:paraId="4D12ECC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DDD0358">
            <w:pPr>
              <w:widowControl/>
              <w:jc w:val="center"/>
              <w:rPr>
                <w:kern w:val="0"/>
                <w:sz w:val="24"/>
              </w:rPr>
            </w:pPr>
            <w:r>
              <w:rPr>
                <w:kern w:val="0"/>
                <w:sz w:val="24"/>
              </w:rPr>
              <w:t>49</w:t>
            </w:r>
          </w:p>
        </w:tc>
        <w:tc>
          <w:tcPr>
            <w:tcW w:w="492" w:type="pct"/>
            <w:tcBorders>
              <w:top w:val="nil"/>
              <w:left w:val="nil"/>
              <w:bottom w:val="single" w:color="auto" w:sz="4" w:space="0"/>
              <w:right w:val="single" w:color="auto" w:sz="4" w:space="0"/>
            </w:tcBorders>
            <w:vAlign w:val="center"/>
          </w:tcPr>
          <w:p w14:paraId="42D5F86C">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auto" w:sz="4" w:space="0"/>
              <w:right w:val="single" w:color="auto" w:sz="4" w:space="0"/>
            </w:tcBorders>
            <w:vAlign w:val="center"/>
          </w:tcPr>
          <w:p w14:paraId="25A81C94">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D5D2F56">
            <w:pPr>
              <w:widowControl/>
              <w:jc w:val="center"/>
              <w:rPr>
                <w:rFonts w:ascii="宋体" w:hAnsi="宋体" w:cs="宋体"/>
                <w:kern w:val="0"/>
                <w:sz w:val="24"/>
              </w:rPr>
            </w:pPr>
            <w:r>
              <w:rPr>
                <w:rFonts w:hint="eastAsia" w:ascii="宋体" w:hAnsi="宋体" w:cs="宋体"/>
                <w:kern w:val="0"/>
                <w:sz w:val="24"/>
              </w:rPr>
              <w:t>主板防烧板设计</w:t>
            </w:r>
          </w:p>
        </w:tc>
        <w:tc>
          <w:tcPr>
            <w:tcW w:w="2248" w:type="pct"/>
            <w:tcBorders>
              <w:top w:val="nil"/>
              <w:left w:val="nil"/>
              <w:bottom w:val="single" w:color="auto" w:sz="4" w:space="0"/>
              <w:right w:val="single" w:color="auto" w:sz="4" w:space="0"/>
            </w:tcBorders>
            <w:vAlign w:val="center"/>
          </w:tcPr>
          <w:p w14:paraId="3AEDBA5A">
            <w:pPr>
              <w:widowControl/>
              <w:jc w:val="left"/>
              <w:rPr>
                <w:rFonts w:ascii="宋体" w:hAnsi="宋体" w:cs="宋体"/>
                <w:kern w:val="0"/>
                <w:sz w:val="24"/>
              </w:rPr>
            </w:pPr>
            <w:r>
              <w:rPr>
                <w:rFonts w:hint="eastAsia" w:ascii="宋体" w:hAnsi="宋体" w:cs="宋体"/>
                <w:kern w:val="0"/>
                <w:sz w:val="24"/>
              </w:rPr>
              <w:t>不涉及</w:t>
            </w:r>
          </w:p>
        </w:tc>
      </w:tr>
      <w:tr w14:paraId="7266D66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A137A11">
            <w:pPr>
              <w:widowControl/>
              <w:jc w:val="center"/>
              <w:rPr>
                <w:kern w:val="0"/>
                <w:sz w:val="24"/>
              </w:rPr>
            </w:pPr>
            <w:r>
              <w:rPr>
                <w:kern w:val="0"/>
                <w:sz w:val="24"/>
              </w:rPr>
              <w:t>50</w:t>
            </w:r>
          </w:p>
        </w:tc>
        <w:tc>
          <w:tcPr>
            <w:tcW w:w="492" w:type="pct"/>
            <w:tcBorders>
              <w:top w:val="nil"/>
              <w:left w:val="nil"/>
              <w:bottom w:val="single" w:color="auto" w:sz="4" w:space="0"/>
              <w:right w:val="single" w:color="auto" w:sz="4" w:space="0"/>
            </w:tcBorders>
            <w:vAlign w:val="center"/>
          </w:tcPr>
          <w:p w14:paraId="083ED936">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auto" w:sz="4" w:space="0"/>
              <w:right w:val="single" w:color="auto" w:sz="4" w:space="0"/>
            </w:tcBorders>
            <w:vAlign w:val="center"/>
          </w:tcPr>
          <w:p w14:paraId="6E1FA9D5">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FC33994">
            <w:pPr>
              <w:widowControl/>
              <w:jc w:val="center"/>
              <w:rPr>
                <w:rFonts w:ascii="宋体" w:hAnsi="宋体" w:cs="宋体"/>
                <w:kern w:val="0"/>
                <w:sz w:val="24"/>
              </w:rPr>
            </w:pPr>
            <w:r>
              <w:rPr>
                <w:rFonts w:hint="eastAsia" w:ascii="宋体" w:hAnsi="宋体" w:cs="宋体"/>
                <w:kern w:val="0"/>
                <w:sz w:val="24"/>
              </w:rPr>
              <w:t>扩展功能</w:t>
            </w:r>
          </w:p>
        </w:tc>
        <w:tc>
          <w:tcPr>
            <w:tcW w:w="2248" w:type="pct"/>
            <w:tcBorders>
              <w:top w:val="nil"/>
              <w:left w:val="nil"/>
              <w:bottom w:val="single" w:color="auto" w:sz="4" w:space="0"/>
              <w:right w:val="single" w:color="auto" w:sz="4" w:space="0"/>
            </w:tcBorders>
            <w:vAlign w:val="center"/>
          </w:tcPr>
          <w:p w14:paraId="0F84BD82">
            <w:pPr>
              <w:widowControl/>
              <w:jc w:val="left"/>
              <w:rPr>
                <w:rFonts w:ascii="宋体" w:hAnsi="宋体" w:cs="宋体"/>
                <w:kern w:val="0"/>
                <w:sz w:val="24"/>
              </w:rPr>
            </w:pPr>
            <w:r>
              <w:rPr>
                <w:rFonts w:hint="eastAsia" w:ascii="宋体" w:hAnsi="宋体" w:cs="宋体"/>
                <w:kern w:val="0"/>
                <w:sz w:val="24"/>
              </w:rPr>
              <w:t>支持</w:t>
            </w:r>
            <w:r>
              <w:rPr>
                <w:kern w:val="0"/>
                <w:sz w:val="24"/>
              </w:rPr>
              <w:t>OCP</w:t>
            </w:r>
            <w:r>
              <w:rPr>
                <w:rFonts w:hint="eastAsia" w:ascii="宋体" w:hAnsi="宋体" w:cs="宋体"/>
                <w:kern w:val="0"/>
                <w:sz w:val="24"/>
              </w:rPr>
              <w:t>灵活插卡，最大可支持200G网络速率</w:t>
            </w:r>
          </w:p>
        </w:tc>
      </w:tr>
      <w:tr w14:paraId="4530BDC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E3D0842">
            <w:pPr>
              <w:widowControl/>
              <w:jc w:val="center"/>
              <w:rPr>
                <w:kern w:val="0"/>
                <w:sz w:val="24"/>
              </w:rPr>
            </w:pPr>
            <w:r>
              <w:rPr>
                <w:kern w:val="0"/>
                <w:sz w:val="24"/>
              </w:rPr>
              <w:t>51</w:t>
            </w:r>
          </w:p>
        </w:tc>
        <w:tc>
          <w:tcPr>
            <w:tcW w:w="492" w:type="pct"/>
            <w:tcBorders>
              <w:top w:val="nil"/>
              <w:left w:val="nil"/>
              <w:bottom w:val="single" w:color="auto" w:sz="4" w:space="0"/>
              <w:right w:val="single" w:color="auto" w:sz="4" w:space="0"/>
            </w:tcBorders>
            <w:vAlign w:val="center"/>
          </w:tcPr>
          <w:p w14:paraId="3672C523">
            <w:pPr>
              <w:widowControl/>
              <w:jc w:val="center"/>
              <w:rPr>
                <w:rFonts w:ascii="宋体" w:hAnsi="宋体" w:cs="宋体"/>
                <w:kern w:val="0"/>
                <w:sz w:val="24"/>
              </w:rPr>
            </w:pPr>
            <w:r>
              <w:rPr>
                <w:rFonts w:hint="eastAsia" w:ascii="宋体" w:hAnsi="宋体" w:cs="宋体"/>
                <w:kern w:val="0"/>
                <w:sz w:val="24"/>
              </w:rPr>
              <w:t>功能要求</w:t>
            </w:r>
          </w:p>
        </w:tc>
        <w:tc>
          <w:tcPr>
            <w:tcW w:w="859" w:type="pct"/>
            <w:tcBorders>
              <w:top w:val="nil"/>
              <w:left w:val="nil"/>
              <w:bottom w:val="single" w:color="auto" w:sz="4" w:space="0"/>
              <w:right w:val="single" w:color="auto" w:sz="4" w:space="0"/>
            </w:tcBorders>
            <w:vAlign w:val="center"/>
          </w:tcPr>
          <w:p w14:paraId="6C019E9D">
            <w:pPr>
              <w:widowControl/>
              <w:jc w:val="center"/>
              <w:rPr>
                <w:rFonts w:ascii="宋体" w:hAnsi="宋体" w:cs="宋体"/>
                <w:kern w:val="0"/>
                <w:sz w:val="24"/>
              </w:rPr>
            </w:pPr>
            <w:r>
              <w:rPr>
                <w:rFonts w:hint="eastAsia" w:ascii="宋体" w:hAnsi="宋体" w:cs="宋体"/>
                <w:kern w:val="0"/>
                <w:sz w:val="24"/>
              </w:rPr>
              <w:t>网络功能</w:t>
            </w:r>
          </w:p>
        </w:tc>
        <w:tc>
          <w:tcPr>
            <w:tcW w:w="985" w:type="pct"/>
            <w:tcBorders>
              <w:top w:val="nil"/>
              <w:left w:val="nil"/>
              <w:bottom w:val="single" w:color="auto" w:sz="4" w:space="0"/>
              <w:right w:val="single" w:color="auto" w:sz="4" w:space="0"/>
            </w:tcBorders>
            <w:vAlign w:val="center"/>
          </w:tcPr>
          <w:p w14:paraId="152ED124">
            <w:pPr>
              <w:widowControl/>
              <w:jc w:val="center"/>
              <w:rPr>
                <w:rFonts w:ascii="宋体" w:hAnsi="宋体" w:cs="宋体"/>
                <w:kern w:val="0"/>
                <w:sz w:val="24"/>
              </w:rPr>
            </w:pPr>
            <w:r>
              <w:rPr>
                <w:rFonts w:hint="eastAsia" w:ascii="宋体" w:hAnsi="宋体" w:cs="宋体"/>
                <w:kern w:val="0"/>
                <w:sz w:val="24"/>
              </w:rPr>
              <w:t>★网络功能</w:t>
            </w:r>
          </w:p>
        </w:tc>
        <w:tc>
          <w:tcPr>
            <w:tcW w:w="2248" w:type="pct"/>
            <w:tcBorders>
              <w:top w:val="nil"/>
              <w:left w:val="nil"/>
              <w:bottom w:val="single" w:color="auto" w:sz="4" w:space="0"/>
              <w:right w:val="single" w:color="auto" w:sz="4" w:space="0"/>
            </w:tcBorders>
            <w:vAlign w:val="center"/>
          </w:tcPr>
          <w:p w14:paraId="401A1F54">
            <w:pPr>
              <w:widowControl/>
              <w:jc w:val="left"/>
              <w:rPr>
                <w:rFonts w:ascii="宋体" w:hAnsi="宋体" w:cs="宋体"/>
                <w:kern w:val="0"/>
                <w:sz w:val="24"/>
              </w:rPr>
            </w:pPr>
            <w:r>
              <w:rPr>
                <w:rFonts w:hint="eastAsia" w:ascii="宋体" w:hAnsi="宋体" w:cs="宋体"/>
                <w:kern w:val="0"/>
                <w:sz w:val="24"/>
              </w:rPr>
              <w:t>支持网络连接、网络访问、数据交换和网络管控功能</w:t>
            </w:r>
          </w:p>
        </w:tc>
      </w:tr>
      <w:tr w14:paraId="05D9D1A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9ED09C0">
            <w:pPr>
              <w:widowControl/>
              <w:jc w:val="center"/>
              <w:rPr>
                <w:kern w:val="0"/>
                <w:sz w:val="24"/>
              </w:rPr>
            </w:pPr>
            <w:r>
              <w:rPr>
                <w:kern w:val="0"/>
                <w:sz w:val="24"/>
              </w:rPr>
              <w:t>52</w:t>
            </w:r>
          </w:p>
        </w:tc>
        <w:tc>
          <w:tcPr>
            <w:tcW w:w="492" w:type="pct"/>
            <w:tcBorders>
              <w:top w:val="nil"/>
              <w:left w:val="nil"/>
              <w:bottom w:val="single" w:color="auto" w:sz="4" w:space="0"/>
              <w:right w:val="single" w:color="auto" w:sz="4" w:space="0"/>
            </w:tcBorders>
            <w:vAlign w:val="center"/>
          </w:tcPr>
          <w:p w14:paraId="159C0D21">
            <w:pPr>
              <w:widowControl/>
              <w:jc w:val="center"/>
              <w:rPr>
                <w:rFonts w:ascii="宋体" w:hAnsi="宋体" w:cs="宋体"/>
                <w:kern w:val="0"/>
                <w:sz w:val="24"/>
              </w:rPr>
            </w:pPr>
            <w:r>
              <w:rPr>
                <w:rFonts w:hint="eastAsia" w:ascii="宋体" w:hAnsi="宋体" w:cs="宋体"/>
                <w:kern w:val="0"/>
                <w:sz w:val="24"/>
              </w:rPr>
              <w:t>功能要求</w:t>
            </w:r>
          </w:p>
        </w:tc>
        <w:tc>
          <w:tcPr>
            <w:tcW w:w="859" w:type="pct"/>
            <w:vMerge w:val="restart"/>
            <w:tcBorders>
              <w:top w:val="nil"/>
              <w:left w:val="single" w:color="auto" w:sz="4" w:space="0"/>
              <w:bottom w:val="single" w:color="auto" w:sz="4" w:space="0"/>
              <w:right w:val="single" w:color="auto" w:sz="4" w:space="0"/>
            </w:tcBorders>
            <w:vAlign w:val="center"/>
          </w:tcPr>
          <w:p w14:paraId="1EB06090">
            <w:pPr>
              <w:widowControl/>
              <w:jc w:val="center"/>
              <w:rPr>
                <w:kern w:val="0"/>
                <w:sz w:val="24"/>
              </w:rPr>
            </w:pPr>
            <w:r>
              <w:rPr>
                <w:kern w:val="0"/>
                <w:sz w:val="24"/>
              </w:rPr>
              <w:t>CPU</w:t>
            </w:r>
            <w:r>
              <w:rPr>
                <w:rFonts w:hint="eastAsia" w:ascii="宋体" w:hAnsi="宋体"/>
                <w:kern w:val="0"/>
                <w:sz w:val="24"/>
              </w:rPr>
              <w:t>功能</w:t>
            </w:r>
          </w:p>
        </w:tc>
        <w:tc>
          <w:tcPr>
            <w:tcW w:w="985" w:type="pct"/>
            <w:tcBorders>
              <w:top w:val="nil"/>
              <w:left w:val="nil"/>
              <w:bottom w:val="single" w:color="auto" w:sz="4" w:space="0"/>
              <w:right w:val="single" w:color="auto" w:sz="4" w:space="0"/>
            </w:tcBorders>
            <w:vAlign w:val="center"/>
          </w:tcPr>
          <w:p w14:paraId="6F754947">
            <w:pPr>
              <w:widowControl/>
              <w:jc w:val="center"/>
              <w:rPr>
                <w:rFonts w:ascii="宋体" w:hAnsi="宋体" w:cs="宋体"/>
                <w:kern w:val="0"/>
                <w:sz w:val="24"/>
              </w:rPr>
            </w:pPr>
            <w:r>
              <w:rPr>
                <w:rFonts w:hint="eastAsia" w:ascii="宋体" w:hAnsi="宋体" w:cs="宋体"/>
                <w:kern w:val="0"/>
                <w:sz w:val="24"/>
              </w:rPr>
              <w:t>★计算处理</w:t>
            </w:r>
          </w:p>
        </w:tc>
        <w:tc>
          <w:tcPr>
            <w:tcW w:w="2248" w:type="pct"/>
            <w:tcBorders>
              <w:top w:val="nil"/>
              <w:left w:val="nil"/>
              <w:bottom w:val="single" w:color="auto" w:sz="4" w:space="0"/>
              <w:right w:val="single" w:color="auto" w:sz="4" w:space="0"/>
            </w:tcBorders>
            <w:vAlign w:val="center"/>
          </w:tcPr>
          <w:p w14:paraId="01892840">
            <w:pPr>
              <w:widowControl/>
              <w:jc w:val="left"/>
              <w:rPr>
                <w:rFonts w:ascii="宋体" w:hAnsi="宋体" w:cs="宋体"/>
                <w:kern w:val="0"/>
                <w:sz w:val="24"/>
              </w:rPr>
            </w:pPr>
            <w:r>
              <w:rPr>
                <w:rFonts w:hint="eastAsia" w:ascii="宋体" w:hAnsi="宋体" w:cs="宋体"/>
                <w:kern w:val="0"/>
                <w:sz w:val="24"/>
              </w:rPr>
              <w:t>支持通用计算及虚拟化功能。处理器需集成整型计算单元、浮点计算单元、内存控制器、</w:t>
            </w:r>
            <w:r>
              <w:rPr>
                <w:kern w:val="0"/>
                <w:sz w:val="24"/>
              </w:rPr>
              <w:t>I/O</w:t>
            </w:r>
            <w:r>
              <w:rPr>
                <w:rFonts w:hint="eastAsia" w:ascii="宋体" w:hAnsi="宋体" w:cs="宋体"/>
                <w:kern w:val="0"/>
                <w:sz w:val="24"/>
              </w:rPr>
              <w:t>模块等，处理器与存储部件、网络部件、</w:t>
            </w:r>
            <w:r>
              <w:rPr>
                <w:kern w:val="0"/>
                <w:sz w:val="24"/>
              </w:rPr>
              <w:t>I/O</w:t>
            </w:r>
            <w:r>
              <w:rPr>
                <w:rFonts w:hint="eastAsia" w:ascii="宋体" w:hAnsi="宋体" w:cs="宋体"/>
                <w:kern w:val="0"/>
                <w:sz w:val="24"/>
              </w:rPr>
              <w:t>部件等组成计算系统，提供数据处理、网络接入等计算相关功能</w:t>
            </w:r>
          </w:p>
        </w:tc>
      </w:tr>
      <w:tr w14:paraId="620BCCE8">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04DBD0F">
            <w:pPr>
              <w:widowControl/>
              <w:jc w:val="center"/>
              <w:rPr>
                <w:kern w:val="0"/>
                <w:sz w:val="24"/>
              </w:rPr>
            </w:pPr>
            <w:r>
              <w:rPr>
                <w:kern w:val="0"/>
                <w:sz w:val="24"/>
              </w:rPr>
              <w:t>53</w:t>
            </w:r>
          </w:p>
        </w:tc>
        <w:tc>
          <w:tcPr>
            <w:tcW w:w="492" w:type="pct"/>
            <w:tcBorders>
              <w:top w:val="nil"/>
              <w:left w:val="nil"/>
              <w:bottom w:val="single" w:color="auto" w:sz="4" w:space="0"/>
              <w:right w:val="single" w:color="auto" w:sz="4" w:space="0"/>
            </w:tcBorders>
            <w:vAlign w:val="center"/>
          </w:tcPr>
          <w:p w14:paraId="115A93F2">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auto" w:sz="4" w:space="0"/>
              <w:right w:val="single" w:color="auto" w:sz="4" w:space="0"/>
            </w:tcBorders>
            <w:vAlign w:val="center"/>
          </w:tcPr>
          <w:p w14:paraId="5AEA548E">
            <w:pPr>
              <w:widowControl/>
              <w:spacing w:after="0"/>
              <w:jc w:val="left"/>
              <w:rPr>
                <w:kern w:val="0"/>
                <w:sz w:val="24"/>
              </w:rPr>
            </w:pPr>
          </w:p>
        </w:tc>
        <w:tc>
          <w:tcPr>
            <w:tcW w:w="985" w:type="pct"/>
            <w:tcBorders>
              <w:top w:val="nil"/>
              <w:left w:val="nil"/>
              <w:bottom w:val="single" w:color="auto" w:sz="4" w:space="0"/>
              <w:right w:val="single" w:color="auto" w:sz="4" w:space="0"/>
            </w:tcBorders>
            <w:vAlign w:val="center"/>
          </w:tcPr>
          <w:p w14:paraId="6ABAACF9">
            <w:pPr>
              <w:widowControl/>
              <w:jc w:val="center"/>
              <w:rPr>
                <w:rFonts w:ascii="宋体" w:hAnsi="宋体" w:cs="宋体"/>
                <w:kern w:val="0"/>
                <w:sz w:val="24"/>
              </w:rPr>
            </w:pPr>
            <w:r>
              <w:rPr>
                <w:rFonts w:hint="eastAsia" w:ascii="宋体" w:hAnsi="宋体" w:cs="宋体"/>
                <w:kern w:val="0"/>
                <w:sz w:val="24"/>
              </w:rPr>
              <w:t>★密码算法实现</w:t>
            </w:r>
          </w:p>
        </w:tc>
        <w:tc>
          <w:tcPr>
            <w:tcW w:w="2248" w:type="pct"/>
            <w:tcBorders>
              <w:top w:val="nil"/>
              <w:left w:val="nil"/>
              <w:bottom w:val="single" w:color="auto" w:sz="4" w:space="0"/>
              <w:right w:val="single" w:color="auto" w:sz="4" w:space="0"/>
            </w:tcBorders>
            <w:vAlign w:val="center"/>
          </w:tcPr>
          <w:p w14:paraId="168AB343">
            <w:pPr>
              <w:widowControl/>
              <w:jc w:val="left"/>
              <w:rPr>
                <w:rFonts w:ascii="宋体" w:hAnsi="宋体" w:cs="宋体"/>
                <w:kern w:val="0"/>
                <w:sz w:val="24"/>
              </w:rPr>
            </w:pPr>
            <w:r>
              <w:rPr>
                <w:rFonts w:hint="eastAsia" w:ascii="宋体" w:hAnsi="宋体" w:cs="宋体"/>
                <w:kern w:val="0"/>
                <w:sz w:val="24"/>
              </w:rPr>
              <w:t>不涉及</w:t>
            </w:r>
          </w:p>
        </w:tc>
      </w:tr>
      <w:tr w14:paraId="79CBDB6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9C0C9A1">
            <w:pPr>
              <w:widowControl/>
              <w:jc w:val="center"/>
              <w:rPr>
                <w:kern w:val="0"/>
                <w:sz w:val="24"/>
              </w:rPr>
            </w:pPr>
            <w:r>
              <w:rPr>
                <w:kern w:val="0"/>
                <w:sz w:val="24"/>
              </w:rPr>
              <w:t>54</w:t>
            </w:r>
          </w:p>
        </w:tc>
        <w:tc>
          <w:tcPr>
            <w:tcW w:w="492" w:type="pct"/>
            <w:tcBorders>
              <w:top w:val="nil"/>
              <w:left w:val="nil"/>
              <w:bottom w:val="single" w:color="auto" w:sz="4" w:space="0"/>
              <w:right w:val="single" w:color="auto" w:sz="4" w:space="0"/>
            </w:tcBorders>
            <w:vAlign w:val="center"/>
          </w:tcPr>
          <w:p w14:paraId="74040E29">
            <w:pPr>
              <w:widowControl/>
              <w:jc w:val="center"/>
              <w:rPr>
                <w:rFonts w:ascii="宋体" w:hAnsi="宋体" w:cs="宋体"/>
                <w:kern w:val="0"/>
                <w:sz w:val="24"/>
              </w:rPr>
            </w:pPr>
            <w:r>
              <w:rPr>
                <w:rFonts w:hint="eastAsia" w:ascii="宋体" w:hAnsi="宋体" w:cs="宋体"/>
                <w:kern w:val="0"/>
                <w:sz w:val="24"/>
              </w:rPr>
              <w:t>功能要求</w:t>
            </w:r>
          </w:p>
        </w:tc>
        <w:tc>
          <w:tcPr>
            <w:tcW w:w="859" w:type="pct"/>
            <w:vMerge w:val="restart"/>
            <w:tcBorders>
              <w:top w:val="nil"/>
              <w:left w:val="single" w:color="auto" w:sz="4" w:space="0"/>
              <w:bottom w:val="single" w:color="000000" w:sz="4" w:space="0"/>
              <w:right w:val="single" w:color="auto" w:sz="4" w:space="0"/>
            </w:tcBorders>
            <w:vAlign w:val="center"/>
          </w:tcPr>
          <w:p w14:paraId="5AA031A8">
            <w:pPr>
              <w:widowControl/>
              <w:jc w:val="center"/>
              <w:rPr>
                <w:rFonts w:ascii="宋体" w:hAnsi="宋体" w:cs="宋体"/>
                <w:kern w:val="0"/>
                <w:sz w:val="24"/>
              </w:rPr>
            </w:pPr>
            <w:r>
              <w:rPr>
                <w:rFonts w:hint="eastAsia" w:ascii="宋体" w:hAnsi="宋体" w:cs="宋体"/>
                <w:kern w:val="0"/>
                <w:sz w:val="24"/>
              </w:rPr>
              <w:t>存储功能</w:t>
            </w:r>
          </w:p>
        </w:tc>
        <w:tc>
          <w:tcPr>
            <w:tcW w:w="985" w:type="pct"/>
            <w:tcBorders>
              <w:top w:val="nil"/>
              <w:left w:val="nil"/>
              <w:bottom w:val="single" w:color="auto" w:sz="4" w:space="0"/>
              <w:right w:val="single" w:color="auto" w:sz="4" w:space="0"/>
            </w:tcBorders>
            <w:vAlign w:val="center"/>
          </w:tcPr>
          <w:p w14:paraId="4E9DD020">
            <w:pPr>
              <w:widowControl/>
              <w:jc w:val="center"/>
              <w:rPr>
                <w:rFonts w:ascii="宋体" w:hAnsi="宋体" w:cs="宋体"/>
                <w:kern w:val="0"/>
                <w:sz w:val="24"/>
              </w:rPr>
            </w:pPr>
            <w:r>
              <w:rPr>
                <w:rFonts w:hint="eastAsia" w:ascii="宋体" w:hAnsi="宋体" w:cs="宋体"/>
                <w:kern w:val="0"/>
                <w:sz w:val="24"/>
              </w:rPr>
              <w:t>内存校验</w:t>
            </w:r>
          </w:p>
        </w:tc>
        <w:tc>
          <w:tcPr>
            <w:tcW w:w="2248" w:type="pct"/>
            <w:tcBorders>
              <w:top w:val="nil"/>
              <w:left w:val="nil"/>
              <w:bottom w:val="single" w:color="auto" w:sz="4" w:space="0"/>
              <w:right w:val="single" w:color="auto" w:sz="4" w:space="0"/>
            </w:tcBorders>
            <w:vAlign w:val="center"/>
          </w:tcPr>
          <w:p w14:paraId="17462A27">
            <w:pPr>
              <w:widowControl/>
              <w:jc w:val="left"/>
              <w:rPr>
                <w:rFonts w:ascii="宋体" w:hAnsi="宋体" w:cs="宋体"/>
                <w:kern w:val="0"/>
                <w:sz w:val="24"/>
              </w:rPr>
            </w:pPr>
            <w:r>
              <w:rPr>
                <w:rFonts w:hint="eastAsia" w:ascii="宋体" w:hAnsi="宋体" w:cs="宋体"/>
                <w:kern w:val="0"/>
                <w:sz w:val="24"/>
              </w:rPr>
              <w:t>支持内存校验</w:t>
            </w:r>
          </w:p>
        </w:tc>
      </w:tr>
      <w:tr w14:paraId="7EB4F883">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CADECD2">
            <w:pPr>
              <w:widowControl/>
              <w:jc w:val="center"/>
              <w:rPr>
                <w:kern w:val="0"/>
                <w:sz w:val="24"/>
              </w:rPr>
            </w:pPr>
            <w:r>
              <w:rPr>
                <w:kern w:val="0"/>
                <w:sz w:val="24"/>
              </w:rPr>
              <w:t>55</w:t>
            </w:r>
          </w:p>
        </w:tc>
        <w:tc>
          <w:tcPr>
            <w:tcW w:w="492" w:type="pct"/>
            <w:tcBorders>
              <w:top w:val="nil"/>
              <w:left w:val="nil"/>
              <w:bottom w:val="single" w:color="auto" w:sz="4" w:space="0"/>
              <w:right w:val="single" w:color="auto" w:sz="4" w:space="0"/>
            </w:tcBorders>
            <w:vAlign w:val="center"/>
          </w:tcPr>
          <w:p w14:paraId="5762F075">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000000" w:sz="4" w:space="0"/>
              <w:right w:val="single" w:color="auto" w:sz="4" w:space="0"/>
            </w:tcBorders>
            <w:vAlign w:val="center"/>
          </w:tcPr>
          <w:p w14:paraId="09AF8CE0">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EBC3515">
            <w:pPr>
              <w:widowControl/>
              <w:jc w:val="center"/>
              <w:rPr>
                <w:rFonts w:ascii="宋体" w:hAnsi="宋体" w:cs="宋体"/>
                <w:kern w:val="0"/>
                <w:sz w:val="24"/>
              </w:rPr>
            </w:pPr>
            <w:r>
              <w:rPr>
                <w:rFonts w:hint="eastAsia" w:ascii="宋体" w:hAnsi="宋体" w:cs="宋体"/>
                <w:kern w:val="0"/>
                <w:sz w:val="24"/>
              </w:rPr>
              <w:t>SATA SSD</w:t>
            </w:r>
            <w:r>
              <w:rPr>
                <w:rFonts w:hint="eastAsia" w:ascii="宋体" w:hAnsi="宋体" w:cs="宋体"/>
                <w:kern w:val="0"/>
                <w:sz w:val="24"/>
              </w:rPr>
              <w:br w:type="textWrapping"/>
            </w:r>
            <w:r>
              <w:rPr>
                <w:rFonts w:hint="eastAsia" w:ascii="宋体" w:hAnsi="宋体" w:cs="宋体"/>
                <w:kern w:val="0"/>
                <w:sz w:val="24"/>
              </w:rPr>
              <w:t>NAND 健康状态上报</w:t>
            </w:r>
          </w:p>
        </w:tc>
        <w:tc>
          <w:tcPr>
            <w:tcW w:w="2248" w:type="pct"/>
            <w:tcBorders>
              <w:top w:val="nil"/>
              <w:left w:val="nil"/>
              <w:bottom w:val="single" w:color="auto" w:sz="4" w:space="0"/>
              <w:right w:val="single" w:color="auto" w:sz="4" w:space="0"/>
            </w:tcBorders>
            <w:vAlign w:val="center"/>
          </w:tcPr>
          <w:p w14:paraId="054D39F4">
            <w:pPr>
              <w:widowControl/>
              <w:jc w:val="left"/>
              <w:rPr>
                <w:rFonts w:ascii="宋体" w:hAnsi="宋体" w:cs="宋体"/>
                <w:kern w:val="0"/>
                <w:sz w:val="24"/>
              </w:rPr>
            </w:pPr>
            <w:r>
              <w:rPr>
                <w:rFonts w:hint="eastAsia" w:ascii="宋体" w:hAnsi="宋体" w:cs="宋体"/>
                <w:kern w:val="0"/>
                <w:sz w:val="24"/>
              </w:rPr>
              <w:t>支持SATA SSD故障报警</w:t>
            </w:r>
          </w:p>
        </w:tc>
      </w:tr>
      <w:tr w14:paraId="10AC23C6">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FAEC69A">
            <w:pPr>
              <w:widowControl/>
              <w:jc w:val="center"/>
              <w:rPr>
                <w:kern w:val="0"/>
                <w:sz w:val="24"/>
              </w:rPr>
            </w:pPr>
            <w:r>
              <w:rPr>
                <w:kern w:val="0"/>
                <w:sz w:val="24"/>
              </w:rPr>
              <w:t>56</w:t>
            </w:r>
          </w:p>
        </w:tc>
        <w:tc>
          <w:tcPr>
            <w:tcW w:w="492" w:type="pct"/>
            <w:tcBorders>
              <w:top w:val="nil"/>
              <w:left w:val="nil"/>
              <w:bottom w:val="single" w:color="auto" w:sz="4" w:space="0"/>
              <w:right w:val="single" w:color="auto" w:sz="4" w:space="0"/>
            </w:tcBorders>
            <w:vAlign w:val="center"/>
          </w:tcPr>
          <w:p w14:paraId="6F05FC73">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000000" w:sz="4" w:space="0"/>
              <w:right w:val="single" w:color="auto" w:sz="4" w:space="0"/>
            </w:tcBorders>
            <w:vAlign w:val="center"/>
          </w:tcPr>
          <w:p w14:paraId="53B2C761">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0C97BAF8">
            <w:pPr>
              <w:widowControl/>
              <w:jc w:val="center"/>
              <w:rPr>
                <w:rFonts w:ascii="宋体" w:hAnsi="宋体" w:cs="宋体"/>
                <w:kern w:val="0"/>
                <w:sz w:val="24"/>
              </w:rPr>
            </w:pPr>
            <w:r>
              <w:rPr>
                <w:rFonts w:hint="eastAsia" w:ascii="宋体" w:hAnsi="宋体" w:cs="宋体"/>
                <w:kern w:val="0"/>
                <w:sz w:val="24"/>
              </w:rPr>
              <w:t>SATA SSD</w:t>
            </w:r>
            <w:r>
              <w:rPr>
                <w:rFonts w:hint="eastAsia" w:ascii="宋体" w:hAnsi="宋体" w:cs="宋体"/>
                <w:kern w:val="0"/>
                <w:sz w:val="24"/>
              </w:rPr>
              <w:br w:type="textWrapping"/>
            </w:r>
            <w:r>
              <w:rPr>
                <w:rFonts w:hint="eastAsia" w:ascii="宋体" w:hAnsi="宋体" w:cs="宋体"/>
                <w:kern w:val="0"/>
                <w:sz w:val="24"/>
              </w:rPr>
              <w:t>单 die 故障隔离</w:t>
            </w:r>
          </w:p>
        </w:tc>
        <w:tc>
          <w:tcPr>
            <w:tcW w:w="2248" w:type="pct"/>
            <w:tcBorders>
              <w:top w:val="nil"/>
              <w:left w:val="nil"/>
              <w:bottom w:val="single" w:color="auto" w:sz="4" w:space="0"/>
              <w:right w:val="single" w:color="auto" w:sz="4" w:space="0"/>
            </w:tcBorders>
            <w:vAlign w:val="center"/>
          </w:tcPr>
          <w:p w14:paraId="33EC70B2">
            <w:pPr>
              <w:widowControl/>
              <w:jc w:val="left"/>
              <w:rPr>
                <w:rFonts w:ascii="宋体" w:hAnsi="宋体" w:cs="宋体"/>
                <w:kern w:val="0"/>
                <w:sz w:val="24"/>
              </w:rPr>
            </w:pPr>
            <w:r>
              <w:rPr>
                <w:rFonts w:hint="eastAsia" w:ascii="宋体" w:hAnsi="宋体" w:cs="宋体"/>
                <w:kern w:val="0"/>
                <w:sz w:val="24"/>
              </w:rPr>
              <w:t>不涉及</w:t>
            </w:r>
          </w:p>
        </w:tc>
      </w:tr>
      <w:tr w14:paraId="23B1641A">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6E524DE">
            <w:pPr>
              <w:widowControl/>
              <w:jc w:val="center"/>
              <w:rPr>
                <w:kern w:val="0"/>
                <w:sz w:val="24"/>
              </w:rPr>
            </w:pPr>
            <w:r>
              <w:rPr>
                <w:kern w:val="0"/>
                <w:sz w:val="24"/>
              </w:rPr>
              <w:t>57</w:t>
            </w:r>
          </w:p>
        </w:tc>
        <w:tc>
          <w:tcPr>
            <w:tcW w:w="492" w:type="pct"/>
            <w:tcBorders>
              <w:top w:val="nil"/>
              <w:left w:val="nil"/>
              <w:bottom w:val="single" w:color="auto" w:sz="4" w:space="0"/>
              <w:right w:val="single" w:color="auto" w:sz="4" w:space="0"/>
            </w:tcBorders>
            <w:vAlign w:val="center"/>
          </w:tcPr>
          <w:p w14:paraId="0FC42C7F">
            <w:pPr>
              <w:widowControl/>
              <w:jc w:val="center"/>
              <w:rPr>
                <w:rFonts w:ascii="宋体" w:hAnsi="宋体" w:cs="宋体"/>
                <w:kern w:val="0"/>
                <w:sz w:val="24"/>
              </w:rPr>
            </w:pPr>
            <w:r>
              <w:rPr>
                <w:rFonts w:hint="eastAsia" w:ascii="宋体" w:hAnsi="宋体" w:cs="宋体"/>
                <w:kern w:val="0"/>
                <w:sz w:val="24"/>
              </w:rPr>
              <w:t>功能要求</w:t>
            </w:r>
          </w:p>
        </w:tc>
        <w:tc>
          <w:tcPr>
            <w:tcW w:w="859" w:type="pct"/>
            <w:vMerge w:val="restart"/>
            <w:tcBorders>
              <w:top w:val="nil"/>
              <w:left w:val="single" w:color="auto" w:sz="4" w:space="0"/>
              <w:bottom w:val="single" w:color="000000" w:sz="4" w:space="0"/>
              <w:right w:val="single" w:color="auto" w:sz="4" w:space="0"/>
            </w:tcBorders>
            <w:vAlign w:val="center"/>
          </w:tcPr>
          <w:p w14:paraId="73EBC16D">
            <w:pPr>
              <w:widowControl/>
              <w:jc w:val="center"/>
              <w:rPr>
                <w:kern w:val="0"/>
                <w:sz w:val="24"/>
              </w:rPr>
            </w:pPr>
            <w:r>
              <w:rPr>
                <w:kern w:val="0"/>
                <w:sz w:val="24"/>
              </w:rPr>
              <w:t>RAID</w:t>
            </w:r>
            <w:r>
              <w:rPr>
                <w:rFonts w:hint="eastAsia" w:ascii="宋体" w:hAnsi="宋体"/>
                <w:kern w:val="0"/>
                <w:sz w:val="24"/>
              </w:rPr>
              <w:t>卡功能</w:t>
            </w:r>
            <w:r>
              <w:rPr>
                <w:kern w:val="0"/>
                <w:sz w:val="24"/>
              </w:rPr>
              <w:t>(</w:t>
            </w:r>
            <w:r>
              <w:rPr>
                <w:rFonts w:hint="eastAsia" w:ascii="宋体" w:hAnsi="宋体"/>
                <w:kern w:val="0"/>
                <w:sz w:val="24"/>
              </w:rPr>
              <w:t>若支持</w:t>
            </w:r>
            <w:r>
              <w:rPr>
                <w:kern w:val="0"/>
                <w:sz w:val="24"/>
              </w:rPr>
              <w:t>RAID</w:t>
            </w:r>
            <w:r>
              <w:rPr>
                <w:rFonts w:hint="eastAsia" w:ascii="宋体" w:hAnsi="宋体"/>
                <w:kern w:val="0"/>
                <w:sz w:val="24"/>
              </w:rPr>
              <w:t>卡</w:t>
            </w:r>
            <w:r>
              <w:rPr>
                <w:kern w:val="0"/>
                <w:sz w:val="24"/>
              </w:rPr>
              <w:t>)</w:t>
            </w:r>
          </w:p>
        </w:tc>
        <w:tc>
          <w:tcPr>
            <w:tcW w:w="985" w:type="pct"/>
            <w:tcBorders>
              <w:top w:val="nil"/>
              <w:left w:val="nil"/>
              <w:bottom w:val="single" w:color="auto" w:sz="4" w:space="0"/>
              <w:right w:val="single" w:color="auto" w:sz="4" w:space="0"/>
            </w:tcBorders>
            <w:vAlign w:val="center"/>
          </w:tcPr>
          <w:p w14:paraId="366862C4">
            <w:pPr>
              <w:widowControl/>
              <w:jc w:val="center"/>
              <w:rPr>
                <w:kern w:val="0"/>
                <w:sz w:val="24"/>
              </w:rPr>
            </w:pPr>
            <w:r>
              <w:rPr>
                <w:kern w:val="0"/>
                <w:sz w:val="24"/>
              </w:rPr>
              <w:t>RAID</w:t>
            </w:r>
            <w:r>
              <w:rPr>
                <w:rFonts w:hint="eastAsia" w:ascii="宋体" w:hAnsi="宋体"/>
                <w:kern w:val="0"/>
                <w:sz w:val="24"/>
              </w:rPr>
              <w:t>卡</w:t>
            </w:r>
            <w:r>
              <w:rPr>
                <w:kern w:val="0"/>
                <w:sz w:val="24"/>
              </w:rPr>
              <w:t>RAID</w:t>
            </w:r>
            <w:r>
              <w:rPr>
                <w:rFonts w:hint="eastAsia" w:ascii="宋体" w:hAnsi="宋体"/>
                <w:kern w:val="0"/>
                <w:sz w:val="24"/>
              </w:rPr>
              <w:t>级别支持</w:t>
            </w:r>
          </w:p>
        </w:tc>
        <w:tc>
          <w:tcPr>
            <w:tcW w:w="2248" w:type="pct"/>
            <w:tcBorders>
              <w:top w:val="nil"/>
              <w:left w:val="nil"/>
              <w:bottom w:val="single" w:color="auto" w:sz="4" w:space="0"/>
              <w:right w:val="single" w:color="auto" w:sz="4" w:space="0"/>
            </w:tcBorders>
            <w:vAlign w:val="center"/>
          </w:tcPr>
          <w:p w14:paraId="5DA1CFE5">
            <w:pPr>
              <w:widowControl/>
              <w:jc w:val="left"/>
              <w:rPr>
                <w:kern w:val="0"/>
                <w:sz w:val="24"/>
              </w:rPr>
            </w:pPr>
            <w:r>
              <w:rPr>
                <w:kern w:val="0"/>
                <w:sz w:val="24"/>
              </w:rPr>
              <w:t>RAID 0</w:t>
            </w:r>
            <w:r>
              <w:rPr>
                <w:rFonts w:hint="eastAsia" w:ascii="宋体" w:hAnsi="宋体"/>
                <w:kern w:val="0"/>
                <w:sz w:val="24"/>
              </w:rPr>
              <w:t>，</w:t>
            </w:r>
            <w:r>
              <w:rPr>
                <w:kern w:val="0"/>
                <w:sz w:val="24"/>
              </w:rPr>
              <w:t>1</w:t>
            </w:r>
            <w:r>
              <w:rPr>
                <w:rFonts w:hint="eastAsia" w:ascii="宋体" w:hAnsi="宋体"/>
                <w:kern w:val="0"/>
                <w:sz w:val="24"/>
              </w:rPr>
              <w:t>，</w:t>
            </w:r>
            <w:r>
              <w:rPr>
                <w:kern w:val="0"/>
                <w:sz w:val="24"/>
              </w:rPr>
              <w:t>5</w:t>
            </w:r>
            <w:r>
              <w:rPr>
                <w:rFonts w:hint="eastAsia"/>
                <w:kern w:val="0"/>
                <w:sz w:val="24"/>
              </w:rPr>
              <w:t>，</w:t>
            </w:r>
            <w:r>
              <w:rPr>
                <w:kern w:val="0"/>
                <w:sz w:val="24"/>
              </w:rPr>
              <w:t>6</w:t>
            </w:r>
          </w:p>
        </w:tc>
      </w:tr>
      <w:tr w14:paraId="73B69FD2">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75A001A">
            <w:pPr>
              <w:widowControl/>
              <w:jc w:val="center"/>
              <w:rPr>
                <w:kern w:val="0"/>
                <w:sz w:val="24"/>
              </w:rPr>
            </w:pPr>
            <w:r>
              <w:rPr>
                <w:kern w:val="0"/>
                <w:sz w:val="24"/>
              </w:rPr>
              <w:t>58</w:t>
            </w:r>
          </w:p>
        </w:tc>
        <w:tc>
          <w:tcPr>
            <w:tcW w:w="492" w:type="pct"/>
            <w:tcBorders>
              <w:top w:val="nil"/>
              <w:left w:val="nil"/>
              <w:bottom w:val="single" w:color="auto" w:sz="4" w:space="0"/>
              <w:right w:val="single" w:color="auto" w:sz="4" w:space="0"/>
            </w:tcBorders>
            <w:vAlign w:val="center"/>
          </w:tcPr>
          <w:p w14:paraId="02C2CA4E">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000000" w:sz="4" w:space="0"/>
              <w:right w:val="single" w:color="auto" w:sz="4" w:space="0"/>
            </w:tcBorders>
            <w:vAlign w:val="center"/>
          </w:tcPr>
          <w:p w14:paraId="05D7B22F">
            <w:pPr>
              <w:widowControl/>
              <w:spacing w:after="0"/>
              <w:jc w:val="left"/>
              <w:rPr>
                <w:kern w:val="0"/>
                <w:sz w:val="24"/>
              </w:rPr>
            </w:pPr>
          </w:p>
        </w:tc>
        <w:tc>
          <w:tcPr>
            <w:tcW w:w="985" w:type="pct"/>
            <w:tcBorders>
              <w:top w:val="nil"/>
              <w:left w:val="nil"/>
              <w:bottom w:val="single" w:color="auto" w:sz="4" w:space="0"/>
              <w:right w:val="single" w:color="auto" w:sz="4" w:space="0"/>
            </w:tcBorders>
            <w:vAlign w:val="center"/>
          </w:tcPr>
          <w:p w14:paraId="3EDB701F">
            <w:pPr>
              <w:widowControl/>
              <w:jc w:val="center"/>
              <w:rPr>
                <w:kern w:val="0"/>
                <w:sz w:val="24"/>
              </w:rPr>
            </w:pPr>
            <w:r>
              <w:rPr>
                <w:kern w:val="0"/>
                <w:sz w:val="24"/>
              </w:rPr>
              <w:t>RAID</w:t>
            </w:r>
            <w:r>
              <w:rPr>
                <w:rFonts w:hint="eastAsia" w:ascii="宋体" w:hAnsi="宋体"/>
                <w:kern w:val="0"/>
                <w:sz w:val="24"/>
              </w:rPr>
              <w:t>卡</w:t>
            </w:r>
            <w:r>
              <w:rPr>
                <w:kern w:val="0"/>
                <w:sz w:val="24"/>
              </w:rPr>
              <w:t>BBU</w:t>
            </w:r>
            <w:r>
              <w:rPr>
                <w:rFonts w:hint="eastAsia" w:ascii="宋体" w:hAnsi="宋体"/>
                <w:kern w:val="0"/>
                <w:sz w:val="24"/>
              </w:rPr>
              <w:t>单元</w:t>
            </w:r>
          </w:p>
        </w:tc>
        <w:tc>
          <w:tcPr>
            <w:tcW w:w="2248" w:type="pct"/>
            <w:tcBorders>
              <w:top w:val="nil"/>
              <w:left w:val="nil"/>
              <w:bottom w:val="single" w:color="auto" w:sz="4" w:space="0"/>
              <w:right w:val="single" w:color="auto" w:sz="4" w:space="0"/>
            </w:tcBorders>
            <w:vAlign w:val="center"/>
          </w:tcPr>
          <w:p w14:paraId="036924D5">
            <w:pPr>
              <w:widowControl/>
              <w:jc w:val="left"/>
              <w:rPr>
                <w:rFonts w:ascii="宋体" w:hAnsi="宋体" w:cs="宋体"/>
                <w:kern w:val="0"/>
                <w:sz w:val="24"/>
              </w:rPr>
            </w:pPr>
            <w:r>
              <w:rPr>
                <w:rFonts w:hint="eastAsia" w:ascii="宋体" w:hAnsi="宋体" w:cs="宋体"/>
                <w:kern w:val="0"/>
                <w:sz w:val="24"/>
              </w:rPr>
              <w:t>支持</w:t>
            </w:r>
            <w:r>
              <w:rPr>
                <w:kern w:val="0"/>
                <w:sz w:val="24"/>
              </w:rPr>
              <w:t>BBU</w:t>
            </w:r>
            <w:r>
              <w:rPr>
                <w:rFonts w:hint="eastAsia" w:ascii="宋体" w:hAnsi="宋体" w:cs="宋体"/>
                <w:kern w:val="0"/>
                <w:sz w:val="24"/>
              </w:rPr>
              <w:t>掉电保护</w:t>
            </w:r>
          </w:p>
        </w:tc>
      </w:tr>
      <w:tr w14:paraId="3B2CC867">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01E2E14">
            <w:pPr>
              <w:widowControl/>
              <w:jc w:val="center"/>
              <w:rPr>
                <w:kern w:val="0"/>
                <w:sz w:val="24"/>
              </w:rPr>
            </w:pPr>
            <w:r>
              <w:rPr>
                <w:kern w:val="0"/>
                <w:sz w:val="24"/>
              </w:rPr>
              <w:t>59</w:t>
            </w:r>
          </w:p>
        </w:tc>
        <w:tc>
          <w:tcPr>
            <w:tcW w:w="492" w:type="pct"/>
            <w:tcBorders>
              <w:top w:val="nil"/>
              <w:left w:val="nil"/>
              <w:bottom w:val="single" w:color="auto" w:sz="4" w:space="0"/>
              <w:right w:val="single" w:color="auto" w:sz="4" w:space="0"/>
            </w:tcBorders>
            <w:vAlign w:val="center"/>
          </w:tcPr>
          <w:p w14:paraId="60DA9998">
            <w:pPr>
              <w:widowControl/>
              <w:jc w:val="center"/>
              <w:rPr>
                <w:rFonts w:ascii="宋体" w:hAnsi="宋体" w:cs="宋体"/>
                <w:kern w:val="0"/>
                <w:sz w:val="24"/>
              </w:rPr>
            </w:pPr>
            <w:r>
              <w:rPr>
                <w:rFonts w:hint="eastAsia" w:ascii="宋体" w:hAnsi="宋体" w:cs="宋体"/>
                <w:kern w:val="0"/>
                <w:sz w:val="24"/>
              </w:rPr>
              <w:t>功能要求</w:t>
            </w:r>
          </w:p>
        </w:tc>
        <w:tc>
          <w:tcPr>
            <w:tcW w:w="859" w:type="pct"/>
            <w:tcBorders>
              <w:top w:val="nil"/>
              <w:left w:val="nil"/>
              <w:bottom w:val="single" w:color="auto" w:sz="4" w:space="0"/>
              <w:right w:val="single" w:color="auto" w:sz="4" w:space="0"/>
            </w:tcBorders>
            <w:vAlign w:val="center"/>
          </w:tcPr>
          <w:p w14:paraId="3D433E60">
            <w:pPr>
              <w:widowControl/>
              <w:jc w:val="center"/>
              <w:rPr>
                <w:rFonts w:ascii="宋体" w:hAnsi="宋体" w:cs="宋体"/>
                <w:kern w:val="0"/>
                <w:sz w:val="24"/>
              </w:rPr>
            </w:pPr>
            <w:r>
              <w:rPr>
                <w:rFonts w:hint="eastAsia" w:ascii="宋体" w:hAnsi="宋体" w:cs="宋体"/>
                <w:kern w:val="0"/>
                <w:sz w:val="24"/>
              </w:rPr>
              <w:t>光驱功能</w:t>
            </w:r>
          </w:p>
        </w:tc>
        <w:tc>
          <w:tcPr>
            <w:tcW w:w="985" w:type="pct"/>
            <w:tcBorders>
              <w:top w:val="nil"/>
              <w:left w:val="nil"/>
              <w:bottom w:val="single" w:color="auto" w:sz="4" w:space="0"/>
              <w:right w:val="single" w:color="auto" w:sz="4" w:space="0"/>
            </w:tcBorders>
            <w:vAlign w:val="center"/>
          </w:tcPr>
          <w:p w14:paraId="57BCC0C4">
            <w:pPr>
              <w:widowControl/>
              <w:jc w:val="center"/>
              <w:rPr>
                <w:kern w:val="0"/>
                <w:sz w:val="24"/>
              </w:rPr>
            </w:pPr>
            <w:r>
              <w:rPr>
                <w:rFonts w:hint="eastAsia" w:ascii="宋体" w:hAnsi="宋体"/>
                <w:kern w:val="0"/>
                <w:sz w:val="24"/>
              </w:rPr>
              <w:t>光驱类型（是否支持</w:t>
            </w:r>
            <w:r>
              <w:rPr>
                <w:kern w:val="0"/>
                <w:sz w:val="24"/>
              </w:rPr>
              <w:t xml:space="preserve"> RW</w:t>
            </w:r>
            <w:r>
              <w:rPr>
                <w:rFonts w:hint="eastAsia" w:ascii="宋体" w:hAnsi="宋体"/>
                <w:kern w:val="0"/>
                <w:sz w:val="24"/>
              </w:rPr>
              <w:t>，以及光盘类型</w:t>
            </w:r>
            <w:r>
              <w:rPr>
                <w:kern w:val="0"/>
                <w:sz w:val="24"/>
              </w:rPr>
              <w:t>CD/DVD</w:t>
            </w:r>
            <w:r>
              <w:rPr>
                <w:rFonts w:hint="eastAsia" w:ascii="宋体" w:hAnsi="宋体"/>
                <w:kern w:val="0"/>
                <w:sz w:val="24"/>
              </w:rPr>
              <w:t>）</w:t>
            </w:r>
          </w:p>
        </w:tc>
        <w:tc>
          <w:tcPr>
            <w:tcW w:w="2248" w:type="pct"/>
            <w:tcBorders>
              <w:top w:val="nil"/>
              <w:left w:val="nil"/>
              <w:bottom w:val="single" w:color="auto" w:sz="4" w:space="0"/>
              <w:right w:val="single" w:color="auto" w:sz="4" w:space="0"/>
            </w:tcBorders>
            <w:vAlign w:val="center"/>
          </w:tcPr>
          <w:p w14:paraId="7F3BFB83">
            <w:pPr>
              <w:widowControl/>
              <w:jc w:val="left"/>
              <w:rPr>
                <w:rFonts w:ascii="宋体" w:hAnsi="宋体" w:cs="宋体"/>
                <w:kern w:val="0"/>
                <w:sz w:val="24"/>
              </w:rPr>
            </w:pPr>
            <w:r>
              <w:rPr>
                <w:rFonts w:hint="eastAsia" w:ascii="宋体" w:hAnsi="宋体" w:cs="宋体"/>
                <w:kern w:val="0"/>
                <w:sz w:val="24"/>
              </w:rPr>
              <w:t>支持外置USB光驱</w:t>
            </w:r>
          </w:p>
        </w:tc>
      </w:tr>
      <w:tr w14:paraId="09A18DA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010DBFA">
            <w:pPr>
              <w:widowControl/>
              <w:jc w:val="center"/>
              <w:rPr>
                <w:kern w:val="0"/>
                <w:sz w:val="24"/>
              </w:rPr>
            </w:pPr>
            <w:r>
              <w:rPr>
                <w:kern w:val="0"/>
                <w:sz w:val="24"/>
              </w:rPr>
              <w:t>60</w:t>
            </w:r>
          </w:p>
        </w:tc>
        <w:tc>
          <w:tcPr>
            <w:tcW w:w="492" w:type="pct"/>
            <w:tcBorders>
              <w:top w:val="nil"/>
              <w:left w:val="nil"/>
              <w:bottom w:val="single" w:color="auto" w:sz="4" w:space="0"/>
              <w:right w:val="single" w:color="auto" w:sz="4" w:space="0"/>
            </w:tcBorders>
            <w:vAlign w:val="center"/>
          </w:tcPr>
          <w:p w14:paraId="61D3E760">
            <w:pPr>
              <w:widowControl/>
              <w:jc w:val="center"/>
              <w:rPr>
                <w:rFonts w:ascii="宋体" w:hAnsi="宋体" w:cs="宋体"/>
                <w:kern w:val="0"/>
                <w:sz w:val="24"/>
              </w:rPr>
            </w:pPr>
            <w:r>
              <w:rPr>
                <w:rFonts w:hint="eastAsia" w:ascii="宋体" w:hAnsi="宋体" w:cs="宋体"/>
                <w:kern w:val="0"/>
                <w:sz w:val="24"/>
              </w:rPr>
              <w:t>功能要求</w:t>
            </w:r>
          </w:p>
        </w:tc>
        <w:tc>
          <w:tcPr>
            <w:tcW w:w="859" w:type="pct"/>
            <w:vMerge w:val="restart"/>
            <w:tcBorders>
              <w:top w:val="nil"/>
              <w:left w:val="single" w:color="auto" w:sz="4" w:space="0"/>
              <w:bottom w:val="single" w:color="auto" w:sz="4" w:space="0"/>
              <w:right w:val="single" w:color="auto" w:sz="4" w:space="0"/>
            </w:tcBorders>
            <w:vAlign w:val="center"/>
          </w:tcPr>
          <w:p w14:paraId="19603AC0">
            <w:pPr>
              <w:widowControl/>
              <w:jc w:val="center"/>
              <w:rPr>
                <w:rFonts w:ascii="宋体" w:hAnsi="宋体" w:cs="宋体"/>
                <w:kern w:val="0"/>
                <w:sz w:val="24"/>
              </w:rPr>
            </w:pPr>
            <w:r>
              <w:rPr>
                <w:rFonts w:hint="eastAsia" w:ascii="宋体" w:hAnsi="宋体" w:cs="宋体"/>
                <w:kern w:val="0"/>
                <w:sz w:val="24"/>
              </w:rPr>
              <w:t>电源功能</w:t>
            </w:r>
          </w:p>
        </w:tc>
        <w:tc>
          <w:tcPr>
            <w:tcW w:w="985" w:type="pct"/>
            <w:tcBorders>
              <w:top w:val="nil"/>
              <w:left w:val="nil"/>
              <w:bottom w:val="single" w:color="auto" w:sz="4" w:space="0"/>
              <w:right w:val="single" w:color="auto" w:sz="4" w:space="0"/>
            </w:tcBorders>
            <w:vAlign w:val="center"/>
          </w:tcPr>
          <w:p w14:paraId="1BBA884E">
            <w:pPr>
              <w:widowControl/>
              <w:jc w:val="center"/>
              <w:rPr>
                <w:rFonts w:ascii="宋体" w:hAnsi="宋体" w:cs="宋体"/>
                <w:kern w:val="0"/>
                <w:sz w:val="24"/>
              </w:rPr>
            </w:pPr>
            <w:r>
              <w:rPr>
                <w:rFonts w:hint="eastAsia" w:ascii="宋体" w:hAnsi="宋体" w:cs="宋体"/>
                <w:kern w:val="0"/>
                <w:sz w:val="24"/>
              </w:rPr>
              <w:t>★电源热插拔</w:t>
            </w:r>
          </w:p>
        </w:tc>
        <w:tc>
          <w:tcPr>
            <w:tcW w:w="2248" w:type="pct"/>
            <w:tcBorders>
              <w:top w:val="nil"/>
              <w:left w:val="nil"/>
              <w:bottom w:val="single" w:color="auto" w:sz="4" w:space="0"/>
              <w:right w:val="single" w:color="auto" w:sz="4" w:space="0"/>
            </w:tcBorders>
            <w:vAlign w:val="center"/>
          </w:tcPr>
          <w:p w14:paraId="5E0BE6C9">
            <w:pPr>
              <w:widowControl/>
              <w:jc w:val="left"/>
              <w:rPr>
                <w:rFonts w:ascii="宋体" w:hAnsi="宋体" w:cs="宋体"/>
                <w:kern w:val="0"/>
                <w:sz w:val="24"/>
              </w:rPr>
            </w:pPr>
            <w:r>
              <w:rPr>
                <w:rFonts w:hint="eastAsia" w:ascii="宋体" w:hAnsi="宋体" w:cs="宋体"/>
                <w:kern w:val="0"/>
                <w:sz w:val="24"/>
              </w:rPr>
              <w:t>电源：配置</w:t>
            </w:r>
            <w:r>
              <w:rPr>
                <w:kern w:val="0"/>
                <w:sz w:val="24"/>
              </w:rPr>
              <w:t>2</w:t>
            </w:r>
            <w:r>
              <w:rPr>
                <w:rFonts w:hint="eastAsia" w:ascii="宋体" w:hAnsi="宋体" w:cs="宋体"/>
                <w:kern w:val="0"/>
                <w:sz w:val="24"/>
              </w:rPr>
              <w:t>个热插拔冗余电源，支持</w:t>
            </w:r>
            <w:r>
              <w:rPr>
                <w:kern w:val="0"/>
                <w:sz w:val="24"/>
              </w:rPr>
              <w:t>1+1</w:t>
            </w:r>
            <w:r>
              <w:rPr>
                <w:rFonts w:hint="eastAsia" w:ascii="宋体" w:hAnsi="宋体" w:cs="宋体"/>
                <w:kern w:val="0"/>
                <w:sz w:val="24"/>
              </w:rPr>
              <w:t>冗余</w:t>
            </w:r>
          </w:p>
        </w:tc>
      </w:tr>
      <w:tr w14:paraId="7AD841C8">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5C50BD4">
            <w:pPr>
              <w:widowControl/>
              <w:jc w:val="center"/>
              <w:rPr>
                <w:kern w:val="0"/>
                <w:sz w:val="24"/>
              </w:rPr>
            </w:pPr>
            <w:r>
              <w:rPr>
                <w:kern w:val="0"/>
                <w:sz w:val="24"/>
              </w:rPr>
              <w:t>61</w:t>
            </w:r>
          </w:p>
        </w:tc>
        <w:tc>
          <w:tcPr>
            <w:tcW w:w="492" w:type="pct"/>
            <w:tcBorders>
              <w:top w:val="nil"/>
              <w:left w:val="nil"/>
              <w:bottom w:val="single" w:color="auto" w:sz="4" w:space="0"/>
              <w:right w:val="single" w:color="auto" w:sz="4" w:space="0"/>
            </w:tcBorders>
            <w:vAlign w:val="center"/>
          </w:tcPr>
          <w:p w14:paraId="43637FA9">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auto" w:sz="4" w:space="0"/>
              <w:right w:val="single" w:color="auto" w:sz="4" w:space="0"/>
            </w:tcBorders>
            <w:vAlign w:val="center"/>
          </w:tcPr>
          <w:p w14:paraId="5B254059">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F227AE3">
            <w:pPr>
              <w:widowControl/>
              <w:jc w:val="center"/>
              <w:rPr>
                <w:rFonts w:ascii="宋体" w:hAnsi="宋体" w:cs="宋体"/>
                <w:kern w:val="0"/>
                <w:sz w:val="24"/>
              </w:rPr>
            </w:pPr>
            <w:r>
              <w:rPr>
                <w:rFonts w:hint="eastAsia" w:ascii="宋体" w:hAnsi="宋体" w:cs="宋体"/>
                <w:kern w:val="0"/>
                <w:sz w:val="24"/>
              </w:rPr>
              <w:t>★电源过流保护</w:t>
            </w:r>
          </w:p>
        </w:tc>
        <w:tc>
          <w:tcPr>
            <w:tcW w:w="2248" w:type="pct"/>
            <w:tcBorders>
              <w:top w:val="nil"/>
              <w:left w:val="nil"/>
              <w:bottom w:val="single" w:color="auto" w:sz="4" w:space="0"/>
              <w:right w:val="single" w:color="auto" w:sz="4" w:space="0"/>
            </w:tcBorders>
            <w:vAlign w:val="center"/>
          </w:tcPr>
          <w:p w14:paraId="28D1272A">
            <w:pPr>
              <w:widowControl/>
              <w:jc w:val="left"/>
              <w:rPr>
                <w:rFonts w:ascii="宋体" w:hAnsi="宋体" w:cs="宋体"/>
                <w:kern w:val="0"/>
                <w:sz w:val="24"/>
              </w:rPr>
            </w:pPr>
            <w:r>
              <w:rPr>
                <w:rFonts w:hint="eastAsia" w:ascii="宋体" w:hAnsi="宋体" w:cs="宋体"/>
                <w:kern w:val="0"/>
                <w:sz w:val="24"/>
              </w:rPr>
              <w:t>支持过流及短路保护的功能</w:t>
            </w:r>
          </w:p>
        </w:tc>
      </w:tr>
      <w:tr w14:paraId="03B95836">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5609974">
            <w:pPr>
              <w:widowControl/>
              <w:jc w:val="center"/>
              <w:rPr>
                <w:kern w:val="0"/>
                <w:sz w:val="24"/>
              </w:rPr>
            </w:pPr>
            <w:r>
              <w:rPr>
                <w:kern w:val="0"/>
                <w:sz w:val="24"/>
              </w:rPr>
              <w:t>62</w:t>
            </w:r>
          </w:p>
        </w:tc>
        <w:tc>
          <w:tcPr>
            <w:tcW w:w="492" w:type="pct"/>
            <w:tcBorders>
              <w:top w:val="nil"/>
              <w:left w:val="nil"/>
              <w:bottom w:val="single" w:color="auto" w:sz="4" w:space="0"/>
              <w:right w:val="single" w:color="auto" w:sz="4" w:space="0"/>
            </w:tcBorders>
            <w:vAlign w:val="center"/>
          </w:tcPr>
          <w:p w14:paraId="75EBE475">
            <w:pPr>
              <w:widowControl/>
              <w:jc w:val="center"/>
              <w:rPr>
                <w:rFonts w:ascii="宋体" w:hAnsi="宋体" w:cs="宋体"/>
                <w:kern w:val="0"/>
                <w:sz w:val="24"/>
              </w:rPr>
            </w:pPr>
            <w:r>
              <w:rPr>
                <w:rFonts w:hint="eastAsia" w:ascii="宋体" w:hAnsi="宋体" w:cs="宋体"/>
                <w:kern w:val="0"/>
                <w:sz w:val="24"/>
              </w:rPr>
              <w:t>功能要求</w:t>
            </w:r>
          </w:p>
        </w:tc>
        <w:tc>
          <w:tcPr>
            <w:tcW w:w="859" w:type="pct"/>
            <w:vMerge w:val="restart"/>
            <w:tcBorders>
              <w:top w:val="nil"/>
              <w:left w:val="single" w:color="auto" w:sz="4" w:space="0"/>
              <w:bottom w:val="single" w:color="auto" w:sz="4" w:space="0"/>
              <w:right w:val="single" w:color="auto" w:sz="4" w:space="0"/>
            </w:tcBorders>
            <w:vAlign w:val="center"/>
          </w:tcPr>
          <w:p w14:paraId="75A85D3A">
            <w:pPr>
              <w:widowControl/>
              <w:jc w:val="center"/>
              <w:rPr>
                <w:rFonts w:ascii="宋体" w:hAnsi="宋体" w:cs="宋体"/>
                <w:kern w:val="0"/>
                <w:sz w:val="24"/>
              </w:rPr>
            </w:pPr>
            <w:r>
              <w:rPr>
                <w:rFonts w:hint="eastAsia" w:ascii="宋体" w:hAnsi="宋体" w:cs="宋体"/>
                <w:kern w:val="0"/>
                <w:sz w:val="24"/>
              </w:rPr>
              <w:t>整机功能</w:t>
            </w:r>
          </w:p>
        </w:tc>
        <w:tc>
          <w:tcPr>
            <w:tcW w:w="985" w:type="pct"/>
            <w:tcBorders>
              <w:top w:val="nil"/>
              <w:left w:val="nil"/>
              <w:bottom w:val="single" w:color="auto" w:sz="4" w:space="0"/>
              <w:right w:val="single" w:color="auto" w:sz="4" w:space="0"/>
            </w:tcBorders>
            <w:vAlign w:val="center"/>
          </w:tcPr>
          <w:p w14:paraId="570D7CAB">
            <w:pPr>
              <w:widowControl/>
              <w:jc w:val="center"/>
              <w:rPr>
                <w:rFonts w:ascii="宋体" w:hAnsi="宋体" w:cs="宋体"/>
                <w:kern w:val="0"/>
                <w:sz w:val="24"/>
              </w:rPr>
            </w:pPr>
            <w:r>
              <w:rPr>
                <w:rFonts w:hint="eastAsia" w:ascii="宋体" w:hAnsi="宋体" w:cs="宋体"/>
                <w:kern w:val="0"/>
                <w:sz w:val="24"/>
              </w:rPr>
              <w:t>★散热方式</w:t>
            </w:r>
          </w:p>
        </w:tc>
        <w:tc>
          <w:tcPr>
            <w:tcW w:w="2248" w:type="pct"/>
            <w:tcBorders>
              <w:top w:val="nil"/>
              <w:left w:val="nil"/>
              <w:bottom w:val="single" w:color="auto" w:sz="4" w:space="0"/>
              <w:right w:val="single" w:color="auto" w:sz="4" w:space="0"/>
            </w:tcBorders>
            <w:vAlign w:val="center"/>
          </w:tcPr>
          <w:p w14:paraId="3B749D0A">
            <w:pPr>
              <w:widowControl/>
              <w:jc w:val="left"/>
              <w:rPr>
                <w:rFonts w:ascii="宋体" w:hAnsi="宋体" w:cs="宋体"/>
                <w:kern w:val="0"/>
                <w:sz w:val="24"/>
              </w:rPr>
            </w:pPr>
            <w:r>
              <w:rPr>
                <w:rFonts w:hint="eastAsia" w:ascii="宋体" w:hAnsi="宋体" w:cs="宋体"/>
                <w:kern w:val="0"/>
                <w:sz w:val="24"/>
              </w:rPr>
              <w:t>支持风冷散热方式</w:t>
            </w:r>
          </w:p>
        </w:tc>
      </w:tr>
      <w:tr w14:paraId="4DF88ACB">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879BF58">
            <w:pPr>
              <w:widowControl/>
              <w:jc w:val="center"/>
              <w:rPr>
                <w:kern w:val="0"/>
                <w:sz w:val="24"/>
              </w:rPr>
            </w:pPr>
            <w:r>
              <w:rPr>
                <w:kern w:val="0"/>
                <w:sz w:val="24"/>
              </w:rPr>
              <w:t>63</w:t>
            </w:r>
          </w:p>
        </w:tc>
        <w:tc>
          <w:tcPr>
            <w:tcW w:w="492" w:type="pct"/>
            <w:tcBorders>
              <w:top w:val="nil"/>
              <w:left w:val="nil"/>
              <w:bottom w:val="single" w:color="auto" w:sz="4" w:space="0"/>
              <w:right w:val="single" w:color="auto" w:sz="4" w:space="0"/>
            </w:tcBorders>
            <w:vAlign w:val="center"/>
          </w:tcPr>
          <w:p w14:paraId="71AE87DB">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auto" w:sz="4" w:space="0"/>
              <w:right w:val="single" w:color="auto" w:sz="4" w:space="0"/>
            </w:tcBorders>
            <w:vAlign w:val="center"/>
          </w:tcPr>
          <w:p w14:paraId="4F9EC42F">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18D92102">
            <w:pPr>
              <w:widowControl/>
              <w:jc w:val="center"/>
              <w:rPr>
                <w:rFonts w:ascii="宋体" w:hAnsi="宋体" w:cs="宋体"/>
                <w:kern w:val="0"/>
                <w:sz w:val="24"/>
              </w:rPr>
            </w:pPr>
            <w:r>
              <w:rPr>
                <w:rFonts w:hint="eastAsia" w:ascii="宋体" w:hAnsi="宋体" w:cs="宋体"/>
                <w:kern w:val="0"/>
                <w:sz w:val="24"/>
              </w:rPr>
              <w:t>其他功能</w:t>
            </w:r>
          </w:p>
        </w:tc>
        <w:tc>
          <w:tcPr>
            <w:tcW w:w="2248" w:type="pct"/>
            <w:tcBorders>
              <w:top w:val="nil"/>
              <w:left w:val="nil"/>
              <w:bottom w:val="single" w:color="auto" w:sz="4" w:space="0"/>
              <w:right w:val="single" w:color="auto" w:sz="4" w:space="0"/>
            </w:tcBorders>
            <w:vAlign w:val="center"/>
          </w:tcPr>
          <w:p w14:paraId="5CD40CB6">
            <w:pPr>
              <w:widowControl/>
              <w:jc w:val="left"/>
              <w:rPr>
                <w:kern w:val="0"/>
                <w:sz w:val="24"/>
              </w:rPr>
            </w:pPr>
            <w:r>
              <w:rPr>
                <w:rFonts w:hint="eastAsia" w:ascii="宋体" w:hAnsi="宋体"/>
                <w:kern w:val="0"/>
                <w:sz w:val="24"/>
              </w:rPr>
              <w:t>支持关键部件冗余</w:t>
            </w:r>
            <w:r>
              <w:rPr>
                <w:kern w:val="0"/>
                <w:sz w:val="24"/>
              </w:rPr>
              <w:t>(</w:t>
            </w:r>
            <w:r>
              <w:rPr>
                <w:rFonts w:hint="eastAsia" w:ascii="宋体" w:hAnsi="宋体"/>
                <w:kern w:val="0"/>
                <w:sz w:val="24"/>
              </w:rPr>
              <w:t>包括电源、风扇等</w:t>
            </w:r>
            <w:r>
              <w:rPr>
                <w:kern w:val="0"/>
                <w:sz w:val="24"/>
              </w:rPr>
              <w:t>)</w:t>
            </w:r>
            <w:r>
              <w:rPr>
                <w:rFonts w:hint="eastAsia" w:ascii="宋体" w:hAnsi="宋体"/>
                <w:kern w:val="0"/>
                <w:sz w:val="24"/>
              </w:rPr>
              <w:t>；</w:t>
            </w:r>
          </w:p>
        </w:tc>
      </w:tr>
      <w:tr w14:paraId="0223D1C2">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2F15E12">
            <w:pPr>
              <w:widowControl/>
              <w:jc w:val="center"/>
              <w:rPr>
                <w:kern w:val="0"/>
                <w:sz w:val="24"/>
              </w:rPr>
            </w:pPr>
            <w:r>
              <w:rPr>
                <w:kern w:val="0"/>
                <w:sz w:val="24"/>
              </w:rPr>
              <w:t>64</w:t>
            </w:r>
          </w:p>
        </w:tc>
        <w:tc>
          <w:tcPr>
            <w:tcW w:w="492" w:type="pct"/>
            <w:tcBorders>
              <w:top w:val="nil"/>
              <w:left w:val="nil"/>
              <w:bottom w:val="single" w:color="auto" w:sz="4" w:space="0"/>
              <w:right w:val="single" w:color="auto" w:sz="4" w:space="0"/>
            </w:tcBorders>
            <w:vAlign w:val="center"/>
          </w:tcPr>
          <w:p w14:paraId="10B2A797">
            <w:pPr>
              <w:widowControl/>
              <w:jc w:val="center"/>
              <w:rPr>
                <w:rFonts w:ascii="宋体" w:hAnsi="宋体" w:cs="宋体"/>
                <w:kern w:val="0"/>
                <w:sz w:val="24"/>
              </w:rPr>
            </w:pPr>
            <w:r>
              <w:rPr>
                <w:rFonts w:hint="eastAsia" w:ascii="宋体" w:hAnsi="宋体" w:cs="宋体"/>
                <w:kern w:val="0"/>
                <w:sz w:val="24"/>
              </w:rPr>
              <w:t>功能要求</w:t>
            </w:r>
          </w:p>
        </w:tc>
        <w:tc>
          <w:tcPr>
            <w:tcW w:w="859" w:type="pct"/>
            <w:vMerge w:val="restart"/>
            <w:tcBorders>
              <w:top w:val="nil"/>
              <w:left w:val="single" w:color="auto" w:sz="4" w:space="0"/>
              <w:bottom w:val="single" w:color="auto" w:sz="4" w:space="0"/>
              <w:right w:val="single" w:color="auto" w:sz="4" w:space="0"/>
            </w:tcBorders>
            <w:vAlign w:val="center"/>
          </w:tcPr>
          <w:p w14:paraId="30D41789">
            <w:pPr>
              <w:widowControl/>
              <w:jc w:val="center"/>
              <w:rPr>
                <w:rFonts w:ascii="宋体" w:hAnsi="宋体" w:cs="宋体"/>
                <w:kern w:val="0"/>
                <w:sz w:val="24"/>
              </w:rPr>
            </w:pPr>
            <w:r>
              <w:rPr>
                <w:rFonts w:hint="eastAsia" w:ascii="宋体" w:hAnsi="宋体" w:cs="宋体"/>
                <w:kern w:val="0"/>
                <w:sz w:val="24"/>
              </w:rPr>
              <w:t>管理系统功能</w:t>
            </w:r>
          </w:p>
        </w:tc>
        <w:tc>
          <w:tcPr>
            <w:tcW w:w="985" w:type="pct"/>
            <w:tcBorders>
              <w:top w:val="nil"/>
              <w:left w:val="nil"/>
              <w:bottom w:val="single" w:color="auto" w:sz="4" w:space="0"/>
              <w:right w:val="single" w:color="auto" w:sz="4" w:space="0"/>
            </w:tcBorders>
            <w:vAlign w:val="center"/>
          </w:tcPr>
          <w:p w14:paraId="5397A7C7">
            <w:pPr>
              <w:widowControl/>
              <w:jc w:val="center"/>
              <w:rPr>
                <w:rFonts w:ascii="宋体" w:hAnsi="宋体" w:cs="宋体"/>
                <w:kern w:val="0"/>
                <w:sz w:val="24"/>
              </w:rPr>
            </w:pPr>
            <w:r>
              <w:rPr>
                <w:rFonts w:hint="eastAsia" w:ascii="宋体" w:hAnsi="宋体" w:cs="宋体"/>
                <w:kern w:val="0"/>
                <w:sz w:val="24"/>
              </w:rPr>
              <w:t>★</w:t>
            </w:r>
            <w:r>
              <w:rPr>
                <w:kern w:val="0"/>
                <w:sz w:val="24"/>
              </w:rPr>
              <w:t>BMC</w:t>
            </w:r>
            <w:r>
              <w:rPr>
                <w:rFonts w:hint="eastAsia" w:ascii="宋体" w:hAnsi="宋体" w:cs="宋体"/>
                <w:kern w:val="0"/>
                <w:sz w:val="24"/>
              </w:rPr>
              <w:t>固件基础功能</w:t>
            </w:r>
          </w:p>
        </w:tc>
        <w:tc>
          <w:tcPr>
            <w:tcW w:w="2248" w:type="pct"/>
            <w:tcBorders>
              <w:top w:val="nil"/>
              <w:left w:val="nil"/>
              <w:bottom w:val="single" w:color="auto" w:sz="4" w:space="0"/>
              <w:right w:val="single" w:color="auto" w:sz="4" w:space="0"/>
            </w:tcBorders>
            <w:vAlign w:val="center"/>
          </w:tcPr>
          <w:p w14:paraId="7C0C624B">
            <w:pPr>
              <w:widowControl/>
              <w:jc w:val="left"/>
              <w:rPr>
                <w:kern w:val="0"/>
                <w:sz w:val="24"/>
              </w:rPr>
            </w:pPr>
            <w:r>
              <w:rPr>
                <w:kern w:val="0"/>
                <w:sz w:val="24"/>
              </w:rPr>
              <w:t xml:space="preserve">1) </w:t>
            </w:r>
            <w:r>
              <w:rPr>
                <w:rFonts w:hint="eastAsia" w:ascii="宋体" w:hAnsi="宋体"/>
                <w:kern w:val="0"/>
                <w:sz w:val="24"/>
              </w:rPr>
              <w:t>支持</w:t>
            </w:r>
            <w:r>
              <w:rPr>
                <w:kern w:val="0"/>
                <w:sz w:val="24"/>
              </w:rPr>
              <w:t xml:space="preserve">DHCP </w:t>
            </w:r>
            <w:r>
              <w:rPr>
                <w:rFonts w:hint="eastAsia" w:ascii="宋体" w:hAnsi="宋体"/>
                <w:kern w:val="0"/>
                <w:sz w:val="24"/>
              </w:rPr>
              <w:t>设置网络功能；</w:t>
            </w:r>
            <w:r>
              <w:rPr>
                <w:rFonts w:hint="eastAsia" w:ascii="宋体" w:hAnsi="宋体"/>
                <w:kern w:val="0"/>
                <w:sz w:val="24"/>
              </w:rPr>
              <w:br w:type="textWrapping"/>
            </w:r>
            <w:r>
              <w:rPr>
                <w:kern w:val="0"/>
                <w:sz w:val="24"/>
              </w:rPr>
              <w:t xml:space="preserve">2) </w:t>
            </w:r>
            <w:r>
              <w:rPr>
                <w:rFonts w:hint="eastAsia" w:ascii="宋体" w:hAnsi="宋体"/>
                <w:kern w:val="0"/>
                <w:sz w:val="24"/>
              </w:rPr>
              <w:t>支持静态</w:t>
            </w:r>
            <w:r>
              <w:rPr>
                <w:kern w:val="0"/>
                <w:sz w:val="24"/>
              </w:rPr>
              <w:t xml:space="preserve">IP </w:t>
            </w:r>
            <w:r>
              <w:rPr>
                <w:rFonts w:hint="eastAsia" w:ascii="宋体" w:hAnsi="宋体"/>
                <w:kern w:val="0"/>
                <w:sz w:val="24"/>
              </w:rPr>
              <w:t>设置网络功能；</w:t>
            </w:r>
            <w:r>
              <w:rPr>
                <w:rFonts w:hint="eastAsia" w:ascii="宋体" w:hAnsi="宋体"/>
                <w:kern w:val="0"/>
                <w:sz w:val="24"/>
              </w:rPr>
              <w:br w:type="textWrapping"/>
            </w:r>
            <w:r>
              <w:rPr>
                <w:kern w:val="0"/>
                <w:sz w:val="24"/>
              </w:rPr>
              <w:t xml:space="preserve">3) </w:t>
            </w:r>
            <w:r>
              <w:rPr>
                <w:rFonts w:hint="eastAsia" w:ascii="宋体" w:hAnsi="宋体"/>
                <w:kern w:val="0"/>
                <w:sz w:val="24"/>
              </w:rPr>
              <w:t>支持设备日志记录，包括但不限于登录日志、操作日志和报警日志等功能；</w:t>
            </w:r>
            <w:r>
              <w:rPr>
                <w:rFonts w:hint="eastAsia" w:ascii="宋体" w:hAnsi="宋体"/>
                <w:kern w:val="0"/>
                <w:sz w:val="24"/>
              </w:rPr>
              <w:br w:type="textWrapping"/>
            </w:r>
            <w:r>
              <w:rPr>
                <w:kern w:val="0"/>
                <w:sz w:val="24"/>
              </w:rPr>
              <w:t xml:space="preserve">4) </w:t>
            </w:r>
            <w:r>
              <w:rPr>
                <w:rFonts w:hint="eastAsia" w:ascii="宋体" w:hAnsi="宋体"/>
                <w:kern w:val="0"/>
                <w:sz w:val="24"/>
              </w:rPr>
              <w:t>支持日志信息导出和记录删除功能；</w:t>
            </w:r>
            <w:r>
              <w:rPr>
                <w:rFonts w:hint="eastAsia" w:ascii="宋体" w:hAnsi="宋体"/>
                <w:kern w:val="0"/>
                <w:sz w:val="24"/>
              </w:rPr>
              <w:br w:type="textWrapping"/>
            </w:r>
            <w:r>
              <w:rPr>
                <w:kern w:val="0"/>
                <w:sz w:val="24"/>
              </w:rPr>
              <w:t xml:space="preserve">5) </w:t>
            </w:r>
            <w:r>
              <w:rPr>
                <w:rFonts w:hint="eastAsia" w:ascii="宋体" w:hAnsi="宋体"/>
                <w:kern w:val="0"/>
                <w:sz w:val="24"/>
              </w:rPr>
              <w:t>支持通过管理接口向外输出准确的报警信息功能；</w:t>
            </w:r>
            <w:r>
              <w:rPr>
                <w:rFonts w:hint="eastAsia" w:ascii="宋体" w:hAnsi="宋体"/>
                <w:kern w:val="0"/>
                <w:sz w:val="24"/>
              </w:rPr>
              <w:br w:type="textWrapping"/>
            </w:r>
            <w:r>
              <w:rPr>
                <w:kern w:val="0"/>
                <w:sz w:val="24"/>
              </w:rPr>
              <w:t xml:space="preserve">6) </w:t>
            </w:r>
            <w:r>
              <w:rPr>
                <w:rFonts w:hint="eastAsia" w:ascii="宋体" w:hAnsi="宋体"/>
                <w:kern w:val="0"/>
                <w:sz w:val="24"/>
              </w:rPr>
              <w:t>设备的</w:t>
            </w:r>
            <w:r>
              <w:rPr>
                <w:kern w:val="0"/>
                <w:sz w:val="24"/>
              </w:rPr>
              <w:t xml:space="preserve">BMC </w:t>
            </w:r>
            <w:r>
              <w:rPr>
                <w:rFonts w:hint="eastAsia" w:ascii="宋体" w:hAnsi="宋体"/>
                <w:kern w:val="0"/>
                <w:sz w:val="24"/>
              </w:rPr>
              <w:t>管理软件应能够按报警的严重程度进行区分；</w:t>
            </w:r>
            <w:r>
              <w:rPr>
                <w:rFonts w:hint="eastAsia" w:ascii="宋体" w:hAnsi="宋体"/>
                <w:kern w:val="0"/>
                <w:sz w:val="24"/>
              </w:rPr>
              <w:br w:type="textWrapping"/>
            </w:r>
            <w:r>
              <w:rPr>
                <w:kern w:val="0"/>
                <w:sz w:val="24"/>
              </w:rPr>
              <w:t xml:space="preserve">7) </w:t>
            </w:r>
            <w:r>
              <w:rPr>
                <w:rFonts w:hint="eastAsia" w:ascii="宋体" w:hAnsi="宋体"/>
                <w:kern w:val="0"/>
                <w:sz w:val="24"/>
              </w:rPr>
              <w:t>支持</w:t>
            </w:r>
            <w:r>
              <w:rPr>
                <w:kern w:val="0"/>
                <w:sz w:val="24"/>
              </w:rPr>
              <w:t>IPMI2.0</w:t>
            </w:r>
            <w:r>
              <w:rPr>
                <w:rFonts w:hint="eastAsia" w:ascii="宋体" w:hAnsi="宋体"/>
                <w:kern w:val="0"/>
                <w:sz w:val="24"/>
              </w:rPr>
              <w:t>、</w:t>
            </w:r>
            <w:r>
              <w:rPr>
                <w:kern w:val="0"/>
                <w:sz w:val="24"/>
              </w:rPr>
              <w:t xml:space="preserve">SNMP </w:t>
            </w:r>
            <w:r>
              <w:rPr>
                <w:rFonts w:hint="eastAsia" w:ascii="宋体" w:hAnsi="宋体"/>
                <w:kern w:val="0"/>
                <w:sz w:val="24"/>
              </w:rPr>
              <w:t>或</w:t>
            </w:r>
            <w:r>
              <w:rPr>
                <w:kern w:val="0"/>
                <w:sz w:val="24"/>
              </w:rPr>
              <w:t xml:space="preserve">Redfish </w:t>
            </w:r>
            <w:r>
              <w:rPr>
                <w:rFonts w:hint="eastAsia" w:ascii="宋体" w:hAnsi="宋体"/>
                <w:kern w:val="0"/>
                <w:sz w:val="24"/>
              </w:rPr>
              <w:t>等接口功能；</w:t>
            </w:r>
            <w:r>
              <w:rPr>
                <w:rFonts w:hint="eastAsia" w:ascii="宋体" w:hAnsi="宋体"/>
                <w:kern w:val="0"/>
                <w:sz w:val="24"/>
              </w:rPr>
              <w:br w:type="textWrapping"/>
            </w:r>
            <w:r>
              <w:rPr>
                <w:kern w:val="0"/>
                <w:sz w:val="24"/>
              </w:rPr>
              <w:t xml:space="preserve">8) </w:t>
            </w:r>
            <w:r>
              <w:rPr>
                <w:rFonts w:hint="eastAsia" w:ascii="宋体" w:hAnsi="宋体"/>
                <w:kern w:val="0"/>
                <w:sz w:val="24"/>
              </w:rPr>
              <w:t>支持键盘、鼠标和视频的重定向、文本控制台的重定向、远程虚拟媒体、高可靠的硬件监控和管理功能；</w:t>
            </w:r>
            <w:r>
              <w:rPr>
                <w:rFonts w:hint="eastAsia" w:ascii="宋体" w:hAnsi="宋体"/>
                <w:kern w:val="0"/>
                <w:sz w:val="24"/>
              </w:rPr>
              <w:br w:type="textWrapping"/>
            </w:r>
            <w:r>
              <w:rPr>
                <w:kern w:val="0"/>
                <w:sz w:val="24"/>
              </w:rPr>
              <w:t xml:space="preserve">9) </w:t>
            </w:r>
            <w:r>
              <w:rPr>
                <w:rFonts w:hint="eastAsia" w:ascii="宋体" w:hAnsi="宋体"/>
                <w:kern w:val="0"/>
                <w:sz w:val="24"/>
              </w:rPr>
              <w:t>支持基于网络开启、关闭和重启设备的功能，并查询当前设备开机运行状态；</w:t>
            </w:r>
            <w:r>
              <w:rPr>
                <w:rFonts w:hint="eastAsia" w:ascii="宋体" w:hAnsi="宋体"/>
                <w:kern w:val="0"/>
                <w:sz w:val="24"/>
              </w:rPr>
              <w:br w:type="textWrapping"/>
            </w:r>
            <w:r>
              <w:rPr>
                <w:kern w:val="0"/>
                <w:sz w:val="24"/>
              </w:rPr>
              <w:t xml:space="preserve">10) </w:t>
            </w:r>
            <w:r>
              <w:rPr>
                <w:rFonts w:hint="eastAsia" w:ascii="宋体" w:hAnsi="宋体"/>
                <w:kern w:val="0"/>
                <w:sz w:val="24"/>
              </w:rPr>
              <w:t>支持故障提示功能，并可通过接口读取服务器故障信息；</w:t>
            </w:r>
            <w:r>
              <w:rPr>
                <w:rFonts w:hint="eastAsia" w:ascii="宋体" w:hAnsi="宋体"/>
                <w:kern w:val="0"/>
                <w:sz w:val="24"/>
              </w:rPr>
              <w:br w:type="textWrapping"/>
            </w:r>
            <w:r>
              <w:rPr>
                <w:kern w:val="0"/>
                <w:sz w:val="24"/>
              </w:rPr>
              <w:t xml:space="preserve">11) </w:t>
            </w:r>
            <w:r>
              <w:rPr>
                <w:rFonts w:hint="eastAsia" w:ascii="宋体" w:hAnsi="宋体"/>
                <w:kern w:val="0"/>
                <w:sz w:val="24"/>
              </w:rPr>
              <w:t>支持基于网络的固件更新功能，包括</w:t>
            </w:r>
            <w:r>
              <w:rPr>
                <w:kern w:val="0"/>
                <w:sz w:val="24"/>
              </w:rPr>
              <w:t xml:space="preserve">BMC </w:t>
            </w:r>
            <w:r>
              <w:rPr>
                <w:rFonts w:hint="eastAsia" w:ascii="宋体" w:hAnsi="宋体"/>
                <w:kern w:val="0"/>
                <w:sz w:val="24"/>
              </w:rPr>
              <w:t>和</w:t>
            </w:r>
            <w:r>
              <w:rPr>
                <w:kern w:val="0"/>
                <w:sz w:val="24"/>
              </w:rPr>
              <w:t xml:space="preserve">BIOS </w:t>
            </w:r>
            <w:r>
              <w:rPr>
                <w:rFonts w:hint="eastAsia" w:ascii="宋体" w:hAnsi="宋体"/>
                <w:kern w:val="0"/>
                <w:sz w:val="24"/>
              </w:rPr>
              <w:t>等；</w:t>
            </w:r>
            <w:r>
              <w:rPr>
                <w:rFonts w:hint="eastAsia" w:ascii="宋体" w:hAnsi="宋体"/>
                <w:kern w:val="0"/>
                <w:sz w:val="24"/>
              </w:rPr>
              <w:br w:type="textWrapping"/>
            </w:r>
            <w:r>
              <w:rPr>
                <w:kern w:val="0"/>
                <w:sz w:val="24"/>
              </w:rPr>
              <w:t xml:space="preserve">12) </w:t>
            </w:r>
            <w:r>
              <w:rPr>
                <w:rFonts w:hint="eastAsia" w:ascii="宋体" w:hAnsi="宋体"/>
                <w:kern w:val="0"/>
                <w:sz w:val="24"/>
              </w:rPr>
              <w:t>支持基于网络安装操作系统的功能，并可通过网络控制台访问设备；</w:t>
            </w:r>
            <w:r>
              <w:rPr>
                <w:rFonts w:hint="eastAsia" w:ascii="宋体" w:hAnsi="宋体"/>
                <w:kern w:val="0"/>
                <w:sz w:val="24"/>
              </w:rPr>
              <w:br w:type="textWrapping"/>
            </w:r>
            <w:r>
              <w:rPr>
                <w:kern w:val="0"/>
                <w:sz w:val="24"/>
              </w:rPr>
              <w:t xml:space="preserve">13) </w:t>
            </w:r>
            <w:r>
              <w:rPr>
                <w:rFonts w:hint="eastAsia" w:ascii="宋体" w:hAnsi="宋体"/>
                <w:kern w:val="0"/>
                <w:sz w:val="24"/>
              </w:rPr>
              <w:t>支持通过本地的硬盘或光驱等存储设备，基于网络完成设备的操作系统安装功能；</w:t>
            </w:r>
            <w:r>
              <w:rPr>
                <w:rFonts w:hint="eastAsia" w:ascii="宋体" w:hAnsi="宋体"/>
                <w:kern w:val="0"/>
                <w:sz w:val="24"/>
              </w:rPr>
              <w:br w:type="textWrapping"/>
            </w:r>
            <w:r>
              <w:rPr>
                <w:kern w:val="0"/>
                <w:sz w:val="24"/>
              </w:rPr>
              <w:t xml:space="preserve">14) </w:t>
            </w:r>
            <w:r>
              <w:rPr>
                <w:rFonts w:hint="eastAsia" w:ascii="宋体" w:hAnsi="宋体"/>
                <w:kern w:val="0"/>
                <w:sz w:val="24"/>
              </w:rPr>
              <w:t>支持通过浏览器打开管理界面并登录功能；</w:t>
            </w:r>
            <w:r>
              <w:rPr>
                <w:rFonts w:hint="eastAsia" w:ascii="宋体" w:hAnsi="宋体"/>
                <w:kern w:val="0"/>
                <w:sz w:val="24"/>
              </w:rPr>
              <w:br w:type="textWrapping"/>
            </w:r>
            <w:r>
              <w:rPr>
                <w:kern w:val="0"/>
                <w:sz w:val="24"/>
              </w:rPr>
              <w:t xml:space="preserve">15) </w:t>
            </w:r>
            <w:r>
              <w:rPr>
                <w:rFonts w:hint="eastAsia" w:ascii="宋体" w:hAnsi="宋体"/>
                <w:kern w:val="0"/>
                <w:sz w:val="24"/>
              </w:rPr>
              <w:t>支持设置口令策略功能；</w:t>
            </w:r>
            <w:r>
              <w:rPr>
                <w:rFonts w:hint="eastAsia" w:ascii="宋体" w:hAnsi="宋体"/>
                <w:kern w:val="0"/>
                <w:sz w:val="24"/>
              </w:rPr>
              <w:br w:type="textWrapping"/>
            </w:r>
            <w:r>
              <w:rPr>
                <w:kern w:val="0"/>
                <w:sz w:val="24"/>
              </w:rPr>
              <w:t xml:space="preserve">16) </w:t>
            </w:r>
            <w:r>
              <w:rPr>
                <w:rFonts w:hint="eastAsia" w:ascii="宋体" w:hAnsi="宋体"/>
                <w:kern w:val="0"/>
                <w:sz w:val="24"/>
              </w:rPr>
              <w:t>支持访问权限设置功能，并通过日志记录访问事件；</w:t>
            </w:r>
            <w:r>
              <w:rPr>
                <w:rFonts w:hint="eastAsia" w:ascii="宋体" w:hAnsi="宋体"/>
                <w:kern w:val="0"/>
                <w:sz w:val="24"/>
              </w:rPr>
              <w:br w:type="textWrapping"/>
            </w:r>
            <w:r>
              <w:rPr>
                <w:kern w:val="0"/>
                <w:sz w:val="24"/>
              </w:rPr>
              <w:t xml:space="preserve">17) </w:t>
            </w:r>
            <w:r>
              <w:rPr>
                <w:rFonts w:hint="eastAsia" w:ascii="宋体" w:hAnsi="宋体"/>
                <w:kern w:val="0"/>
                <w:sz w:val="24"/>
              </w:rPr>
              <w:t>支持对出厂默认的用户名及口令进行安全保护功能，并提供默认口令修改提示；</w:t>
            </w:r>
            <w:r>
              <w:rPr>
                <w:rFonts w:hint="eastAsia" w:ascii="宋体" w:hAnsi="宋体"/>
                <w:kern w:val="0"/>
                <w:sz w:val="24"/>
              </w:rPr>
              <w:br w:type="textWrapping"/>
            </w:r>
            <w:r>
              <w:rPr>
                <w:kern w:val="0"/>
                <w:sz w:val="24"/>
              </w:rPr>
              <w:t xml:space="preserve">18) </w:t>
            </w:r>
            <w:r>
              <w:rPr>
                <w:rFonts w:hint="eastAsia" w:ascii="宋体" w:hAnsi="宋体"/>
                <w:kern w:val="0"/>
                <w:sz w:val="24"/>
              </w:rPr>
              <w:t>支持读取设备主板的工作环境温度功能；</w:t>
            </w:r>
            <w:r>
              <w:rPr>
                <w:rFonts w:hint="eastAsia" w:ascii="宋体" w:hAnsi="宋体"/>
                <w:kern w:val="0"/>
                <w:sz w:val="24"/>
              </w:rPr>
              <w:br w:type="textWrapping"/>
            </w:r>
            <w:r>
              <w:rPr>
                <w:kern w:val="0"/>
                <w:sz w:val="24"/>
              </w:rPr>
              <w:t xml:space="preserve">19) </w:t>
            </w:r>
            <w:r>
              <w:rPr>
                <w:rFonts w:hint="eastAsia" w:ascii="宋体" w:hAnsi="宋体"/>
                <w:kern w:val="0"/>
                <w:sz w:val="24"/>
              </w:rPr>
              <w:t>支持读取服务器</w:t>
            </w:r>
            <w:r>
              <w:rPr>
                <w:kern w:val="0"/>
                <w:sz w:val="24"/>
              </w:rPr>
              <w:t xml:space="preserve">CPU </w:t>
            </w:r>
            <w:r>
              <w:rPr>
                <w:rFonts w:hint="eastAsia" w:ascii="宋体" w:hAnsi="宋体"/>
                <w:kern w:val="0"/>
                <w:sz w:val="24"/>
              </w:rPr>
              <w:t>等核心器件的温度功能；</w:t>
            </w:r>
            <w:r>
              <w:rPr>
                <w:rFonts w:hint="eastAsia" w:ascii="宋体" w:hAnsi="宋体"/>
                <w:kern w:val="0"/>
                <w:sz w:val="24"/>
              </w:rPr>
              <w:br w:type="textWrapping"/>
            </w:r>
            <w:r>
              <w:rPr>
                <w:kern w:val="0"/>
                <w:sz w:val="24"/>
              </w:rPr>
              <w:t xml:space="preserve">20) </w:t>
            </w:r>
            <w:r>
              <w:rPr>
                <w:rFonts w:hint="eastAsia" w:ascii="宋体" w:hAnsi="宋体"/>
                <w:kern w:val="0"/>
                <w:sz w:val="24"/>
              </w:rPr>
              <w:t>应支持固件版本查询、固件升级</w:t>
            </w:r>
            <w:r>
              <w:rPr>
                <w:rFonts w:hint="eastAsia" w:ascii="宋体" w:hAnsi="宋体"/>
                <w:kern w:val="0"/>
                <w:sz w:val="24"/>
              </w:rPr>
              <w:br w:type="textWrapping"/>
            </w:r>
            <w:r>
              <w:rPr>
                <w:kern w:val="0"/>
                <w:sz w:val="24"/>
              </w:rPr>
              <w:t xml:space="preserve">21) </w:t>
            </w:r>
            <w:r>
              <w:rPr>
                <w:rFonts w:hint="eastAsia" w:ascii="宋体" w:hAnsi="宋体"/>
                <w:kern w:val="0"/>
                <w:sz w:val="24"/>
              </w:rPr>
              <w:t>支持基于网络实现开关机和复位控制的功能；</w:t>
            </w:r>
          </w:p>
        </w:tc>
      </w:tr>
      <w:tr w14:paraId="45E0E7E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332B25B">
            <w:pPr>
              <w:widowControl/>
              <w:jc w:val="center"/>
              <w:rPr>
                <w:kern w:val="0"/>
                <w:sz w:val="24"/>
              </w:rPr>
            </w:pPr>
            <w:r>
              <w:rPr>
                <w:kern w:val="0"/>
                <w:sz w:val="24"/>
              </w:rPr>
              <w:t>65</w:t>
            </w:r>
          </w:p>
        </w:tc>
        <w:tc>
          <w:tcPr>
            <w:tcW w:w="492" w:type="pct"/>
            <w:tcBorders>
              <w:top w:val="nil"/>
              <w:left w:val="nil"/>
              <w:bottom w:val="single" w:color="auto" w:sz="4" w:space="0"/>
              <w:right w:val="single" w:color="auto" w:sz="4" w:space="0"/>
            </w:tcBorders>
            <w:vAlign w:val="center"/>
          </w:tcPr>
          <w:p w14:paraId="3AF10D5A">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auto" w:sz="4" w:space="0"/>
              <w:right w:val="single" w:color="auto" w:sz="4" w:space="0"/>
            </w:tcBorders>
            <w:vAlign w:val="center"/>
          </w:tcPr>
          <w:p w14:paraId="4C99FA54">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A25510A">
            <w:pPr>
              <w:widowControl/>
              <w:jc w:val="center"/>
              <w:rPr>
                <w:rFonts w:ascii="宋体" w:hAnsi="宋体" w:cs="宋体"/>
                <w:kern w:val="0"/>
                <w:sz w:val="24"/>
              </w:rPr>
            </w:pPr>
            <w:r>
              <w:rPr>
                <w:rFonts w:hint="eastAsia" w:ascii="宋体" w:hAnsi="宋体" w:cs="宋体"/>
                <w:kern w:val="0"/>
                <w:sz w:val="24"/>
              </w:rPr>
              <w:t>BMC 固件增强功能</w:t>
            </w:r>
          </w:p>
        </w:tc>
        <w:tc>
          <w:tcPr>
            <w:tcW w:w="2248" w:type="pct"/>
            <w:tcBorders>
              <w:top w:val="nil"/>
              <w:left w:val="nil"/>
              <w:bottom w:val="single" w:color="auto" w:sz="4" w:space="0"/>
              <w:right w:val="single" w:color="auto" w:sz="4" w:space="0"/>
            </w:tcBorders>
            <w:vAlign w:val="center"/>
          </w:tcPr>
          <w:p w14:paraId="14A2D563">
            <w:pPr>
              <w:widowControl/>
              <w:jc w:val="left"/>
              <w:rPr>
                <w:rFonts w:ascii="宋体" w:hAnsi="宋体" w:cs="宋体"/>
                <w:kern w:val="0"/>
                <w:sz w:val="24"/>
              </w:rPr>
            </w:pPr>
            <w:r>
              <w:rPr>
                <w:rFonts w:hint="eastAsia" w:ascii="宋体" w:hAnsi="宋体" w:cs="宋体"/>
                <w:kern w:val="0"/>
                <w:sz w:val="24"/>
              </w:rPr>
              <w:t>提供图形访问界面</w:t>
            </w:r>
          </w:p>
        </w:tc>
      </w:tr>
      <w:tr w14:paraId="3D394F08">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02D071E">
            <w:pPr>
              <w:widowControl/>
              <w:jc w:val="center"/>
              <w:rPr>
                <w:kern w:val="0"/>
                <w:sz w:val="24"/>
              </w:rPr>
            </w:pPr>
            <w:r>
              <w:rPr>
                <w:kern w:val="0"/>
                <w:sz w:val="24"/>
              </w:rPr>
              <w:t>66</w:t>
            </w:r>
          </w:p>
        </w:tc>
        <w:tc>
          <w:tcPr>
            <w:tcW w:w="492" w:type="pct"/>
            <w:tcBorders>
              <w:top w:val="nil"/>
              <w:left w:val="nil"/>
              <w:bottom w:val="single" w:color="auto" w:sz="4" w:space="0"/>
              <w:right w:val="single" w:color="auto" w:sz="4" w:space="0"/>
            </w:tcBorders>
            <w:vAlign w:val="center"/>
          </w:tcPr>
          <w:p w14:paraId="3A76FC51">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auto" w:sz="4" w:space="0"/>
              <w:right w:val="single" w:color="auto" w:sz="4" w:space="0"/>
            </w:tcBorders>
            <w:vAlign w:val="center"/>
          </w:tcPr>
          <w:p w14:paraId="01BA70EB">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88A9167">
            <w:pPr>
              <w:widowControl/>
              <w:jc w:val="center"/>
              <w:rPr>
                <w:rFonts w:ascii="宋体" w:hAnsi="宋体" w:cs="宋体"/>
                <w:kern w:val="0"/>
                <w:sz w:val="24"/>
              </w:rPr>
            </w:pPr>
            <w:r>
              <w:rPr>
                <w:rFonts w:hint="eastAsia" w:ascii="宋体" w:hAnsi="宋体" w:cs="宋体"/>
                <w:kern w:val="0"/>
                <w:sz w:val="24"/>
              </w:rPr>
              <w:t>★</w:t>
            </w:r>
            <w:r>
              <w:rPr>
                <w:kern w:val="0"/>
                <w:sz w:val="24"/>
              </w:rPr>
              <w:t>BIOS</w:t>
            </w:r>
            <w:r>
              <w:rPr>
                <w:rFonts w:hint="eastAsia" w:ascii="宋体" w:hAnsi="宋体" w:cs="宋体"/>
                <w:kern w:val="0"/>
                <w:sz w:val="24"/>
              </w:rPr>
              <w:t>固件基础功能</w:t>
            </w:r>
          </w:p>
        </w:tc>
        <w:tc>
          <w:tcPr>
            <w:tcW w:w="2248" w:type="pct"/>
            <w:tcBorders>
              <w:top w:val="nil"/>
              <w:left w:val="nil"/>
              <w:bottom w:val="single" w:color="auto" w:sz="4" w:space="0"/>
              <w:right w:val="single" w:color="auto" w:sz="4" w:space="0"/>
            </w:tcBorders>
            <w:vAlign w:val="center"/>
          </w:tcPr>
          <w:p w14:paraId="26F918CE">
            <w:pPr>
              <w:widowControl/>
              <w:rPr>
                <w:kern w:val="0"/>
                <w:sz w:val="24"/>
              </w:rPr>
            </w:pPr>
            <w:r>
              <w:rPr>
                <w:kern w:val="0"/>
                <w:sz w:val="24"/>
              </w:rPr>
              <w:t>a</w:t>
            </w:r>
            <w:r>
              <w:rPr>
                <w:rFonts w:hint="eastAsia" w:ascii="宋体" w:hAnsi="宋体"/>
                <w:kern w:val="0"/>
                <w:sz w:val="24"/>
              </w:rPr>
              <w:t>）</w:t>
            </w:r>
            <w:r>
              <w:rPr>
                <w:kern w:val="0"/>
                <w:sz w:val="24"/>
              </w:rPr>
              <w:t xml:space="preserve"> </w:t>
            </w:r>
            <w:r>
              <w:rPr>
                <w:rFonts w:hint="eastAsia" w:ascii="宋体" w:hAnsi="宋体"/>
                <w:kern w:val="0"/>
                <w:sz w:val="24"/>
              </w:rPr>
              <w:t>支持查看固件版本、内存信息、主板信息、处理器信息和系统时间信息功能；</w:t>
            </w:r>
            <w:r>
              <w:rPr>
                <w:rFonts w:hint="eastAsia" w:ascii="宋体" w:hAnsi="宋体"/>
                <w:kern w:val="0"/>
                <w:sz w:val="24"/>
              </w:rPr>
              <w:br w:type="textWrapping"/>
            </w:r>
            <w:r>
              <w:rPr>
                <w:kern w:val="0"/>
                <w:sz w:val="24"/>
              </w:rPr>
              <w:t>b</w:t>
            </w:r>
            <w:r>
              <w:rPr>
                <w:rFonts w:hint="eastAsia" w:ascii="宋体" w:hAnsi="宋体"/>
                <w:kern w:val="0"/>
                <w:sz w:val="24"/>
              </w:rPr>
              <w:t>）</w:t>
            </w:r>
            <w:r>
              <w:rPr>
                <w:kern w:val="0"/>
                <w:sz w:val="24"/>
              </w:rPr>
              <w:t xml:space="preserve"> </w:t>
            </w:r>
            <w:r>
              <w:rPr>
                <w:rFonts w:hint="eastAsia" w:ascii="宋体" w:hAnsi="宋体"/>
                <w:kern w:val="0"/>
                <w:sz w:val="24"/>
              </w:rPr>
              <w:t>支持上电初始化界面显示</w:t>
            </w:r>
            <w:r>
              <w:rPr>
                <w:kern w:val="0"/>
                <w:sz w:val="24"/>
              </w:rPr>
              <w:t xml:space="preserve"> CPU </w:t>
            </w:r>
            <w:r>
              <w:rPr>
                <w:rFonts w:hint="eastAsia" w:ascii="宋体" w:hAnsi="宋体"/>
                <w:kern w:val="0"/>
                <w:sz w:val="24"/>
              </w:rPr>
              <w:t>信息、内存信息、固件版本和部分快捷键信息功能；</w:t>
            </w:r>
            <w:r>
              <w:rPr>
                <w:rFonts w:hint="eastAsia" w:ascii="宋体" w:hAnsi="宋体"/>
                <w:kern w:val="0"/>
                <w:sz w:val="24"/>
              </w:rPr>
              <w:br w:type="textWrapping"/>
            </w:r>
            <w:r>
              <w:rPr>
                <w:kern w:val="0"/>
                <w:sz w:val="24"/>
              </w:rPr>
              <w:t>c</w:t>
            </w:r>
            <w:r>
              <w:rPr>
                <w:rFonts w:hint="eastAsia" w:ascii="宋体" w:hAnsi="宋体"/>
                <w:kern w:val="0"/>
                <w:sz w:val="24"/>
              </w:rPr>
              <w:t>）</w:t>
            </w:r>
            <w:r>
              <w:rPr>
                <w:kern w:val="0"/>
                <w:sz w:val="24"/>
              </w:rPr>
              <w:t xml:space="preserve"> </w:t>
            </w:r>
            <w:r>
              <w:rPr>
                <w:rFonts w:hint="eastAsia" w:ascii="宋体" w:hAnsi="宋体"/>
                <w:kern w:val="0"/>
                <w:sz w:val="24"/>
              </w:rPr>
              <w:t>支持查看</w:t>
            </w:r>
            <w:r>
              <w:rPr>
                <w:kern w:val="0"/>
                <w:sz w:val="24"/>
              </w:rPr>
              <w:t xml:space="preserve"> PCIe </w:t>
            </w:r>
            <w:r>
              <w:rPr>
                <w:rFonts w:hint="eastAsia" w:ascii="宋体" w:hAnsi="宋体"/>
                <w:kern w:val="0"/>
                <w:sz w:val="24"/>
              </w:rPr>
              <w:t>设备信息，</w:t>
            </w:r>
            <w:r>
              <w:rPr>
                <w:kern w:val="0"/>
                <w:sz w:val="24"/>
              </w:rPr>
              <w:t xml:space="preserve">SATA </w:t>
            </w:r>
            <w:r>
              <w:rPr>
                <w:rFonts w:hint="eastAsia" w:ascii="宋体" w:hAnsi="宋体"/>
                <w:kern w:val="0"/>
                <w:sz w:val="24"/>
              </w:rPr>
              <w:t>设备信息功能；</w:t>
            </w:r>
            <w:r>
              <w:rPr>
                <w:rFonts w:hint="eastAsia" w:ascii="宋体" w:hAnsi="宋体"/>
                <w:kern w:val="0"/>
                <w:sz w:val="24"/>
              </w:rPr>
              <w:br w:type="textWrapping"/>
            </w:r>
            <w:r>
              <w:rPr>
                <w:kern w:val="0"/>
                <w:sz w:val="24"/>
              </w:rPr>
              <w:t>d</w:t>
            </w:r>
            <w:r>
              <w:rPr>
                <w:rFonts w:hint="eastAsia" w:ascii="宋体" w:hAnsi="宋体"/>
                <w:kern w:val="0"/>
                <w:sz w:val="24"/>
              </w:rPr>
              <w:t>）</w:t>
            </w:r>
            <w:r>
              <w:rPr>
                <w:kern w:val="0"/>
                <w:sz w:val="24"/>
              </w:rPr>
              <w:t xml:space="preserve"> </w:t>
            </w:r>
            <w:r>
              <w:rPr>
                <w:rFonts w:hint="eastAsia" w:ascii="宋体" w:hAnsi="宋体"/>
                <w:kern w:val="0"/>
                <w:sz w:val="24"/>
              </w:rPr>
              <w:t>支持操作系统安装和引导功能，</w:t>
            </w:r>
            <w:r>
              <w:rPr>
                <w:kern w:val="0"/>
                <w:sz w:val="24"/>
              </w:rPr>
              <w:t xml:space="preserve"> </w:t>
            </w:r>
            <w:r>
              <w:rPr>
                <w:rFonts w:hint="eastAsia" w:ascii="宋体" w:hAnsi="宋体"/>
                <w:kern w:val="0"/>
                <w:sz w:val="24"/>
              </w:rPr>
              <w:t>应并向操作系统提供计算机主板信息和服务接口；</w:t>
            </w:r>
            <w:r>
              <w:rPr>
                <w:rFonts w:hint="eastAsia" w:ascii="宋体" w:hAnsi="宋体"/>
                <w:kern w:val="0"/>
                <w:sz w:val="24"/>
              </w:rPr>
              <w:br w:type="textWrapping"/>
            </w:r>
            <w:r>
              <w:rPr>
                <w:kern w:val="0"/>
                <w:sz w:val="24"/>
              </w:rPr>
              <w:t>e</w:t>
            </w:r>
            <w:r>
              <w:rPr>
                <w:rFonts w:hint="eastAsia" w:ascii="宋体" w:hAnsi="宋体"/>
                <w:kern w:val="0"/>
                <w:sz w:val="24"/>
              </w:rPr>
              <w:t>）</w:t>
            </w:r>
            <w:r>
              <w:rPr>
                <w:kern w:val="0"/>
                <w:sz w:val="24"/>
              </w:rPr>
              <w:t xml:space="preserve"> </w:t>
            </w:r>
            <w:r>
              <w:rPr>
                <w:rFonts w:hint="eastAsia" w:ascii="宋体" w:hAnsi="宋体"/>
                <w:kern w:val="0"/>
                <w:sz w:val="24"/>
              </w:rPr>
              <w:t>支持设置启动顺序，并按照设置的启动顺序启动功能；</w:t>
            </w:r>
            <w:r>
              <w:rPr>
                <w:rFonts w:hint="eastAsia" w:ascii="宋体" w:hAnsi="宋体"/>
                <w:kern w:val="0"/>
                <w:sz w:val="24"/>
              </w:rPr>
              <w:br w:type="textWrapping"/>
            </w:r>
            <w:r>
              <w:rPr>
                <w:kern w:val="0"/>
                <w:sz w:val="24"/>
              </w:rPr>
              <w:t>f</w:t>
            </w:r>
            <w:r>
              <w:rPr>
                <w:rFonts w:hint="eastAsia" w:ascii="宋体" w:hAnsi="宋体"/>
                <w:kern w:val="0"/>
                <w:sz w:val="24"/>
              </w:rPr>
              <w:t>）</w:t>
            </w:r>
            <w:r>
              <w:rPr>
                <w:kern w:val="0"/>
                <w:sz w:val="24"/>
              </w:rPr>
              <w:t xml:space="preserve"> </w:t>
            </w:r>
            <w:r>
              <w:rPr>
                <w:rFonts w:hint="eastAsia" w:ascii="宋体" w:hAnsi="宋体"/>
                <w:kern w:val="0"/>
                <w:sz w:val="24"/>
              </w:rPr>
              <w:t>支持设置口令、修改口令、验证口令功能；</w:t>
            </w:r>
            <w:r>
              <w:rPr>
                <w:rFonts w:hint="eastAsia" w:ascii="宋体" w:hAnsi="宋体"/>
                <w:kern w:val="0"/>
                <w:sz w:val="24"/>
              </w:rPr>
              <w:br w:type="textWrapping"/>
            </w:r>
            <w:r>
              <w:rPr>
                <w:kern w:val="0"/>
                <w:sz w:val="24"/>
              </w:rPr>
              <w:t>g</w:t>
            </w:r>
            <w:r>
              <w:rPr>
                <w:rFonts w:hint="eastAsia" w:ascii="宋体" w:hAnsi="宋体"/>
                <w:kern w:val="0"/>
                <w:sz w:val="24"/>
              </w:rPr>
              <w:t>）</w:t>
            </w:r>
            <w:r>
              <w:rPr>
                <w:kern w:val="0"/>
                <w:sz w:val="24"/>
              </w:rPr>
              <w:t xml:space="preserve"> </w:t>
            </w:r>
            <w:r>
              <w:rPr>
                <w:rFonts w:hint="eastAsia" w:ascii="宋体" w:hAnsi="宋体"/>
                <w:kern w:val="0"/>
                <w:sz w:val="24"/>
              </w:rPr>
              <w:t>支持板载显示控制或独立显卡的显示控制功能；</w:t>
            </w:r>
            <w:r>
              <w:rPr>
                <w:rFonts w:hint="eastAsia" w:ascii="宋体" w:hAnsi="宋体"/>
                <w:kern w:val="0"/>
                <w:sz w:val="24"/>
              </w:rPr>
              <w:br w:type="textWrapping"/>
            </w:r>
            <w:r>
              <w:rPr>
                <w:kern w:val="0"/>
                <w:sz w:val="24"/>
              </w:rPr>
              <w:t>h</w:t>
            </w:r>
            <w:r>
              <w:rPr>
                <w:rFonts w:hint="eastAsia" w:ascii="宋体" w:hAnsi="宋体"/>
                <w:kern w:val="0"/>
                <w:sz w:val="24"/>
              </w:rPr>
              <w:t>）</w:t>
            </w:r>
            <w:r>
              <w:rPr>
                <w:kern w:val="0"/>
                <w:sz w:val="24"/>
              </w:rPr>
              <w:t xml:space="preserve"> </w:t>
            </w:r>
            <w:r>
              <w:rPr>
                <w:rFonts w:hint="eastAsia" w:ascii="宋体" w:hAnsi="宋体"/>
                <w:kern w:val="0"/>
                <w:sz w:val="24"/>
              </w:rPr>
              <w:t>支持</w:t>
            </w:r>
            <w:r>
              <w:rPr>
                <w:kern w:val="0"/>
                <w:sz w:val="24"/>
              </w:rPr>
              <w:t xml:space="preserve"> RAID </w:t>
            </w:r>
            <w:r>
              <w:rPr>
                <w:rFonts w:hint="eastAsia" w:ascii="宋体" w:hAnsi="宋体"/>
                <w:kern w:val="0"/>
                <w:sz w:val="24"/>
              </w:rPr>
              <w:t>识别和启动功能；</w:t>
            </w:r>
            <w:r>
              <w:rPr>
                <w:rFonts w:hint="eastAsia" w:ascii="宋体" w:hAnsi="宋体"/>
                <w:kern w:val="0"/>
                <w:sz w:val="24"/>
              </w:rPr>
              <w:br w:type="textWrapping"/>
            </w:r>
            <w:r>
              <w:rPr>
                <w:kern w:val="0"/>
                <w:sz w:val="24"/>
              </w:rPr>
              <w:t>i</w:t>
            </w:r>
            <w:r>
              <w:rPr>
                <w:rFonts w:hint="eastAsia" w:ascii="宋体" w:hAnsi="宋体"/>
                <w:kern w:val="0"/>
                <w:sz w:val="24"/>
              </w:rPr>
              <w:t>）</w:t>
            </w:r>
            <w:r>
              <w:rPr>
                <w:kern w:val="0"/>
                <w:sz w:val="24"/>
              </w:rPr>
              <w:t xml:space="preserve"> </w:t>
            </w:r>
            <w:r>
              <w:rPr>
                <w:rFonts w:hint="eastAsia" w:ascii="宋体" w:hAnsi="宋体"/>
                <w:kern w:val="0"/>
                <w:sz w:val="24"/>
              </w:rPr>
              <w:t>支持</w:t>
            </w:r>
            <w:r>
              <w:rPr>
                <w:kern w:val="0"/>
                <w:sz w:val="24"/>
              </w:rPr>
              <w:t xml:space="preserve"> BIOS </w:t>
            </w:r>
            <w:r>
              <w:rPr>
                <w:rFonts w:hint="eastAsia" w:ascii="宋体" w:hAnsi="宋体"/>
                <w:kern w:val="0"/>
                <w:sz w:val="24"/>
              </w:rPr>
              <w:t>固件设置的恢复出厂功能；</w:t>
            </w:r>
          </w:p>
        </w:tc>
      </w:tr>
      <w:tr w14:paraId="587793CA">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A99C896">
            <w:pPr>
              <w:widowControl/>
              <w:jc w:val="center"/>
              <w:rPr>
                <w:kern w:val="0"/>
                <w:sz w:val="24"/>
              </w:rPr>
            </w:pPr>
            <w:r>
              <w:rPr>
                <w:kern w:val="0"/>
                <w:sz w:val="24"/>
              </w:rPr>
              <w:t>67</w:t>
            </w:r>
          </w:p>
        </w:tc>
        <w:tc>
          <w:tcPr>
            <w:tcW w:w="492" w:type="pct"/>
            <w:tcBorders>
              <w:top w:val="nil"/>
              <w:left w:val="nil"/>
              <w:bottom w:val="single" w:color="auto" w:sz="4" w:space="0"/>
              <w:right w:val="single" w:color="auto" w:sz="4" w:space="0"/>
            </w:tcBorders>
            <w:vAlign w:val="center"/>
          </w:tcPr>
          <w:p w14:paraId="58B104CC">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auto" w:sz="4" w:space="0"/>
              <w:right w:val="single" w:color="auto" w:sz="4" w:space="0"/>
            </w:tcBorders>
            <w:vAlign w:val="center"/>
          </w:tcPr>
          <w:p w14:paraId="1A11EBF1">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C952A42">
            <w:pPr>
              <w:widowControl/>
              <w:jc w:val="center"/>
              <w:rPr>
                <w:rFonts w:ascii="宋体" w:hAnsi="宋体" w:cs="宋体"/>
                <w:kern w:val="0"/>
                <w:sz w:val="24"/>
              </w:rPr>
            </w:pPr>
            <w:r>
              <w:rPr>
                <w:rFonts w:hint="eastAsia" w:ascii="宋体" w:hAnsi="宋体" w:cs="宋体"/>
                <w:kern w:val="0"/>
                <w:sz w:val="24"/>
              </w:rPr>
              <w:t>★远程控制</w:t>
            </w:r>
          </w:p>
        </w:tc>
        <w:tc>
          <w:tcPr>
            <w:tcW w:w="2248" w:type="pct"/>
            <w:tcBorders>
              <w:top w:val="nil"/>
              <w:left w:val="nil"/>
              <w:bottom w:val="single" w:color="auto" w:sz="4" w:space="0"/>
              <w:right w:val="single" w:color="auto" w:sz="4" w:space="0"/>
            </w:tcBorders>
            <w:vAlign w:val="center"/>
          </w:tcPr>
          <w:p w14:paraId="4182F82C">
            <w:pPr>
              <w:widowControl/>
              <w:rPr>
                <w:rFonts w:ascii="宋体" w:hAnsi="宋体" w:cs="宋体"/>
                <w:kern w:val="0"/>
                <w:sz w:val="24"/>
              </w:rPr>
            </w:pPr>
            <w:r>
              <w:rPr>
                <w:rFonts w:hint="eastAsia" w:ascii="宋体" w:hAnsi="宋体" w:cs="宋体"/>
                <w:kern w:val="0"/>
                <w:sz w:val="24"/>
              </w:rPr>
              <w:t>支持远程关机和重新启动功能</w:t>
            </w:r>
          </w:p>
        </w:tc>
      </w:tr>
      <w:tr w14:paraId="267A62C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E6D841F">
            <w:pPr>
              <w:widowControl/>
              <w:jc w:val="center"/>
              <w:rPr>
                <w:kern w:val="0"/>
                <w:sz w:val="24"/>
              </w:rPr>
            </w:pPr>
            <w:r>
              <w:rPr>
                <w:kern w:val="0"/>
                <w:sz w:val="24"/>
              </w:rPr>
              <w:t>68</w:t>
            </w:r>
          </w:p>
        </w:tc>
        <w:tc>
          <w:tcPr>
            <w:tcW w:w="492" w:type="pct"/>
            <w:tcBorders>
              <w:top w:val="nil"/>
              <w:left w:val="nil"/>
              <w:bottom w:val="single" w:color="auto" w:sz="4" w:space="0"/>
              <w:right w:val="single" w:color="auto" w:sz="4" w:space="0"/>
            </w:tcBorders>
            <w:vAlign w:val="center"/>
          </w:tcPr>
          <w:p w14:paraId="4A728E00">
            <w:pPr>
              <w:widowControl/>
              <w:jc w:val="center"/>
              <w:rPr>
                <w:rFonts w:ascii="宋体" w:hAnsi="宋体" w:cs="宋体"/>
                <w:kern w:val="0"/>
                <w:sz w:val="24"/>
              </w:rPr>
            </w:pPr>
            <w:r>
              <w:rPr>
                <w:rFonts w:hint="eastAsia" w:ascii="宋体" w:hAnsi="宋体" w:cs="宋体"/>
                <w:kern w:val="0"/>
                <w:sz w:val="24"/>
              </w:rPr>
              <w:t>功能要求</w:t>
            </w:r>
          </w:p>
        </w:tc>
        <w:tc>
          <w:tcPr>
            <w:tcW w:w="859" w:type="pct"/>
            <w:vMerge w:val="restart"/>
            <w:tcBorders>
              <w:top w:val="nil"/>
              <w:left w:val="single" w:color="auto" w:sz="4" w:space="0"/>
              <w:bottom w:val="single" w:color="auto" w:sz="4" w:space="0"/>
              <w:right w:val="single" w:color="auto" w:sz="4" w:space="0"/>
            </w:tcBorders>
            <w:vAlign w:val="center"/>
          </w:tcPr>
          <w:p w14:paraId="27BE6FD7">
            <w:pPr>
              <w:widowControl/>
              <w:jc w:val="center"/>
              <w:rPr>
                <w:rFonts w:ascii="宋体" w:hAnsi="宋体" w:cs="宋体"/>
                <w:kern w:val="0"/>
                <w:sz w:val="24"/>
              </w:rPr>
            </w:pPr>
            <w:r>
              <w:rPr>
                <w:rFonts w:hint="eastAsia" w:ascii="宋体" w:hAnsi="宋体" w:cs="宋体"/>
                <w:kern w:val="0"/>
                <w:sz w:val="24"/>
              </w:rPr>
              <w:t>操作系统及驱动功能</w:t>
            </w:r>
          </w:p>
        </w:tc>
        <w:tc>
          <w:tcPr>
            <w:tcW w:w="985" w:type="pct"/>
            <w:tcBorders>
              <w:top w:val="nil"/>
              <w:left w:val="nil"/>
              <w:bottom w:val="single" w:color="auto" w:sz="4" w:space="0"/>
              <w:right w:val="single" w:color="auto" w:sz="4" w:space="0"/>
            </w:tcBorders>
            <w:vAlign w:val="center"/>
          </w:tcPr>
          <w:p w14:paraId="4FD55CC7">
            <w:pPr>
              <w:widowControl/>
              <w:jc w:val="center"/>
              <w:rPr>
                <w:rFonts w:ascii="宋体" w:hAnsi="宋体" w:cs="宋体"/>
                <w:kern w:val="0"/>
                <w:sz w:val="24"/>
              </w:rPr>
            </w:pPr>
            <w:r>
              <w:rPr>
                <w:rFonts w:hint="eastAsia" w:ascii="宋体" w:hAnsi="宋体" w:cs="宋体"/>
                <w:kern w:val="0"/>
                <w:sz w:val="24"/>
              </w:rPr>
              <w:t>★操作系统及驱动的升级</w:t>
            </w:r>
          </w:p>
        </w:tc>
        <w:tc>
          <w:tcPr>
            <w:tcW w:w="2248" w:type="pct"/>
            <w:tcBorders>
              <w:top w:val="nil"/>
              <w:left w:val="nil"/>
              <w:bottom w:val="single" w:color="auto" w:sz="4" w:space="0"/>
              <w:right w:val="single" w:color="auto" w:sz="4" w:space="0"/>
            </w:tcBorders>
            <w:vAlign w:val="center"/>
          </w:tcPr>
          <w:p w14:paraId="475517AF">
            <w:pPr>
              <w:widowControl/>
              <w:rPr>
                <w:rFonts w:ascii="宋体" w:hAnsi="宋体" w:cs="宋体"/>
                <w:kern w:val="0"/>
                <w:sz w:val="24"/>
              </w:rPr>
            </w:pPr>
            <w:r>
              <w:rPr>
                <w:rFonts w:hint="eastAsia" w:ascii="宋体" w:hAnsi="宋体" w:cs="宋体"/>
                <w:kern w:val="0"/>
                <w:sz w:val="24"/>
              </w:rPr>
              <w:t>支持通过网络、闪存盘对操作系统，驱动进行升级。</w:t>
            </w:r>
          </w:p>
        </w:tc>
      </w:tr>
      <w:tr w14:paraId="36FF98A8">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02D1E3A">
            <w:pPr>
              <w:widowControl/>
              <w:jc w:val="center"/>
              <w:rPr>
                <w:kern w:val="0"/>
                <w:sz w:val="24"/>
              </w:rPr>
            </w:pPr>
            <w:r>
              <w:rPr>
                <w:kern w:val="0"/>
                <w:sz w:val="24"/>
              </w:rPr>
              <w:t>69</w:t>
            </w:r>
          </w:p>
        </w:tc>
        <w:tc>
          <w:tcPr>
            <w:tcW w:w="492" w:type="pct"/>
            <w:tcBorders>
              <w:top w:val="nil"/>
              <w:left w:val="nil"/>
              <w:bottom w:val="single" w:color="auto" w:sz="4" w:space="0"/>
              <w:right w:val="single" w:color="auto" w:sz="4" w:space="0"/>
            </w:tcBorders>
            <w:vAlign w:val="center"/>
          </w:tcPr>
          <w:p w14:paraId="1DED630D">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auto" w:sz="4" w:space="0"/>
              <w:right w:val="single" w:color="auto" w:sz="4" w:space="0"/>
            </w:tcBorders>
            <w:vAlign w:val="center"/>
          </w:tcPr>
          <w:p w14:paraId="36FDA43E">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B92B30B">
            <w:pPr>
              <w:widowControl/>
              <w:jc w:val="center"/>
              <w:rPr>
                <w:rFonts w:ascii="宋体" w:hAnsi="宋体" w:cs="宋体"/>
                <w:kern w:val="0"/>
                <w:sz w:val="24"/>
              </w:rPr>
            </w:pPr>
            <w:r>
              <w:rPr>
                <w:rFonts w:hint="eastAsia" w:ascii="宋体" w:hAnsi="宋体" w:cs="宋体"/>
                <w:kern w:val="0"/>
                <w:sz w:val="24"/>
              </w:rPr>
              <w:t>操作系统及驱动的备份还原</w:t>
            </w:r>
          </w:p>
        </w:tc>
        <w:tc>
          <w:tcPr>
            <w:tcW w:w="2248" w:type="pct"/>
            <w:tcBorders>
              <w:top w:val="nil"/>
              <w:left w:val="nil"/>
              <w:bottom w:val="single" w:color="auto" w:sz="4" w:space="0"/>
              <w:right w:val="single" w:color="auto" w:sz="4" w:space="0"/>
            </w:tcBorders>
            <w:vAlign w:val="center"/>
          </w:tcPr>
          <w:p w14:paraId="05EB82A5">
            <w:pPr>
              <w:widowControl/>
              <w:rPr>
                <w:rFonts w:ascii="宋体" w:hAnsi="宋体" w:cs="宋体"/>
                <w:kern w:val="0"/>
                <w:sz w:val="24"/>
              </w:rPr>
            </w:pPr>
            <w:r>
              <w:rPr>
                <w:rFonts w:hint="eastAsia" w:ascii="宋体" w:hAnsi="宋体" w:cs="宋体"/>
                <w:kern w:val="0"/>
                <w:sz w:val="24"/>
              </w:rPr>
              <w:t>支持通过第三方软件进行操作系统备份及还原功能</w:t>
            </w:r>
          </w:p>
        </w:tc>
      </w:tr>
      <w:tr w14:paraId="4A707357">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06903F06">
            <w:pPr>
              <w:widowControl/>
              <w:jc w:val="center"/>
              <w:rPr>
                <w:kern w:val="0"/>
                <w:sz w:val="24"/>
              </w:rPr>
            </w:pPr>
            <w:r>
              <w:rPr>
                <w:kern w:val="0"/>
                <w:sz w:val="24"/>
              </w:rPr>
              <w:t>70</w:t>
            </w:r>
          </w:p>
        </w:tc>
        <w:tc>
          <w:tcPr>
            <w:tcW w:w="492" w:type="pct"/>
            <w:tcBorders>
              <w:top w:val="nil"/>
              <w:left w:val="nil"/>
              <w:bottom w:val="single" w:color="auto" w:sz="4" w:space="0"/>
              <w:right w:val="single" w:color="auto" w:sz="4" w:space="0"/>
            </w:tcBorders>
            <w:vAlign w:val="center"/>
          </w:tcPr>
          <w:p w14:paraId="66CE826C">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auto" w:sz="4" w:space="0"/>
              <w:right w:val="single" w:color="auto" w:sz="4" w:space="0"/>
            </w:tcBorders>
            <w:vAlign w:val="center"/>
          </w:tcPr>
          <w:p w14:paraId="1B6E60BF">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74824E5C">
            <w:pPr>
              <w:widowControl/>
              <w:jc w:val="center"/>
              <w:rPr>
                <w:rFonts w:ascii="宋体" w:hAnsi="宋体" w:cs="宋体"/>
                <w:kern w:val="0"/>
                <w:sz w:val="24"/>
              </w:rPr>
            </w:pPr>
            <w:r>
              <w:rPr>
                <w:rFonts w:hint="eastAsia" w:ascii="宋体" w:hAnsi="宋体" w:cs="宋体"/>
                <w:kern w:val="0"/>
                <w:sz w:val="24"/>
              </w:rPr>
              <w:t>★操作系统功能</w:t>
            </w:r>
          </w:p>
        </w:tc>
        <w:tc>
          <w:tcPr>
            <w:tcW w:w="2248" w:type="pct"/>
            <w:tcBorders>
              <w:top w:val="nil"/>
              <w:left w:val="nil"/>
              <w:bottom w:val="single" w:color="auto" w:sz="4" w:space="0"/>
              <w:right w:val="single" w:color="auto" w:sz="4" w:space="0"/>
            </w:tcBorders>
            <w:vAlign w:val="center"/>
          </w:tcPr>
          <w:p w14:paraId="46050A7F">
            <w:pPr>
              <w:widowControl/>
              <w:rPr>
                <w:rFonts w:ascii="宋体" w:hAnsi="宋体" w:cs="宋体"/>
                <w:kern w:val="0"/>
                <w:sz w:val="24"/>
              </w:rPr>
            </w:pPr>
            <w:r>
              <w:rPr>
                <w:rFonts w:hint="eastAsia" w:ascii="宋体" w:hAnsi="宋体" w:cs="宋体"/>
                <w:kern w:val="0"/>
                <w:sz w:val="24"/>
              </w:rPr>
              <w:t>支持访问控制、安全审计、网络接入鉴别等功能；</w:t>
            </w:r>
          </w:p>
        </w:tc>
      </w:tr>
      <w:tr w14:paraId="68EE695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705BC34">
            <w:pPr>
              <w:widowControl/>
              <w:jc w:val="center"/>
              <w:rPr>
                <w:kern w:val="0"/>
                <w:sz w:val="24"/>
              </w:rPr>
            </w:pPr>
            <w:r>
              <w:rPr>
                <w:kern w:val="0"/>
                <w:sz w:val="24"/>
              </w:rPr>
              <w:t>71</w:t>
            </w:r>
          </w:p>
        </w:tc>
        <w:tc>
          <w:tcPr>
            <w:tcW w:w="492" w:type="pct"/>
            <w:tcBorders>
              <w:top w:val="nil"/>
              <w:left w:val="nil"/>
              <w:bottom w:val="single" w:color="auto" w:sz="4" w:space="0"/>
              <w:right w:val="single" w:color="auto" w:sz="4" w:space="0"/>
            </w:tcBorders>
            <w:vAlign w:val="center"/>
          </w:tcPr>
          <w:p w14:paraId="1211EA70">
            <w:pPr>
              <w:widowControl/>
              <w:jc w:val="center"/>
              <w:rPr>
                <w:rFonts w:ascii="宋体" w:hAnsi="宋体" w:cs="宋体"/>
                <w:kern w:val="0"/>
                <w:sz w:val="24"/>
              </w:rPr>
            </w:pPr>
            <w:r>
              <w:rPr>
                <w:rFonts w:hint="eastAsia" w:ascii="宋体" w:hAnsi="宋体" w:cs="宋体"/>
                <w:kern w:val="0"/>
                <w:sz w:val="24"/>
              </w:rPr>
              <w:t>功能要求</w:t>
            </w:r>
          </w:p>
        </w:tc>
        <w:tc>
          <w:tcPr>
            <w:tcW w:w="859" w:type="pct"/>
            <w:tcBorders>
              <w:top w:val="nil"/>
              <w:left w:val="nil"/>
              <w:bottom w:val="single" w:color="auto" w:sz="4" w:space="0"/>
              <w:right w:val="single" w:color="auto" w:sz="4" w:space="0"/>
            </w:tcBorders>
            <w:vAlign w:val="center"/>
          </w:tcPr>
          <w:p w14:paraId="545B9278">
            <w:pPr>
              <w:widowControl/>
              <w:jc w:val="center"/>
              <w:rPr>
                <w:rFonts w:ascii="宋体" w:hAnsi="宋体" w:cs="宋体"/>
                <w:kern w:val="0"/>
                <w:sz w:val="24"/>
              </w:rPr>
            </w:pPr>
            <w:r>
              <w:rPr>
                <w:rFonts w:hint="eastAsia" w:ascii="宋体" w:hAnsi="宋体" w:cs="宋体"/>
                <w:kern w:val="0"/>
                <w:sz w:val="24"/>
              </w:rPr>
              <w:t>中文信息处理功能</w:t>
            </w:r>
          </w:p>
        </w:tc>
        <w:tc>
          <w:tcPr>
            <w:tcW w:w="985" w:type="pct"/>
            <w:tcBorders>
              <w:top w:val="nil"/>
              <w:left w:val="nil"/>
              <w:bottom w:val="single" w:color="auto" w:sz="4" w:space="0"/>
              <w:right w:val="single" w:color="auto" w:sz="4" w:space="0"/>
            </w:tcBorders>
            <w:vAlign w:val="center"/>
          </w:tcPr>
          <w:p w14:paraId="580EDFE2">
            <w:pPr>
              <w:widowControl/>
              <w:jc w:val="center"/>
              <w:rPr>
                <w:rFonts w:ascii="宋体" w:hAnsi="宋体" w:cs="宋体"/>
                <w:kern w:val="0"/>
                <w:sz w:val="24"/>
              </w:rPr>
            </w:pPr>
            <w:r>
              <w:rPr>
                <w:rFonts w:hint="eastAsia" w:ascii="宋体" w:hAnsi="宋体" w:cs="宋体"/>
                <w:kern w:val="0"/>
                <w:sz w:val="24"/>
              </w:rPr>
              <w:t>★中文信息处理</w:t>
            </w:r>
          </w:p>
        </w:tc>
        <w:tc>
          <w:tcPr>
            <w:tcW w:w="2248" w:type="pct"/>
            <w:tcBorders>
              <w:top w:val="nil"/>
              <w:left w:val="nil"/>
              <w:bottom w:val="single" w:color="auto" w:sz="4" w:space="0"/>
              <w:right w:val="single" w:color="auto" w:sz="4" w:space="0"/>
            </w:tcBorders>
            <w:vAlign w:val="center"/>
          </w:tcPr>
          <w:p w14:paraId="4DAFB638">
            <w:pPr>
              <w:widowControl/>
              <w:rPr>
                <w:rFonts w:ascii="宋体" w:hAnsi="宋体" w:cs="宋体"/>
                <w:kern w:val="0"/>
                <w:sz w:val="24"/>
              </w:rPr>
            </w:pPr>
            <w:r>
              <w:rPr>
                <w:rFonts w:hint="eastAsia" w:ascii="宋体" w:hAnsi="宋体" w:cs="宋体"/>
                <w:kern w:val="0"/>
                <w:sz w:val="24"/>
              </w:rPr>
              <w:t>不涉及</w:t>
            </w:r>
          </w:p>
        </w:tc>
      </w:tr>
      <w:tr w14:paraId="0CAF5406">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D4D31FD">
            <w:pPr>
              <w:widowControl/>
              <w:jc w:val="center"/>
              <w:rPr>
                <w:kern w:val="0"/>
                <w:sz w:val="24"/>
              </w:rPr>
            </w:pPr>
            <w:r>
              <w:rPr>
                <w:kern w:val="0"/>
                <w:sz w:val="24"/>
              </w:rPr>
              <w:t>72</w:t>
            </w:r>
          </w:p>
        </w:tc>
        <w:tc>
          <w:tcPr>
            <w:tcW w:w="492" w:type="pct"/>
            <w:tcBorders>
              <w:top w:val="nil"/>
              <w:left w:val="nil"/>
              <w:bottom w:val="single" w:color="auto" w:sz="4" w:space="0"/>
              <w:right w:val="single" w:color="auto" w:sz="4" w:space="0"/>
            </w:tcBorders>
            <w:vAlign w:val="center"/>
          </w:tcPr>
          <w:p w14:paraId="35836D89">
            <w:pPr>
              <w:widowControl/>
              <w:jc w:val="center"/>
              <w:rPr>
                <w:rFonts w:ascii="宋体" w:hAnsi="宋体" w:cs="宋体"/>
                <w:kern w:val="0"/>
                <w:sz w:val="24"/>
              </w:rPr>
            </w:pPr>
            <w:r>
              <w:rPr>
                <w:rFonts w:hint="eastAsia" w:ascii="宋体" w:hAnsi="宋体" w:cs="宋体"/>
                <w:kern w:val="0"/>
                <w:sz w:val="24"/>
              </w:rPr>
              <w:t>功能要求</w:t>
            </w:r>
          </w:p>
        </w:tc>
        <w:tc>
          <w:tcPr>
            <w:tcW w:w="859" w:type="pct"/>
            <w:vMerge w:val="restart"/>
            <w:tcBorders>
              <w:top w:val="nil"/>
              <w:left w:val="single" w:color="auto" w:sz="4" w:space="0"/>
              <w:bottom w:val="single" w:color="000000" w:sz="4" w:space="0"/>
              <w:right w:val="single" w:color="auto" w:sz="4" w:space="0"/>
            </w:tcBorders>
            <w:vAlign w:val="center"/>
          </w:tcPr>
          <w:p w14:paraId="0E0DE435">
            <w:pPr>
              <w:widowControl/>
              <w:jc w:val="center"/>
              <w:rPr>
                <w:rFonts w:ascii="宋体" w:hAnsi="宋体" w:cs="宋体"/>
                <w:kern w:val="0"/>
                <w:sz w:val="24"/>
              </w:rPr>
            </w:pPr>
            <w:r>
              <w:rPr>
                <w:rFonts w:hint="eastAsia" w:ascii="宋体" w:hAnsi="宋体" w:cs="宋体"/>
                <w:kern w:val="0"/>
                <w:sz w:val="24"/>
              </w:rPr>
              <w:t>机柜功能</w:t>
            </w:r>
          </w:p>
        </w:tc>
        <w:tc>
          <w:tcPr>
            <w:tcW w:w="985" w:type="pct"/>
            <w:tcBorders>
              <w:top w:val="nil"/>
              <w:left w:val="nil"/>
              <w:bottom w:val="single" w:color="auto" w:sz="4" w:space="0"/>
              <w:right w:val="single" w:color="auto" w:sz="4" w:space="0"/>
            </w:tcBorders>
            <w:vAlign w:val="center"/>
          </w:tcPr>
          <w:p w14:paraId="45F88B03">
            <w:pPr>
              <w:widowControl/>
              <w:jc w:val="center"/>
              <w:rPr>
                <w:rFonts w:ascii="宋体" w:hAnsi="宋体" w:cs="宋体"/>
                <w:kern w:val="0"/>
                <w:sz w:val="24"/>
              </w:rPr>
            </w:pPr>
            <w:r>
              <w:rPr>
                <w:rFonts w:hint="eastAsia" w:ascii="宋体" w:hAnsi="宋体" w:cs="宋体"/>
                <w:kern w:val="0"/>
                <w:sz w:val="24"/>
              </w:rPr>
              <w:t>机柜管理功能</w:t>
            </w:r>
          </w:p>
        </w:tc>
        <w:tc>
          <w:tcPr>
            <w:tcW w:w="2248" w:type="pct"/>
            <w:tcBorders>
              <w:top w:val="nil"/>
              <w:left w:val="nil"/>
              <w:bottom w:val="single" w:color="auto" w:sz="4" w:space="0"/>
              <w:right w:val="single" w:color="auto" w:sz="4" w:space="0"/>
            </w:tcBorders>
            <w:vAlign w:val="center"/>
          </w:tcPr>
          <w:p w14:paraId="6AF9D00C">
            <w:pPr>
              <w:widowControl/>
              <w:rPr>
                <w:rFonts w:ascii="宋体" w:hAnsi="宋体" w:cs="宋体"/>
                <w:kern w:val="0"/>
                <w:sz w:val="24"/>
              </w:rPr>
            </w:pPr>
            <w:r>
              <w:rPr>
                <w:rFonts w:hint="eastAsia" w:ascii="宋体" w:hAnsi="宋体" w:cs="宋体"/>
                <w:kern w:val="0"/>
                <w:sz w:val="24"/>
              </w:rPr>
              <w:t>不涉及</w:t>
            </w:r>
          </w:p>
        </w:tc>
      </w:tr>
      <w:tr w14:paraId="3420C3AF">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D3720CE">
            <w:pPr>
              <w:widowControl/>
              <w:jc w:val="center"/>
              <w:rPr>
                <w:kern w:val="0"/>
                <w:sz w:val="24"/>
              </w:rPr>
            </w:pPr>
            <w:r>
              <w:rPr>
                <w:kern w:val="0"/>
                <w:sz w:val="24"/>
              </w:rPr>
              <w:t>73</w:t>
            </w:r>
          </w:p>
        </w:tc>
        <w:tc>
          <w:tcPr>
            <w:tcW w:w="492" w:type="pct"/>
            <w:tcBorders>
              <w:top w:val="nil"/>
              <w:left w:val="nil"/>
              <w:bottom w:val="single" w:color="auto" w:sz="4" w:space="0"/>
              <w:right w:val="single" w:color="auto" w:sz="4" w:space="0"/>
            </w:tcBorders>
            <w:vAlign w:val="center"/>
          </w:tcPr>
          <w:p w14:paraId="06F24246">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000000" w:sz="4" w:space="0"/>
              <w:right w:val="single" w:color="auto" w:sz="4" w:space="0"/>
            </w:tcBorders>
            <w:vAlign w:val="center"/>
          </w:tcPr>
          <w:p w14:paraId="16E53D31">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73693865">
            <w:pPr>
              <w:widowControl/>
              <w:jc w:val="center"/>
              <w:rPr>
                <w:rFonts w:ascii="宋体" w:hAnsi="宋体" w:cs="宋体"/>
                <w:kern w:val="0"/>
                <w:sz w:val="24"/>
              </w:rPr>
            </w:pPr>
            <w:r>
              <w:rPr>
                <w:rFonts w:hint="eastAsia" w:ascii="宋体" w:hAnsi="宋体" w:cs="宋体"/>
                <w:kern w:val="0"/>
                <w:sz w:val="24"/>
              </w:rPr>
              <w:t>机柜通信方式</w:t>
            </w:r>
          </w:p>
        </w:tc>
        <w:tc>
          <w:tcPr>
            <w:tcW w:w="2248" w:type="pct"/>
            <w:tcBorders>
              <w:top w:val="nil"/>
              <w:left w:val="nil"/>
              <w:bottom w:val="single" w:color="auto" w:sz="4" w:space="0"/>
              <w:right w:val="single" w:color="auto" w:sz="4" w:space="0"/>
            </w:tcBorders>
            <w:vAlign w:val="center"/>
          </w:tcPr>
          <w:p w14:paraId="26A5725B">
            <w:pPr>
              <w:widowControl/>
              <w:rPr>
                <w:rFonts w:ascii="宋体" w:hAnsi="宋体" w:cs="宋体"/>
                <w:kern w:val="0"/>
                <w:sz w:val="24"/>
              </w:rPr>
            </w:pPr>
            <w:r>
              <w:rPr>
                <w:rFonts w:hint="eastAsia" w:ascii="宋体" w:hAnsi="宋体" w:cs="宋体"/>
                <w:kern w:val="0"/>
                <w:sz w:val="24"/>
              </w:rPr>
              <w:t>不涉及</w:t>
            </w:r>
          </w:p>
        </w:tc>
      </w:tr>
      <w:tr w14:paraId="4409AC1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7FFD402">
            <w:pPr>
              <w:widowControl/>
              <w:jc w:val="center"/>
              <w:rPr>
                <w:kern w:val="0"/>
                <w:sz w:val="24"/>
              </w:rPr>
            </w:pPr>
            <w:r>
              <w:rPr>
                <w:kern w:val="0"/>
                <w:sz w:val="24"/>
              </w:rPr>
              <w:t>74</w:t>
            </w:r>
          </w:p>
        </w:tc>
        <w:tc>
          <w:tcPr>
            <w:tcW w:w="492" w:type="pct"/>
            <w:tcBorders>
              <w:top w:val="nil"/>
              <w:left w:val="nil"/>
              <w:bottom w:val="single" w:color="auto" w:sz="4" w:space="0"/>
              <w:right w:val="single" w:color="auto" w:sz="4" w:space="0"/>
            </w:tcBorders>
            <w:vAlign w:val="center"/>
          </w:tcPr>
          <w:p w14:paraId="5C753CD9">
            <w:pPr>
              <w:widowControl/>
              <w:jc w:val="center"/>
              <w:rPr>
                <w:rFonts w:ascii="宋体" w:hAnsi="宋体" w:cs="宋体"/>
                <w:kern w:val="0"/>
                <w:sz w:val="24"/>
              </w:rPr>
            </w:pPr>
            <w:r>
              <w:rPr>
                <w:rFonts w:hint="eastAsia" w:ascii="宋体" w:hAnsi="宋体" w:cs="宋体"/>
                <w:kern w:val="0"/>
                <w:sz w:val="24"/>
              </w:rPr>
              <w:t>功能要求</w:t>
            </w:r>
          </w:p>
        </w:tc>
        <w:tc>
          <w:tcPr>
            <w:tcW w:w="0" w:type="auto"/>
            <w:vMerge w:val="continue"/>
            <w:tcBorders>
              <w:top w:val="nil"/>
              <w:left w:val="single" w:color="auto" w:sz="4" w:space="0"/>
              <w:bottom w:val="single" w:color="000000" w:sz="4" w:space="0"/>
              <w:right w:val="single" w:color="auto" w:sz="4" w:space="0"/>
            </w:tcBorders>
            <w:vAlign w:val="center"/>
          </w:tcPr>
          <w:p w14:paraId="18AC2ECB">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08BF30C">
            <w:pPr>
              <w:widowControl/>
              <w:jc w:val="center"/>
              <w:rPr>
                <w:rFonts w:ascii="宋体" w:hAnsi="宋体" w:cs="宋体"/>
                <w:kern w:val="0"/>
                <w:sz w:val="24"/>
              </w:rPr>
            </w:pPr>
            <w:r>
              <w:rPr>
                <w:rFonts w:hint="eastAsia" w:ascii="宋体" w:hAnsi="宋体" w:cs="宋体"/>
                <w:kern w:val="0"/>
                <w:sz w:val="24"/>
              </w:rPr>
              <w:t>多集群作业管理</w:t>
            </w:r>
          </w:p>
        </w:tc>
        <w:tc>
          <w:tcPr>
            <w:tcW w:w="2248" w:type="pct"/>
            <w:tcBorders>
              <w:top w:val="nil"/>
              <w:left w:val="nil"/>
              <w:bottom w:val="single" w:color="auto" w:sz="4" w:space="0"/>
              <w:right w:val="single" w:color="auto" w:sz="4" w:space="0"/>
            </w:tcBorders>
            <w:vAlign w:val="center"/>
          </w:tcPr>
          <w:p w14:paraId="33F7C9E9">
            <w:pPr>
              <w:widowControl/>
              <w:rPr>
                <w:rFonts w:ascii="宋体" w:hAnsi="宋体" w:cs="宋体"/>
                <w:kern w:val="0"/>
                <w:sz w:val="24"/>
              </w:rPr>
            </w:pPr>
            <w:r>
              <w:rPr>
                <w:rFonts w:hint="eastAsia" w:ascii="宋体" w:hAnsi="宋体" w:cs="宋体"/>
                <w:kern w:val="0"/>
                <w:sz w:val="24"/>
              </w:rPr>
              <w:t>不涉及</w:t>
            </w:r>
          </w:p>
        </w:tc>
      </w:tr>
      <w:tr w14:paraId="4A2238CF">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21C9E6A">
            <w:pPr>
              <w:widowControl/>
              <w:jc w:val="center"/>
              <w:rPr>
                <w:kern w:val="0"/>
                <w:sz w:val="24"/>
              </w:rPr>
            </w:pPr>
            <w:r>
              <w:rPr>
                <w:kern w:val="0"/>
                <w:sz w:val="24"/>
              </w:rPr>
              <w:t>75</w:t>
            </w:r>
          </w:p>
        </w:tc>
        <w:tc>
          <w:tcPr>
            <w:tcW w:w="492" w:type="pct"/>
            <w:tcBorders>
              <w:top w:val="nil"/>
              <w:left w:val="nil"/>
              <w:bottom w:val="single" w:color="auto" w:sz="4" w:space="0"/>
              <w:right w:val="single" w:color="auto" w:sz="4" w:space="0"/>
            </w:tcBorders>
            <w:vAlign w:val="center"/>
          </w:tcPr>
          <w:p w14:paraId="5EF62617">
            <w:pPr>
              <w:widowControl/>
              <w:jc w:val="center"/>
              <w:rPr>
                <w:rFonts w:ascii="宋体" w:hAnsi="宋体" w:cs="宋体"/>
                <w:kern w:val="0"/>
                <w:sz w:val="24"/>
              </w:rPr>
            </w:pPr>
            <w:r>
              <w:rPr>
                <w:rFonts w:hint="eastAsia" w:ascii="宋体" w:hAnsi="宋体" w:cs="宋体"/>
                <w:kern w:val="0"/>
                <w:sz w:val="24"/>
              </w:rPr>
              <w:t>安全要求</w:t>
            </w:r>
          </w:p>
        </w:tc>
        <w:tc>
          <w:tcPr>
            <w:tcW w:w="859" w:type="pct"/>
            <w:tcBorders>
              <w:top w:val="nil"/>
              <w:left w:val="nil"/>
              <w:bottom w:val="single" w:color="auto" w:sz="4" w:space="0"/>
              <w:right w:val="single" w:color="auto" w:sz="4" w:space="0"/>
            </w:tcBorders>
            <w:vAlign w:val="center"/>
          </w:tcPr>
          <w:p w14:paraId="24203B8A">
            <w:pPr>
              <w:widowControl/>
              <w:jc w:val="center"/>
              <w:rPr>
                <w:rFonts w:ascii="宋体" w:hAnsi="宋体" w:cs="宋体"/>
                <w:kern w:val="0"/>
                <w:sz w:val="24"/>
              </w:rPr>
            </w:pPr>
            <w:r>
              <w:rPr>
                <w:rFonts w:hint="eastAsia" w:ascii="宋体" w:hAnsi="宋体" w:cs="宋体"/>
                <w:kern w:val="0"/>
                <w:sz w:val="24"/>
              </w:rPr>
              <w:t>关键部件安全要求</w:t>
            </w:r>
          </w:p>
        </w:tc>
        <w:tc>
          <w:tcPr>
            <w:tcW w:w="985" w:type="pct"/>
            <w:tcBorders>
              <w:top w:val="nil"/>
              <w:left w:val="nil"/>
              <w:bottom w:val="single" w:color="auto" w:sz="4" w:space="0"/>
              <w:right w:val="single" w:color="auto" w:sz="4" w:space="0"/>
            </w:tcBorders>
            <w:vAlign w:val="center"/>
          </w:tcPr>
          <w:p w14:paraId="0398E84A">
            <w:pPr>
              <w:widowControl/>
              <w:jc w:val="center"/>
              <w:rPr>
                <w:rFonts w:ascii="宋体" w:hAnsi="宋体" w:cs="宋体"/>
                <w:kern w:val="0"/>
                <w:sz w:val="24"/>
              </w:rPr>
            </w:pPr>
            <w:r>
              <w:rPr>
                <w:rFonts w:hint="eastAsia" w:ascii="宋体" w:hAnsi="宋体" w:cs="宋体"/>
                <w:kern w:val="0"/>
                <w:sz w:val="24"/>
              </w:rPr>
              <w:t>★关键部件安全要求</w:t>
            </w:r>
          </w:p>
        </w:tc>
        <w:tc>
          <w:tcPr>
            <w:tcW w:w="2248" w:type="pct"/>
            <w:tcBorders>
              <w:top w:val="nil"/>
              <w:left w:val="nil"/>
              <w:bottom w:val="single" w:color="auto" w:sz="4" w:space="0"/>
              <w:right w:val="single" w:color="auto" w:sz="4" w:space="0"/>
            </w:tcBorders>
            <w:vAlign w:val="center"/>
          </w:tcPr>
          <w:p w14:paraId="1C14197B">
            <w:pPr>
              <w:widowControl/>
              <w:rPr>
                <w:rFonts w:ascii="宋体" w:hAnsi="宋体" w:cs="宋体"/>
                <w:kern w:val="0"/>
                <w:sz w:val="24"/>
                <w:highlight w:val="yellow"/>
              </w:rPr>
            </w:pPr>
            <w:r>
              <w:rPr>
                <w:rFonts w:hint="eastAsia" w:ascii="宋体" w:hAnsi="宋体" w:cs="宋体"/>
                <w:kern w:val="0"/>
                <w:sz w:val="24"/>
              </w:rPr>
              <w:t>C</w:t>
            </w:r>
            <w:r>
              <w:rPr>
                <w:rFonts w:ascii="宋体" w:hAnsi="宋体" w:cs="宋体"/>
                <w:kern w:val="0"/>
                <w:sz w:val="24"/>
              </w:rPr>
              <w:t>PU</w:t>
            </w:r>
            <w:r>
              <w:rPr>
                <w:rFonts w:hint="eastAsia" w:ascii="宋体" w:hAnsi="宋体" w:cs="宋体"/>
                <w:kern w:val="0"/>
                <w:sz w:val="24"/>
              </w:rPr>
              <w:t>和操作系统等关键部件应当符合安全可靠测评要求</w:t>
            </w:r>
          </w:p>
        </w:tc>
      </w:tr>
      <w:tr w14:paraId="1E113EA6">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DEA2EB9">
            <w:pPr>
              <w:widowControl/>
              <w:jc w:val="center"/>
              <w:rPr>
                <w:kern w:val="0"/>
                <w:sz w:val="24"/>
              </w:rPr>
            </w:pPr>
            <w:r>
              <w:rPr>
                <w:kern w:val="0"/>
                <w:sz w:val="24"/>
              </w:rPr>
              <w:t>76</w:t>
            </w:r>
          </w:p>
        </w:tc>
        <w:tc>
          <w:tcPr>
            <w:tcW w:w="492" w:type="pct"/>
            <w:tcBorders>
              <w:top w:val="nil"/>
              <w:left w:val="nil"/>
              <w:bottom w:val="single" w:color="auto" w:sz="4" w:space="0"/>
              <w:right w:val="single" w:color="auto" w:sz="4" w:space="0"/>
            </w:tcBorders>
            <w:vAlign w:val="center"/>
          </w:tcPr>
          <w:p w14:paraId="3C0F3AA9">
            <w:pPr>
              <w:widowControl/>
              <w:jc w:val="center"/>
              <w:rPr>
                <w:rFonts w:ascii="宋体" w:hAnsi="宋体" w:cs="宋体"/>
                <w:kern w:val="0"/>
                <w:sz w:val="24"/>
              </w:rPr>
            </w:pPr>
            <w:r>
              <w:rPr>
                <w:rFonts w:hint="eastAsia" w:ascii="宋体" w:hAnsi="宋体" w:cs="宋体"/>
                <w:kern w:val="0"/>
                <w:sz w:val="24"/>
              </w:rPr>
              <w:t>安全要求</w:t>
            </w:r>
          </w:p>
        </w:tc>
        <w:tc>
          <w:tcPr>
            <w:tcW w:w="859" w:type="pct"/>
            <w:vMerge w:val="restart"/>
            <w:tcBorders>
              <w:top w:val="nil"/>
              <w:left w:val="single" w:color="auto" w:sz="4" w:space="0"/>
              <w:bottom w:val="single" w:color="000000" w:sz="4" w:space="0"/>
              <w:right w:val="single" w:color="auto" w:sz="4" w:space="0"/>
            </w:tcBorders>
            <w:vAlign w:val="center"/>
          </w:tcPr>
          <w:p w14:paraId="2F4A3BDD">
            <w:pPr>
              <w:widowControl/>
              <w:jc w:val="center"/>
              <w:rPr>
                <w:rFonts w:ascii="宋体" w:hAnsi="宋体" w:cs="宋体"/>
                <w:kern w:val="0"/>
                <w:sz w:val="24"/>
              </w:rPr>
            </w:pPr>
            <w:r>
              <w:rPr>
                <w:rFonts w:hint="eastAsia" w:ascii="宋体" w:hAnsi="宋体" w:cs="宋体"/>
                <w:kern w:val="0"/>
                <w:sz w:val="24"/>
              </w:rPr>
              <w:t>固件安全要求</w:t>
            </w:r>
          </w:p>
        </w:tc>
        <w:tc>
          <w:tcPr>
            <w:tcW w:w="985" w:type="pct"/>
            <w:tcBorders>
              <w:top w:val="nil"/>
              <w:left w:val="nil"/>
              <w:bottom w:val="single" w:color="auto" w:sz="4" w:space="0"/>
              <w:right w:val="single" w:color="auto" w:sz="4" w:space="0"/>
            </w:tcBorders>
            <w:vAlign w:val="center"/>
          </w:tcPr>
          <w:p w14:paraId="4DE7584A">
            <w:pPr>
              <w:widowControl/>
              <w:jc w:val="center"/>
              <w:rPr>
                <w:rFonts w:ascii="宋体" w:hAnsi="宋体" w:cs="宋体"/>
                <w:kern w:val="0"/>
                <w:sz w:val="24"/>
              </w:rPr>
            </w:pPr>
            <w:r>
              <w:rPr>
                <w:rFonts w:hint="eastAsia" w:ascii="宋体" w:hAnsi="宋体" w:cs="宋体"/>
                <w:kern w:val="0"/>
                <w:sz w:val="24"/>
              </w:rPr>
              <w:t>★故障检测</w:t>
            </w:r>
          </w:p>
        </w:tc>
        <w:tc>
          <w:tcPr>
            <w:tcW w:w="2248" w:type="pct"/>
            <w:tcBorders>
              <w:top w:val="nil"/>
              <w:left w:val="nil"/>
              <w:bottom w:val="single" w:color="auto" w:sz="4" w:space="0"/>
              <w:right w:val="single" w:color="auto" w:sz="4" w:space="0"/>
            </w:tcBorders>
            <w:vAlign w:val="center"/>
          </w:tcPr>
          <w:p w14:paraId="3784E16F">
            <w:pPr>
              <w:widowControl/>
              <w:spacing w:after="0"/>
              <w:rPr>
                <w:rFonts w:ascii="宋体" w:hAnsi="宋体" w:cs="宋体"/>
                <w:kern w:val="0"/>
                <w:sz w:val="24"/>
              </w:rPr>
            </w:pPr>
            <w:r>
              <w:rPr>
                <w:kern w:val="0"/>
                <w:sz w:val="24"/>
              </w:rPr>
              <w:t>a</w:t>
            </w:r>
            <w:r>
              <w:rPr>
                <w:rFonts w:hint="eastAsia" w:ascii="宋体" w:hAnsi="宋体"/>
                <w:kern w:val="0"/>
                <w:sz w:val="24"/>
              </w:rPr>
              <w:t>）</w:t>
            </w:r>
            <w:r>
              <w:rPr>
                <w:rFonts w:hint="eastAsia" w:ascii="宋体" w:hAnsi="宋体" w:cs="宋体"/>
                <w:kern w:val="0"/>
                <w:sz w:val="24"/>
              </w:rPr>
              <w:t>支持故障检测功能，可以检测到具体的</w:t>
            </w:r>
            <w:r>
              <w:rPr>
                <w:kern w:val="0"/>
                <w:sz w:val="24"/>
              </w:rPr>
              <w:t>FRU</w:t>
            </w:r>
            <w:r>
              <w:rPr>
                <w:rFonts w:hint="eastAsia"/>
                <w:kern w:val="0"/>
                <w:sz w:val="24"/>
              </w:rPr>
              <w:t>（</w:t>
            </w:r>
            <w:r>
              <w:rPr>
                <w:rFonts w:hint="eastAsia" w:ascii="宋体" w:hAnsi="宋体" w:cs="宋体"/>
                <w:kern w:val="0"/>
                <w:sz w:val="24"/>
              </w:rPr>
              <w:t>内存、硬盘等</w:t>
            </w:r>
            <w:r>
              <w:rPr>
                <w:rFonts w:hint="eastAsia"/>
                <w:kern w:val="0"/>
                <w:sz w:val="24"/>
              </w:rPr>
              <w:t>）</w:t>
            </w:r>
            <w:r>
              <w:rPr>
                <w:rFonts w:hint="eastAsia" w:ascii="宋体" w:hAnsi="宋体" w:cs="宋体"/>
                <w:kern w:val="0"/>
                <w:sz w:val="24"/>
              </w:rPr>
              <w:t>的故障并发出告警</w:t>
            </w:r>
          </w:p>
          <w:p w14:paraId="3F32E1E7">
            <w:pPr>
              <w:widowControl/>
              <w:spacing w:after="0"/>
              <w:rPr>
                <w:rFonts w:ascii="宋体" w:hAnsi="宋体" w:cs="宋体"/>
                <w:kern w:val="0"/>
                <w:sz w:val="24"/>
              </w:rPr>
            </w:pPr>
            <w:r>
              <w:rPr>
                <w:rFonts w:hint="eastAsia" w:ascii="宋体" w:hAnsi="宋体"/>
                <w:kern w:val="0"/>
                <w:sz w:val="24"/>
              </w:rPr>
              <w:t>b）支持不依赖服务器操作系统，可带外一次升级多个部件的固件（如网卡部件、存储卡部件等）</w:t>
            </w:r>
          </w:p>
        </w:tc>
      </w:tr>
      <w:tr w14:paraId="0DDBE39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69D3715">
            <w:pPr>
              <w:widowControl/>
              <w:jc w:val="center"/>
              <w:rPr>
                <w:kern w:val="0"/>
                <w:sz w:val="24"/>
              </w:rPr>
            </w:pPr>
            <w:r>
              <w:rPr>
                <w:kern w:val="0"/>
                <w:sz w:val="24"/>
              </w:rPr>
              <w:t>77</w:t>
            </w:r>
          </w:p>
        </w:tc>
        <w:tc>
          <w:tcPr>
            <w:tcW w:w="492" w:type="pct"/>
            <w:tcBorders>
              <w:top w:val="nil"/>
              <w:left w:val="nil"/>
              <w:bottom w:val="single" w:color="auto" w:sz="4" w:space="0"/>
              <w:right w:val="single" w:color="auto" w:sz="4" w:space="0"/>
            </w:tcBorders>
            <w:vAlign w:val="center"/>
          </w:tcPr>
          <w:p w14:paraId="2856CCC3">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24FA2E28">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CC97BCA">
            <w:pPr>
              <w:widowControl/>
              <w:jc w:val="center"/>
              <w:rPr>
                <w:rFonts w:ascii="宋体" w:hAnsi="宋体" w:cs="宋体"/>
                <w:kern w:val="0"/>
                <w:sz w:val="24"/>
              </w:rPr>
            </w:pPr>
            <w:r>
              <w:rPr>
                <w:rFonts w:hint="eastAsia" w:ascii="宋体" w:hAnsi="宋体" w:cs="宋体"/>
                <w:kern w:val="0"/>
                <w:sz w:val="24"/>
              </w:rPr>
              <w:t>内存故障智能预测和自愈修复</w:t>
            </w:r>
          </w:p>
        </w:tc>
        <w:tc>
          <w:tcPr>
            <w:tcW w:w="2248" w:type="pct"/>
            <w:tcBorders>
              <w:top w:val="nil"/>
              <w:left w:val="nil"/>
              <w:bottom w:val="single" w:color="auto" w:sz="4" w:space="0"/>
              <w:right w:val="single" w:color="auto" w:sz="4" w:space="0"/>
            </w:tcBorders>
            <w:vAlign w:val="center"/>
          </w:tcPr>
          <w:p w14:paraId="489EC442">
            <w:pPr>
              <w:widowControl/>
              <w:rPr>
                <w:rFonts w:ascii="宋体" w:hAnsi="宋体" w:cs="宋体"/>
                <w:kern w:val="0"/>
                <w:sz w:val="24"/>
              </w:rPr>
            </w:pPr>
            <w:r>
              <w:rPr>
                <w:rFonts w:hint="eastAsia" w:ascii="宋体" w:hAnsi="宋体" w:cs="宋体"/>
                <w:kern w:val="0"/>
                <w:sz w:val="24"/>
              </w:rPr>
              <w:t>支持内存故障报警，可以定位到具体内存槽位</w:t>
            </w:r>
          </w:p>
        </w:tc>
      </w:tr>
      <w:tr w14:paraId="0EF5D850">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7B6892B">
            <w:pPr>
              <w:widowControl/>
              <w:jc w:val="center"/>
              <w:rPr>
                <w:kern w:val="0"/>
                <w:sz w:val="24"/>
              </w:rPr>
            </w:pPr>
            <w:r>
              <w:rPr>
                <w:kern w:val="0"/>
                <w:sz w:val="24"/>
              </w:rPr>
              <w:t>78</w:t>
            </w:r>
          </w:p>
        </w:tc>
        <w:tc>
          <w:tcPr>
            <w:tcW w:w="492" w:type="pct"/>
            <w:tcBorders>
              <w:top w:val="nil"/>
              <w:left w:val="nil"/>
              <w:bottom w:val="single" w:color="auto" w:sz="4" w:space="0"/>
              <w:right w:val="single" w:color="auto" w:sz="4" w:space="0"/>
            </w:tcBorders>
            <w:vAlign w:val="center"/>
          </w:tcPr>
          <w:p w14:paraId="40B91FBF">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1903B629">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E6FF938">
            <w:pPr>
              <w:widowControl/>
              <w:jc w:val="center"/>
              <w:rPr>
                <w:rFonts w:ascii="宋体" w:hAnsi="宋体" w:cs="宋体"/>
                <w:kern w:val="0"/>
                <w:sz w:val="24"/>
              </w:rPr>
            </w:pPr>
            <w:r>
              <w:rPr>
                <w:rFonts w:hint="eastAsia" w:ascii="宋体" w:hAnsi="宋体" w:cs="宋体"/>
                <w:kern w:val="0"/>
                <w:sz w:val="24"/>
              </w:rPr>
              <w:t>硬盘故障智能预测</w:t>
            </w:r>
          </w:p>
        </w:tc>
        <w:tc>
          <w:tcPr>
            <w:tcW w:w="2248" w:type="pct"/>
            <w:tcBorders>
              <w:top w:val="nil"/>
              <w:left w:val="nil"/>
              <w:bottom w:val="single" w:color="auto" w:sz="4" w:space="0"/>
              <w:right w:val="single" w:color="auto" w:sz="4" w:space="0"/>
            </w:tcBorders>
            <w:vAlign w:val="center"/>
          </w:tcPr>
          <w:p w14:paraId="68B8A744">
            <w:pPr>
              <w:widowControl/>
              <w:rPr>
                <w:rFonts w:ascii="宋体" w:hAnsi="宋体" w:cs="宋体"/>
                <w:kern w:val="0"/>
                <w:sz w:val="24"/>
              </w:rPr>
            </w:pPr>
            <w:r>
              <w:rPr>
                <w:rFonts w:hint="eastAsia" w:ascii="宋体" w:hAnsi="宋体" w:cs="宋体"/>
                <w:kern w:val="0"/>
                <w:sz w:val="24"/>
              </w:rPr>
              <w:t>不涉及</w:t>
            </w:r>
          </w:p>
        </w:tc>
      </w:tr>
      <w:tr w14:paraId="7025FA7C">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08782B2A">
            <w:pPr>
              <w:widowControl/>
              <w:jc w:val="center"/>
              <w:rPr>
                <w:kern w:val="0"/>
                <w:sz w:val="24"/>
              </w:rPr>
            </w:pPr>
            <w:r>
              <w:rPr>
                <w:kern w:val="0"/>
                <w:sz w:val="24"/>
              </w:rPr>
              <w:t>79</w:t>
            </w:r>
          </w:p>
        </w:tc>
        <w:tc>
          <w:tcPr>
            <w:tcW w:w="492" w:type="pct"/>
            <w:tcBorders>
              <w:top w:val="nil"/>
              <w:left w:val="nil"/>
              <w:bottom w:val="single" w:color="auto" w:sz="4" w:space="0"/>
              <w:right w:val="single" w:color="auto" w:sz="4" w:space="0"/>
            </w:tcBorders>
            <w:vAlign w:val="center"/>
          </w:tcPr>
          <w:p w14:paraId="051CA348">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36B0BD66">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55ECD65">
            <w:pPr>
              <w:widowControl/>
              <w:jc w:val="center"/>
              <w:rPr>
                <w:rFonts w:ascii="宋体" w:hAnsi="宋体" w:cs="宋体"/>
                <w:kern w:val="0"/>
                <w:sz w:val="24"/>
              </w:rPr>
            </w:pPr>
            <w:r>
              <w:rPr>
                <w:rFonts w:hint="eastAsia" w:ascii="宋体" w:hAnsi="宋体" w:cs="宋体"/>
                <w:kern w:val="0"/>
                <w:sz w:val="24"/>
              </w:rPr>
              <w:t>PCIe 链路故障智能诊断</w:t>
            </w:r>
          </w:p>
        </w:tc>
        <w:tc>
          <w:tcPr>
            <w:tcW w:w="2248" w:type="pct"/>
            <w:tcBorders>
              <w:top w:val="nil"/>
              <w:left w:val="nil"/>
              <w:bottom w:val="single" w:color="auto" w:sz="4" w:space="0"/>
              <w:right w:val="single" w:color="auto" w:sz="4" w:space="0"/>
            </w:tcBorders>
            <w:vAlign w:val="center"/>
          </w:tcPr>
          <w:p w14:paraId="10FA5F48">
            <w:pPr>
              <w:widowControl/>
              <w:rPr>
                <w:rFonts w:ascii="宋体" w:hAnsi="宋体" w:cs="宋体"/>
                <w:kern w:val="0"/>
                <w:sz w:val="24"/>
              </w:rPr>
            </w:pPr>
            <w:r>
              <w:rPr>
                <w:rFonts w:hint="eastAsia" w:ascii="宋体" w:hAnsi="宋体" w:cs="宋体"/>
                <w:kern w:val="0"/>
                <w:sz w:val="24"/>
              </w:rPr>
              <w:t>不涉及</w:t>
            </w:r>
          </w:p>
        </w:tc>
      </w:tr>
      <w:tr w14:paraId="02DD7BAF">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C076320">
            <w:pPr>
              <w:widowControl/>
              <w:jc w:val="center"/>
              <w:rPr>
                <w:kern w:val="0"/>
                <w:sz w:val="24"/>
              </w:rPr>
            </w:pPr>
            <w:r>
              <w:rPr>
                <w:kern w:val="0"/>
                <w:sz w:val="24"/>
              </w:rPr>
              <w:t>80</w:t>
            </w:r>
          </w:p>
        </w:tc>
        <w:tc>
          <w:tcPr>
            <w:tcW w:w="492" w:type="pct"/>
            <w:tcBorders>
              <w:top w:val="nil"/>
              <w:left w:val="nil"/>
              <w:bottom w:val="single" w:color="auto" w:sz="4" w:space="0"/>
              <w:right w:val="single" w:color="auto" w:sz="4" w:space="0"/>
            </w:tcBorders>
            <w:vAlign w:val="center"/>
          </w:tcPr>
          <w:p w14:paraId="4272BB09">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467E1E36">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F59E491">
            <w:pPr>
              <w:widowControl/>
              <w:jc w:val="center"/>
              <w:rPr>
                <w:rFonts w:ascii="宋体" w:hAnsi="宋体" w:cs="宋体"/>
                <w:kern w:val="0"/>
                <w:sz w:val="24"/>
              </w:rPr>
            </w:pPr>
            <w:r>
              <w:rPr>
                <w:rFonts w:hint="eastAsia" w:ascii="宋体" w:hAnsi="宋体" w:cs="宋体"/>
                <w:kern w:val="0"/>
                <w:sz w:val="24"/>
              </w:rPr>
              <w:t>内存故障隔离</w:t>
            </w:r>
          </w:p>
        </w:tc>
        <w:tc>
          <w:tcPr>
            <w:tcW w:w="2248" w:type="pct"/>
            <w:tcBorders>
              <w:top w:val="nil"/>
              <w:left w:val="nil"/>
              <w:bottom w:val="single" w:color="auto" w:sz="4" w:space="0"/>
              <w:right w:val="single" w:color="auto" w:sz="4" w:space="0"/>
            </w:tcBorders>
            <w:vAlign w:val="center"/>
          </w:tcPr>
          <w:p w14:paraId="66A27E8B">
            <w:pPr>
              <w:widowControl/>
              <w:rPr>
                <w:rFonts w:ascii="宋体" w:hAnsi="宋体" w:cs="宋体"/>
                <w:kern w:val="0"/>
                <w:sz w:val="24"/>
              </w:rPr>
            </w:pPr>
            <w:r>
              <w:rPr>
                <w:rFonts w:hint="eastAsia"/>
              </w:rPr>
              <w:t>支持内存故障隔离，在内存产生</w:t>
            </w:r>
            <w:r>
              <w:t>CE</w:t>
            </w:r>
            <w:r>
              <w:rPr>
                <w:rFonts w:hint="eastAsia"/>
              </w:rPr>
              <w:t>故障时，内存地址被隔离成功，服务器正常运行，业务系统不中断</w:t>
            </w:r>
          </w:p>
        </w:tc>
      </w:tr>
      <w:tr w14:paraId="7359104B">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05DE8C3E">
            <w:pPr>
              <w:widowControl/>
              <w:jc w:val="center"/>
              <w:rPr>
                <w:kern w:val="0"/>
                <w:sz w:val="24"/>
              </w:rPr>
            </w:pPr>
            <w:r>
              <w:rPr>
                <w:kern w:val="0"/>
                <w:sz w:val="24"/>
              </w:rPr>
              <w:t>81</w:t>
            </w:r>
          </w:p>
        </w:tc>
        <w:tc>
          <w:tcPr>
            <w:tcW w:w="492" w:type="pct"/>
            <w:tcBorders>
              <w:top w:val="nil"/>
              <w:left w:val="nil"/>
              <w:bottom w:val="single" w:color="auto" w:sz="4" w:space="0"/>
              <w:right w:val="single" w:color="auto" w:sz="4" w:space="0"/>
            </w:tcBorders>
            <w:vAlign w:val="center"/>
          </w:tcPr>
          <w:p w14:paraId="45B6EBAF">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157C7C26">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3B3715A">
            <w:pPr>
              <w:widowControl/>
              <w:jc w:val="center"/>
              <w:rPr>
                <w:rFonts w:ascii="宋体" w:hAnsi="宋体" w:cs="宋体"/>
                <w:kern w:val="0"/>
                <w:sz w:val="24"/>
              </w:rPr>
            </w:pPr>
            <w:r>
              <w:rPr>
                <w:rFonts w:hint="eastAsia" w:ascii="宋体" w:hAnsi="宋体" w:cs="宋体"/>
                <w:kern w:val="0"/>
                <w:sz w:val="24"/>
              </w:rPr>
              <w:t>内存、PCIe 卡的故障精准告警功能</w:t>
            </w:r>
          </w:p>
        </w:tc>
        <w:tc>
          <w:tcPr>
            <w:tcW w:w="2248" w:type="pct"/>
            <w:tcBorders>
              <w:top w:val="nil"/>
              <w:left w:val="nil"/>
              <w:bottom w:val="single" w:color="auto" w:sz="4" w:space="0"/>
              <w:right w:val="single" w:color="auto" w:sz="4" w:space="0"/>
            </w:tcBorders>
            <w:vAlign w:val="center"/>
          </w:tcPr>
          <w:p w14:paraId="761088B2">
            <w:pPr>
              <w:widowControl/>
              <w:rPr>
                <w:rFonts w:ascii="宋体" w:hAnsi="宋体" w:cs="宋体"/>
                <w:kern w:val="0"/>
                <w:sz w:val="24"/>
              </w:rPr>
            </w:pPr>
            <w:r>
              <w:rPr>
                <w:rFonts w:hint="eastAsia" w:ascii="宋体" w:hAnsi="宋体" w:cs="宋体"/>
                <w:kern w:val="0"/>
                <w:sz w:val="24"/>
              </w:rPr>
              <w:t>支持内存、PCIe 卡的故障精准告警，可以定位到具体位置</w:t>
            </w:r>
          </w:p>
        </w:tc>
      </w:tr>
      <w:tr w14:paraId="534C05AF">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AD3025C">
            <w:pPr>
              <w:widowControl/>
              <w:jc w:val="center"/>
              <w:rPr>
                <w:kern w:val="0"/>
                <w:sz w:val="24"/>
              </w:rPr>
            </w:pPr>
            <w:r>
              <w:rPr>
                <w:kern w:val="0"/>
                <w:sz w:val="24"/>
              </w:rPr>
              <w:t>82</w:t>
            </w:r>
          </w:p>
        </w:tc>
        <w:tc>
          <w:tcPr>
            <w:tcW w:w="492" w:type="pct"/>
            <w:tcBorders>
              <w:top w:val="nil"/>
              <w:left w:val="nil"/>
              <w:bottom w:val="single" w:color="auto" w:sz="4" w:space="0"/>
              <w:right w:val="single" w:color="auto" w:sz="4" w:space="0"/>
            </w:tcBorders>
            <w:vAlign w:val="center"/>
          </w:tcPr>
          <w:p w14:paraId="4C0E59AA">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5D92AB38">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5EBF62BA">
            <w:pPr>
              <w:widowControl/>
              <w:jc w:val="center"/>
              <w:rPr>
                <w:rFonts w:ascii="宋体" w:hAnsi="宋体" w:cs="宋体"/>
                <w:kern w:val="0"/>
                <w:sz w:val="24"/>
              </w:rPr>
            </w:pPr>
            <w:r>
              <w:rPr>
                <w:rFonts w:hint="eastAsia" w:ascii="宋体" w:hAnsi="宋体" w:cs="宋体"/>
                <w:kern w:val="0"/>
                <w:sz w:val="24"/>
              </w:rPr>
              <w:t>异常下电关键数据保护</w:t>
            </w:r>
          </w:p>
        </w:tc>
        <w:tc>
          <w:tcPr>
            <w:tcW w:w="2248" w:type="pct"/>
            <w:tcBorders>
              <w:top w:val="nil"/>
              <w:left w:val="nil"/>
              <w:bottom w:val="single" w:color="auto" w:sz="4" w:space="0"/>
              <w:right w:val="single" w:color="auto" w:sz="4" w:space="0"/>
            </w:tcBorders>
            <w:vAlign w:val="center"/>
          </w:tcPr>
          <w:p w14:paraId="6F3B5C2C">
            <w:pPr>
              <w:widowControl/>
              <w:rPr>
                <w:rFonts w:ascii="宋体" w:hAnsi="宋体" w:cs="宋体"/>
                <w:kern w:val="0"/>
                <w:sz w:val="24"/>
              </w:rPr>
            </w:pPr>
            <w:r>
              <w:rPr>
                <w:rFonts w:hint="eastAsia" w:ascii="宋体" w:hAnsi="宋体" w:cs="宋体"/>
                <w:kern w:val="0"/>
                <w:sz w:val="24"/>
              </w:rPr>
              <w:t>支持异常下电关键数据保护，支持通过第三方备份软件对操作系统和关键业务数据进行备份和恢复</w:t>
            </w:r>
          </w:p>
        </w:tc>
      </w:tr>
      <w:tr w14:paraId="649BB6E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682F49A">
            <w:pPr>
              <w:widowControl/>
              <w:jc w:val="center"/>
              <w:rPr>
                <w:kern w:val="0"/>
                <w:sz w:val="24"/>
              </w:rPr>
            </w:pPr>
            <w:r>
              <w:rPr>
                <w:kern w:val="0"/>
                <w:sz w:val="24"/>
              </w:rPr>
              <w:t>83</w:t>
            </w:r>
          </w:p>
        </w:tc>
        <w:tc>
          <w:tcPr>
            <w:tcW w:w="492" w:type="pct"/>
            <w:tcBorders>
              <w:top w:val="nil"/>
              <w:left w:val="nil"/>
              <w:bottom w:val="single" w:color="auto" w:sz="4" w:space="0"/>
              <w:right w:val="single" w:color="auto" w:sz="4" w:space="0"/>
            </w:tcBorders>
            <w:vAlign w:val="center"/>
          </w:tcPr>
          <w:p w14:paraId="08EE6C40">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3DBB7E7C">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5CF02D77">
            <w:pPr>
              <w:widowControl/>
              <w:jc w:val="center"/>
              <w:rPr>
                <w:rFonts w:ascii="宋体" w:hAnsi="宋体" w:cs="宋体"/>
                <w:kern w:val="0"/>
                <w:sz w:val="24"/>
              </w:rPr>
            </w:pPr>
            <w:r>
              <w:rPr>
                <w:rFonts w:hint="eastAsia" w:ascii="宋体" w:hAnsi="宋体" w:cs="宋体"/>
                <w:kern w:val="0"/>
                <w:sz w:val="24"/>
              </w:rPr>
              <w:t>BMC/BIOS固件双镜像保护</w:t>
            </w:r>
          </w:p>
        </w:tc>
        <w:tc>
          <w:tcPr>
            <w:tcW w:w="2248" w:type="pct"/>
            <w:tcBorders>
              <w:top w:val="nil"/>
              <w:left w:val="nil"/>
              <w:bottom w:val="single" w:color="auto" w:sz="4" w:space="0"/>
              <w:right w:val="single" w:color="auto" w:sz="4" w:space="0"/>
            </w:tcBorders>
            <w:vAlign w:val="center"/>
          </w:tcPr>
          <w:p w14:paraId="050D26F2">
            <w:pPr>
              <w:widowControl/>
              <w:rPr>
                <w:rFonts w:ascii="宋体" w:hAnsi="宋体" w:cs="宋体"/>
                <w:kern w:val="0"/>
                <w:sz w:val="24"/>
              </w:rPr>
            </w:pPr>
            <w:r>
              <w:rPr>
                <w:rFonts w:hint="eastAsia" w:ascii="宋体" w:hAnsi="宋体" w:cs="宋体"/>
                <w:kern w:val="0"/>
                <w:sz w:val="24"/>
              </w:rPr>
              <w:t>支持BMC/BIOS flash（ROM）硬件冗余、升级失败后自动回退或切换至另一片Flash启动</w:t>
            </w:r>
          </w:p>
        </w:tc>
      </w:tr>
      <w:tr w14:paraId="70001B17">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4C597F6">
            <w:pPr>
              <w:widowControl/>
              <w:jc w:val="center"/>
              <w:rPr>
                <w:kern w:val="0"/>
                <w:sz w:val="24"/>
              </w:rPr>
            </w:pPr>
            <w:r>
              <w:rPr>
                <w:kern w:val="0"/>
                <w:sz w:val="24"/>
              </w:rPr>
              <w:t>84</w:t>
            </w:r>
          </w:p>
        </w:tc>
        <w:tc>
          <w:tcPr>
            <w:tcW w:w="492" w:type="pct"/>
            <w:tcBorders>
              <w:top w:val="nil"/>
              <w:left w:val="nil"/>
              <w:bottom w:val="single" w:color="auto" w:sz="4" w:space="0"/>
              <w:right w:val="single" w:color="auto" w:sz="4" w:space="0"/>
            </w:tcBorders>
            <w:vAlign w:val="center"/>
          </w:tcPr>
          <w:p w14:paraId="6B63877D">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6451BF6B">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F295333">
            <w:pPr>
              <w:widowControl/>
              <w:jc w:val="center"/>
              <w:rPr>
                <w:rFonts w:ascii="宋体" w:hAnsi="宋体" w:cs="宋体"/>
                <w:kern w:val="0"/>
                <w:sz w:val="24"/>
              </w:rPr>
            </w:pPr>
            <w:r>
              <w:rPr>
                <w:rFonts w:hint="eastAsia" w:ascii="宋体" w:hAnsi="宋体" w:cs="宋体"/>
                <w:kern w:val="0"/>
                <w:sz w:val="24"/>
              </w:rPr>
              <w:t>CPU 核重启隔离</w:t>
            </w:r>
          </w:p>
        </w:tc>
        <w:tc>
          <w:tcPr>
            <w:tcW w:w="2248" w:type="pct"/>
            <w:tcBorders>
              <w:top w:val="nil"/>
              <w:left w:val="nil"/>
              <w:bottom w:val="single" w:color="auto" w:sz="4" w:space="0"/>
              <w:right w:val="single" w:color="auto" w:sz="4" w:space="0"/>
            </w:tcBorders>
            <w:vAlign w:val="center"/>
          </w:tcPr>
          <w:p w14:paraId="5F699182">
            <w:pPr>
              <w:widowControl/>
              <w:rPr>
                <w:rFonts w:ascii="宋体" w:hAnsi="宋体" w:cs="宋体"/>
                <w:kern w:val="0"/>
                <w:sz w:val="24"/>
              </w:rPr>
            </w:pPr>
            <w:r>
              <w:rPr>
                <w:rFonts w:hint="eastAsia" w:ascii="宋体" w:hAnsi="宋体" w:cs="宋体"/>
                <w:kern w:val="0"/>
                <w:sz w:val="24"/>
              </w:rPr>
              <w:t>不涉及</w:t>
            </w:r>
          </w:p>
        </w:tc>
      </w:tr>
      <w:tr w14:paraId="5168BF7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F1C2CA7">
            <w:pPr>
              <w:widowControl/>
              <w:jc w:val="center"/>
              <w:rPr>
                <w:kern w:val="0"/>
                <w:sz w:val="24"/>
              </w:rPr>
            </w:pPr>
            <w:r>
              <w:rPr>
                <w:kern w:val="0"/>
                <w:sz w:val="24"/>
              </w:rPr>
              <w:t>85</w:t>
            </w:r>
          </w:p>
        </w:tc>
        <w:tc>
          <w:tcPr>
            <w:tcW w:w="492" w:type="pct"/>
            <w:tcBorders>
              <w:top w:val="nil"/>
              <w:left w:val="nil"/>
              <w:bottom w:val="single" w:color="auto" w:sz="4" w:space="0"/>
              <w:right w:val="single" w:color="auto" w:sz="4" w:space="0"/>
            </w:tcBorders>
            <w:vAlign w:val="center"/>
          </w:tcPr>
          <w:p w14:paraId="06E9E0B5">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555E31A8">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19A3D2D3">
            <w:pPr>
              <w:widowControl/>
              <w:jc w:val="center"/>
              <w:rPr>
                <w:rFonts w:ascii="宋体" w:hAnsi="宋体" w:cs="宋体"/>
                <w:kern w:val="0"/>
                <w:sz w:val="24"/>
              </w:rPr>
            </w:pPr>
            <w:r>
              <w:rPr>
                <w:rFonts w:hint="eastAsia" w:ascii="宋体" w:hAnsi="宋体" w:cs="宋体"/>
                <w:kern w:val="0"/>
                <w:sz w:val="24"/>
              </w:rPr>
              <w:t>内存地址隔离</w:t>
            </w:r>
          </w:p>
        </w:tc>
        <w:tc>
          <w:tcPr>
            <w:tcW w:w="2248" w:type="pct"/>
            <w:tcBorders>
              <w:top w:val="nil"/>
              <w:left w:val="nil"/>
              <w:bottom w:val="single" w:color="auto" w:sz="4" w:space="0"/>
              <w:right w:val="single" w:color="auto" w:sz="4" w:space="0"/>
            </w:tcBorders>
            <w:vAlign w:val="center"/>
          </w:tcPr>
          <w:p w14:paraId="3CDBA57F">
            <w:pPr>
              <w:widowControl/>
              <w:rPr>
                <w:rFonts w:ascii="宋体" w:hAnsi="宋体" w:cs="宋体"/>
                <w:kern w:val="0"/>
                <w:sz w:val="24"/>
              </w:rPr>
            </w:pPr>
            <w:r>
              <w:rPr>
                <w:rFonts w:hint="eastAsia" w:ascii="宋体" w:hAnsi="宋体" w:cs="宋体"/>
                <w:kern w:val="0"/>
                <w:sz w:val="24"/>
              </w:rPr>
              <w:t>不涉及</w:t>
            </w:r>
          </w:p>
        </w:tc>
      </w:tr>
      <w:tr w14:paraId="1D499A81">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A87341E">
            <w:pPr>
              <w:widowControl/>
              <w:jc w:val="center"/>
              <w:rPr>
                <w:kern w:val="0"/>
                <w:sz w:val="24"/>
              </w:rPr>
            </w:pPr>
            <w:r>
              <w:rPr>
                <w:kern w:val="0"/>
                <w:sz w:val="24"/>
              </w:rPr>
              <w:t>86</w:t>
            </w:r>
          </w:p>
        </w:tc>
        <w:tc>
          <w:tcPr>
            <w:tcW w:w="492" w:type="pct"/>
            <w:tcBorders>
              <w:top w:val="nil"/>
              <w:left w:val="nil"/>
              <w:bottom w:val="single" w:color="auto" w:sz="4" w:space="0"/>
              <w:right w:val="single" w:color="auto" w:sz="4" w:space="0"/>
            </w:tcBorders>
            <w:vAlign w:val="center"/>
          </w:tcPr>
          <w:p w14:paraId="6FE73996">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149935C4">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54B066DC">
            <w:pPr>
              <w:widowControl/>
              <w:jc w:val="center"/>
              <w:rPr>
                <w:rFonts w:ascii="宋体" w:hAnsi="宋体" w:cs="宋体"/>
                <w:kern w:val="0"/>
                <w:sz w:val="24"/>
              </w:rPr>
            </w:pPr>
            <w:r>
              <w:rPr>
                <w:rFonts w:hint="eastAsia" w:ascii="宋体" w:hAnsi="宋体" w:cs="宋体"/>
                <w:kern w:val="0"/>
                <w:sz w:val="24"/>
              </w:rPr>
              <w:t>内存存储阵列替换</w:t>
            </w:r>
          </w:p>
        </w:tc>
        <w:tc>
          <w:tcPr>
            <w:tcW w:w="2248" w:type="pct"/>
            <w:tcBorders>
              <w:top w:val="nil"/>
              <w:left w:val="nil"/>
              <w:bottom w:val="single" w:color="auto" w:sz="4" w:space="0"/>
              <w:right w:val="single" w:color="auto" w:sz="4" w:space="0"/>
            </w:tcBorders>
            <w:vAlign w:val="center"/>
          </w:tcPr>
          <w:p w14:paraId="0E66EAC7">
            <w:pPr>
              <w:widowControl/>
              <w:rPr>
                <w:rFonts w:ascii="宋体" w:hAnsi="宋体" w:cs="宋体"/>
                <w:kern w:val="0"/>
                <w:sz w:val="24"/>
              </w:rPr>
            </w:pPr>
            <w:r>
              <w:rPr>
                <w:rFonts w:hint="eastAsia" w:ascii="宋体" w:hAnsi="宋体" w:cs="宋体"/>
                <w:kern w:val="0"/>
                <w:sz w:val="24"/>
              </w:rPr>
              <w:t>不涉及</w:t>
            </w:r>
          </w:p>
        </w:tc>
      </w:tr>
      <w:tr w14:paraId="5A7AD507">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BB901E9">
            <w:pPr>
              <w:widowControl/>
              <w:jc w:val="center"/>
              <w:rPr>
                <w:kern w:val="0"/>
                <w:sz w:val="24"/>
              </w:rPr>
            </w:pPr>
            <w:r>
              <w:rPr>
                <w:kern w:val="0"/>
                <w:sz w:val="24"/>
              </w:rPr>
              <w:t>87</w:t>
            </w:r>
          </w:p>
        </w:tc>
        <w:tc>
          <w:tcPr>
            <w:tcW w:w="492" w:type="pct"/>
            <w:tcBorders>
              <w:top w:val="nil"/>
              <w:left w:val="nil"/>
              <w:bottom w:val="single" w:color="auto" w:sz="4" w:space="0"/>
              <w:right w:val="single" w:color="auto" w:sz="4" w:space="0"/>
            </w:tcBorders>
            <w:vAlign w:val="center"/>
          </w:tcPr>
          <w:p w14:paraId="738B0036">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36941D24">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B2EBBED">
            <w:pPr>
              <w:widowControl/>
              <w:jc w:val="center"/>
              <w:rPr>
                <w:rFonts w:ascii="宋体" w:hAnsi="宋体" w:cs="宋体"/>
                <w:kern w:val="0"/>
                <w:sz w:val="24"/>
              </w:rPr>
            </w:pPr>
            <w:r>
              <w:rPr>
                <w:rFonts w:hint="eastAsia" w:ascii="宋体" w:hAnsi="宋体" w:cs="宋体"/>
                <w:kern w:val="0"/>
                <w:sz w:val="24"/>
              </w:rPr>
              <w:t>安全启动</w:t>
            </w:r>
          </w:p>
        </w:tc>
        <w:tc>
          <w:tcPr>
            <w:tcW w:w="2248" w:type="pct"/>
            <w:tcBorders>
              <w:top w:val="nil"/>
              <w:left w:val="nil"/>
              <w:bottom w:val="single" w:color="auto" w:sz="4" w:space="0"/>
              <w:right w:val="single" w:color="auto" w:sz="4" w:space="0"/>
            </w:tcBorders>
            <w:vAlign w:val="center"/>
          </w:tcPr>
          <w:p w14:paraId="3099D6BE">
            <w:pPr>
              <w:widowControl/>
              <w:spacing w:after="0"/>
              <w:rPr>
                <w:rFonts w:ascii="宋体" w:hAnsi="宋体" w:cs="宋体"/>
                <w:kern w:val="0"/>
                <w:sz w:val="24"/>
              </w:rPr>
            </w:pPr>
            <w:r>
              <w:rPr>
                <w:kern w:val="0"/>
                <w:sz w:val="24"/>
              </w:rPr>
              <w:t>a</w:t>
            </w:r>
            <w:r>
              <w:rPr>
                <w:rFonts w:hint="eastAsia" w:ascii="宋体" w:hAnsi="宋体"/>
                <w:kern w:val="0"/>
                <w:sz w:val="24"/>
              </w:rPr>
              <w:t>）</w:t>
            </w:r>
            <w:r>
              <w:rPr>
                <w:rFonts w:hint="eastAsia" w:ascii="宋体" w:hAnsi="宋体" w:cs="宋体"/>
                <w:kern w:val="0"/>
                <w:sz w:val="24"/>
              </w:rPr>
              <w:t>支持安全模式启动</w:t>
            </w:r>
          </w:p>
          <w:p w14:paraId="7AEC68BB">
            <w:pPr>
              <w:widowControl/>
              <w:spacing w:after="0"/>
              <w:rPr>
                <w:rFonts w:ascii="宋体" w:hAnsi="宋体" w:cs="宋体"/>
                <w:kern w:val="0"/>
                <w:sz w:val="24"/>
              </w:rPr>
            </w:pPr>
            <w:r>
              <w:rPr>
                <w:rFonts w:hint="eastAsia" w:ascii="宋体" w:hAnsi="宋体"/>
                <w:kern w:val="0"/>
                <w:sz w:val="24"/>
              </w:rPr>
              <w:t>b）当服务器在加电自检阶段因硬件故障导致启动进程无法正常执行时，通过最小启动或隔离诊断故障部件等方式重新启动服务器，保证系统正常运行</w:t>
            </w:r>
          </w:p>
        </w:tc>
      </w:tr>
      <w:tr w14:paraId="4957EAC8">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54B5A91">
            <w:pPr>
              <w:widowControl/>
              <w:jc w:val="center"/>
              <w:rPr>
                <w:kern w:val="0"/>
                <w:sz w:val="24"/>
              </w:rPr>
            </w:pPr>
            <w:r>
              <w:rPr>
                <w:kern w:val="0"/>
                <w:sz w:val="24"/>
              </w:rPr>
              <w:t>88</w:t>
            </w:r>
          </w:p>
        </w:tc>
        <w:tc>
          <w:tcPr>
            <w:tcW w:w="492" w:type="pct"/>
            <w:tcBorders>
              <w:top w:val="nil"/>
              <w:left w:val="nil"/>
              <w:bottom w:val="single" w:color="auto" w:sz="4" w:space="0"/>
              <w:right w:val="single" w:color="auto" w:sz="4" w:space="0"/>
            </w:tcBorders>
            <w:vAlign w:val="center"/>
          </w:tcPr>
          <w:p w14:paraId="26DE2B2B">
            <w:pPr>
              <w:widowControl/>
              <w:jc w:val="center"/>
              <w:rPr>
                <w:rFonts w:ascii="宋体" w:hAnsi="宋体" w:cs="宋体"/>
                <w:kern w:val="0"/>
                <w:sz w:val="24"/>
              </w:rPr>
            </w:pPr>
            <w:r>
              <w:rPr>
                <w:rFonts w:hint="eastAsia" w:ascii="宋体" w:hAnsi="宋体" w:cs="宋体"/>
                <w:kern w:val="0"/>
                <w:sz w:val="24"/>
              </w:rPr>
              <w:t>安全要求</w:t>
            </w:r>
          </w:p>
        </w:tc>
        <w:tc>
          <w:tcPr>
            <w:tcW w:w="859" w:type="pct"/>
            <w:vMerge w:val="restart"/>
            <w:tcBorders>
              <w:top w:val="nil"/>
              <w:left w:val="single" w:color="auto" w:sz="4" w:space="0"/>
              <w:bottom w:val="single" w:color="000000" w:sz="4" w:space="0"/>
              <w:right w:val="single" w:color="auto" w:sz="4" w:space="0"/>
            </w:tcBorders>
            <w:vAlign w:val="center"/>
          </w:tcPr>
          <w:p w14:paraId="342AD6D4">
            <w:pPr>
              <w:widowControl/>
              <w:jc w:val="center"/>
              <w:rPr>
                <w:rFonts w:ascii="宋体" w:hAnsi="宋体" w:cs="宋体"/>
                <w:kern w:val="0"/>
                <w:sz w:val="24"/>
              </w:rPr>
            </w:pPr>
            <w:r>
              <w:rPr>
                <w:rFonts w:hint="eastAsia" w:ascii="宋体" w:hAnsi="宋体" w:cs="宋体"/>
                <w:kern w:val="0"/>
                <w:sz w:val="24"/>
              </w:rPr>
              <w:t>系统安全要求</w:t>
            </w:r>
          </w:p>
        </w:tc>
        <w:tc>
          <w:tcPr>
            <w:tcW w:w="985" w:type="pct"/>
            <w:tcBorders>
              <w:top w:val="nil"/>
              <w:left w:val="nil"/>
              <w:bottom w:val="single" w:color="auto" w:sz="4" w:space="0"/>
              <w:right w:val="single" w:color="auto" w:sz="4" w:space="0"/>
            </w:tcBorders>
            <w:vAlign w:val="center"/>
          </w:tcPr>
          <w:p w14:paraId="6A80646C">
            <w:pPr>
              <w:widowControl/>
              <w:jc w:val="center"/>
              <w:rPr>
                <w:rFonts w:ascii="宋体" w:hAnsi="宋体" w:cs="宋体"/>
                <w:kern w:val="0"/>
                <w:sz w:val="24"/>
              </w:rPr>
            </w:pPr>
            <w:r>
              <w:rPr>
                <w:rFonts w:hint="eastAsia" w:ascii="宋体" w:hAnsi="宋体" w:cs="宋体"/>
                <w:kern w:val="0"/>
                <w:sz w:val="24"/>
              </w:rPr>
              <w:t>syslog 双向鉴别</w:t>
            </w:r>
          </w:p>
        </w:tc>
        <w:tc>
          <w:tcPr>
            <w:tcW w:w="2248" w:type="pct"/>
            <w:tcBorders>
              <w:top w:val="nil"/>
              <w:left w:val="nil"/>
              <w:bottom w:val="single" w:color="auto" w:sz="4" w:space="0"/>
              <w:right w:val="single" w:color="auto" w:sz="4" w:space="0"/>
            </w:tcBorders>
            <w:vAlign w:val="center"/>
          </w:tcPr>
          <w:p w14:paraId="5A99622B">
            <w:pPr>
              <w:widowControl/>
              <w:rPr>
                <w:rFonts w:ascii="宋体" w:hAnsi="宋体" w:cs="宋体"/>
                <w:kern w:val="0"/>
                <w:sz w:val="24"/>
              </w:rPr>
            </w:pPr>
            <w:r>
              <w:rPr>
                <w:rFonts w:hint="eastAsia" w:ascii="宋体" w:hAnsi="宋体" w:cs="宋体"/>
                <w:kern w:val="0"/>
                <w:sz w:val="24"/>
              </w:rPr>
              <w:t>不涉及</w:t>
            </w:r>
          </w:p>
        </w:tc>
      </w:tr>
      <w:tr w14:paraId="20E7B2B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CD6C85B">
            <w:pPr>
              <w:widowControl/>
              <w:jc w:val="center"/>
              <w:rPr>
                <w:kern w:val="0"/>
                <w:sz w:val="24"/>
              </w:rPr>
            </w:pPr>
            <w:r>
              <w:rPr>
                <w:kern w:val="0"/>
                <w:sz w:val="24"/>
              </w:rPr>
              <w:t>89</w:t>
            </w:r>
          </w:p>
        </w:tc>
        <w:tc>
          <w:tcPr>
            <w:tcW w:w="492" w:type="pct"/>
            <w:tcBorders>
              <w:top w:val="nil"/>
              <w:left w:val="nil"/>
              <w:bottom w:val="single" w:color="auto" w:sz="4" w:space="0"/>
              <w:right w:val="single" w:color="auto" w:sz="4" w:space="0"/>
            </w:tcBorders>
            <w:vAlign w:val="center"/>
          </w:tcPr>
          <w:p w14:paraId="66D132C2">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0295254E">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EC4D93C">
            <w:pPr>
              <w:widowControl/>
              <w:jc w:val="center"/>
              <w:rPr>
                <w:rFonts w:ascii="宋体" w:hAnsi="宋体" w:cs="宋体"/>
                <w:kern w:val="0"/>
                <w:sz w:val="24"/>
              </w:rPr>
            </w:pPr>
            <w:r>
              <w:rPr>
                <w:rFonts w:hint="eastAsia" w:ascii="宋体" w:hAnsi="宋体" w:cs="宋体"/>
                <w:kern w:val="0"/>
                <w:sz w:val="24"/>
              </w:rPr>
              <w:t>★弱口令字典检查</w:t>
            </w:r>
          </w:p>
        </w:tc>
        <w:tc>
          <w:tcPr>
            <w:tcW w:w="2248" w:type="pct"/>
            <w:tcBorders>
              <w:top w:val="nil"/>
              <w:left w:val="nil"/>
              <w:bottom w:val="single" w:color="auto" w:sz="4" w:space="0"/>
              <w:right w:val="single" w:color="auto" w:sz="4" w:space="0"/>
            </w:tcBorders>
            <w:vAlign w:val="center"/>
          </w:tcPr>
          <w:p w14:paraId="50CE999B">
            <w:pPr>
              <w:widowControl/>
              <w:rPr>
                <w:rFonts w:ascii="宋体" w:hAnsi="宋体" w:cs="宋体"/>
                <w:kern w:val="0"/>
                <w:sz w:val="24"/>
              </w:rPr>
            </w:pPr>
            <w:r>
              <w:rPr>
                <w:rFonts w:hint="eastAsia" w:ascii="宋体" w:hAnsi="宋体" w:cs="宋体"/>
                <w:kern w:val="0"/>
                <w:sz w:val="24"/>
              </w:rPr>
              <w:t>支持弱口令字典检查功能，出现在弱口令字典中的字符串不能被设置为用户口令</w:t>
            </w:r>
          </w:p>
        </w:tc>
      </w:tr>
      <w:tr w14:paraId="419B150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3C0D7EC">
            <w:pPr>
              <w:widowControl/>
              <w:jc w:val="center"/>
              <w:rPr>
                <w:kern w:val="0"/>
                <w:sz w:val="24"/>
              </w:rPr>
            </w:pPr>
            <w:r>
              <w:rPr>
                <w:kern w:val="0"/>
                <w:sz w:val="24"/>
              </w:rPr>
              <w:t>90</w:t>
            </w:r>
          </w:p>
        </w:tc>
        <w:tc>
          <w:tcPr>
            <w:tcW w:w="492" w:type="pct"/>
            <w:tcBorders>
              <w:top w:val="nil"/>
              <w:left w:val="nil"/>
              <w:bottom w:val="single" w:color="auto" w:sz="4" w:space="0"/>
              <w:right w:val="single" w:color="auto" w:sz="4" w:space="0"/>
            </w:tcBorders>
            <w:vAlign w:val="center"/>
          </w:tcPr>
          <w:p w14:paraId="48285BB7">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4F53535F">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AB23FD3">
            <w:pPr>
              <w:widowControl/>
              <w:jc w:val="center"/>
              <w:rPr>
                <w:rFonts w:ascii="宋体" w:hAnsi="宋体" w:cs="宋体"/>
                <w:kern w:val="0"/>
                <w:sz w:val="24"/>
              </w:rPr>
            </w:pPr>
            <w:r>
              <w:rPr>
                <w:rFonts w:hint="eastAsia" w:ascii="宋体" w:hAnsi="宋体" w:cs="宋体"/>
                <w:kern w:val="0"/>
                <w:sz w:val="24"/>
              </w:rPr>
              <w:t>★白名单访问控制</w:t>
            </w:r>
          </w:p>
        </w:tc>
        <w:tc>
          <w:tcPr>
            <w:tcW w:w="2248" w:type="pct"/>
            <w:tcBorders>
              <w:top w:val="nil"/>
              <w:left w:val="nil"/>
              <w:bottom w:val="single" w:color="auto" w:sz="4" w:space="0"/>
              <w:right w:val="single" w:color="auto" w:sz="4" w:space="0"/>
            </w:tcBorders>
            <w:vAlign w:val="center"/>
          </w:tcPr>
          <w:p w14:paraId="3347531A">
            <w:pPr>
              <w:widowControl/>
              <w:rPr>
                <w:rFonts w:ascii="宋体" w:hAnsi="宋体" w:cs="宋体"/>
                <w:kern w:val="0"/>
                <w:sz w:val="24"/>
              </w:rPr>
            </w:pPr>
            <w:r>
              <w:rPr>
                <w:rFonts w:hint="eastAsia" w:ascii="宋体" w:hAnsi="宋体" w:cs="宋体"/>
                <w:kern w:val="0"/>
                <w:sz w:val="24"/>
              </w:rPr>
              <w:t>支持基于时间、IP 或MAC 白名单访</w:t>
            </w:r>
          </w:p>
          <w:p w14:paraId="524BD0EE">
            <w:pPr>
              <w:widowControl/>
              <w:rPr>
                <w:rFonts w:ascii="宋体" w:hAnsi="宋体" w:cs="宋体"/>
                <w:kern w:val="0"/>
                <w:sz w:val="24"/>
              </w:rPr>
            </w:pPr>
            <w:r>
              <w:rPr>
                <w:rFonts w:hint="eastAsia" w:ascii="宋体" w:hAnsi="宋体" w:cs="宋体"/>
                <w:kern w:val="0"/>
                <w:sz w:val="24"/>
              </w:rPr>
              <w:t>问控制</w:t>
            </w:r>
          </w:p>
        </w:tc>
      </w:tr>
      <w:tr w14:paraId="4E936583">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5835E59">
            <w:pPr>
              <w:widowControl/>
              <w:jc w:val="center"/>
              <w:rPr>
                <w:kern w:val="0"/>
                <w:sz w:val="24"/>
              </w:rPr>
            </w:pPr>
            <w:r>
              <w:rPr>
                <w:kern w:val="0"/>
                <w:sz w:val="24"/>
              </w:rPr>
              <w:t>91</w:t>
            </w:r>
          </w:p>
        </w:tc>
        <w:tc>
          <w:tcPr>
            <w:tcW w:w="492" w:type="pct"/>
            <w:tcBorders>
              <w:top w:val="nil"/>
              <w:left w:val="nil"/>
              <w:bottom w:val="single" w:color="auto" w:sz="4" w:space="0"/>
              <w:right w:val="single" w:color="auto" w:sz="4" w:space="0"/>
            </w:tcBorders>
            <w:vAlign w:val="center"/>
          </w:tcPr>
          <w:p w14:paraId="4BC7793D">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3E82EB35">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F86261F">
            <w:pPr>
              <w:widowControl/>
              <w:jc w:val="center"/>
              <w:rPr>
                <w:rFonts w:ascii="宋体" w:hAnsi="宋体" w:cs="宋体"/>
                <w:kern w:val="0"/>
                <w:sz w:val="24"/>
              </w:rPr>
            </w:pPr>
            <w:r>
              <w:rPr>
                <w:rFonts w:hint="eastAsia" w:ascii="宋体" w:hAnsi="宋体" w:cs="宋体"/>
                <w:kern w:val="0"/>
                <w:sz w:val="24"/>
              </w:rPr>
              <w:t>双因素鉴别</w:t>
            </w:r>
          </w:p>
        </w:tc>
        <w:tc>
          <w:tcPr>
            <w:tcW w:w="2248" w:type="pct"/>
            <w:tcBorders>
              <w:top w:val="nil"/>
              <w:left w:val="nil"/>
              <w:bottom w:val="single" w:color="auto" w:sz="4" w:space="0"/>
              <w:right w:val="single" w:color="auto" w:sz="4" w:space="0"/>
            </w:tcBorders>
            <w:vAlign w:val="center"/>
          </w:tcPr>
          <w:p w14:paraId="1871533F">
            <w:pPr>
              <w:widowControl/>
              <w:rPr>
                <w:rFonts w:ascii="宋体" w:hAnsi="宋体" w:cs="宋体"/>
                <w:kern w:val="0"/>
                <w:sz w:val="24"/>
              </w:rPr>
            </w:pPr>
            <w:r>
              <w:rPr>
                <w:rFonts w:hint="eastAsia" w:ascii="宋体" w:hAnsi="宋体" w:cs="宋体"/>
                <w:kern w:val="0"/>
                <w:sz w:val="24"/>
              </w:rPr>
              <w:t>基于一次性随机动态密码且使用国密算法的双因素认证</w:t>
            </w:r>
          </w:p>
        </w:tc>
      </w:tr>
      <w:tr w14:paraId="140BEA3C">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07AA3353">
            <w:pPr>
              <w:widowControl/>
              <w:jc w:val="center"/>
              <w:rPr>
                <w:kern w:val="0"/>
                <w:sz w:val="24"/>
              </w:rPr>
            </w:pPr>
            <w:r>
              <w:rPr>
                <w:kern w:val="0"/>
                <w:sz w:val="24"/>
              </w:rPr>
              <w:t>92</w:t>
            </w:r>
          </w:p>
        </w:tc>
        <w:tc>
          <w:tcPr>
            <w:tcW w:w="492" w:type="pct"/>
            <w:tcBorders>
              <w:top w:val="nil"/>
              <w:left w:val="nil"/>
              <w:bottom w:val="single" w:color="auto" w:sz="4" w:space="0"/>
              <w:right w:val="single" w:color="auto" w:sz="4" w:space="0"/>
            </w:tcBorders>
            <w:vAlign w:val="center"/>
          </w:tcPr>
          <w:p w14:paraId="277FBDBD">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6A9EB32E">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54CDC67">
            <w:pPr>
              <w:widowControl/>
              <w:jc w:val="center"/>
              <w:rPr>
                <w:rFonts w:ascii="宋体" w:hAnsi="宋体" w:cs="宋体"/>
                <w:kern w:val="0"/>
                <w:sz w:val="24"/>
              </w:rPr>
            </w:pPr>
            <w:r>
              <w:rPr>
                <w:rFonts w:hint="eastAsia" w:ascii="宋体" w:hAnsi="宋体" w:cs="宋体"/>
                <w:kern w:val="0"/>
                <w:sz w:val="24"/>
              </w:rPr>
              <w:t>★二次鉴别</w:t>
            </w:r>
          </w:p>
        </w:tc>
        <w:tc>
          <w:tcPr>
            <w:tcW w:w="2248" w:type="pct"/>
            <w:tcBorders>
              <w:top w:val="nil"/>
              <w:left w:val="nil"/>
              <w:bottom w:val="single" w:color="auto" w:sz="4" w:space="0"/>
              <w:right w:val="single" w:color="auto" w:sz="4" w:space="0"/>
            </w:tcBorders>
            <w:vAlign w:val="center"/>
          </w:tcPr>
          <w:p w14:paraId="50B03C73">
            <w:pPr>
              <w:widowControl/>
              <w:rPr>
                <w:rFonts w:ascii="宋体" w:hAnsi="宋体" w:cs="宋体"/>
                <w:kern w:val="0"/>
                <w:sz w:val="24"/>
              </w:rPr>
            </w:pPr>
            <w:r>
              <w:rPr>
                <w:rFonts w:hint="eastAsia" w:ascii="宋体" w:hAnsi="宋体" w:cs="宋体"/>
                <w:kern w:val="0"/>
                <w:sz w:val="24"/>
              </w:rPr>
              <w:t>支持二次鉴别功能。对于用户配置、权限配置、公钥导入等重要的管理操作，已登录用户应通过二次鉴别后，才能执行操作</w:t>
            </w:r>
          </w:p>
        </w:tc>
      </w:tr>
      <w:tr w14:paraId="31B4C270">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825CD33">
            <w:pPr>
              <w:widowControl/>
              <w:jc w:val="center"/>
              <w:rPr>
                <w:kern w:val="0"/>
                <w:sz w:val="24"/>
              </w:rPr>
            </w:pPr>
            <w:r>
              <w:rPr>
                <w:kern w:val="0"/>
                <w:sz w:val="24"/>
              </w:rPr>
              <w:t>93</w:t>
            </w:r>
          </w:p>
        </w:tc>
        <w:tc>
          <w:tcPr>
            <w:tcW w:w="492" w:type="pct"/>
            <w:tcBorders>
              <w:top w:val="nil"/>
              <w:left w:val="nil"/>
              <w:bottom w:val="single" w:color="auto" w:sz="4" w:space="0"/>
              <w:right w:val="single" w:color="auto" w:sz="4" w:space="0"/>
            </w:tcBorders>
            <w:vAlign w:val="center"/>
          </w:tcPr>
          <w:p w14:paraId="4D3DE95B">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5B2E1B01">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12CED221">
            <w:pPr>
              <w:widowControl/>
              <w:jc w:val="center"/>
              <w:rPr>
                <w:rFonts w:ascii="宋体" w:hAnsi="宋体" w:cs="宋体"/>
                <w:kern w:val="0"/>
                <w:sz w:val="24"/>
              </w:rPr>
            </w:pPr>
            <w:r>
              <w:rPr>
                <w:rFonts w:hint="eastAsia" w:ascii="宋体" w:hAnsi="宋体" w:cs="宋体"/>
                <w:kern w:val="0"/>
                <w:sz w:val="24"/>
              </w:rPr>
              <w:t>匿名化用户告警接收邮箱</w:t>
            </w:r>
          </w:p>
        </w:tc>
        <w:tc>
          <w:tcPr>
            <w:tcW w:w="2248" w:type="pct"/>
            <w:tcBorders>
              <w:top w:val="nil"/>
              <w:left w:val="nil"/>
              <w:bottom w:val="single" w:color="auto" w:sz="4" w:space="0"/>
              <w:right w:val="single" w:color="auto" w:sz="4" w:space="0"/>
            </w:tcBorders>
            <w:vAlign w:val="center"/>
          </w:tcPr>
          <w:p w14:paraId="235FEA85">
            <w:pPr>
              <w:widowControl/>
              <w:rPr>
                <w:rFonts w:ascii="宋体" w:hAnsi="宋体" w:cs="宋体"/>
                <w:kern w:val="0"/>
                <w:sz w:val="24"/>
              </w:rPr>
            </w:pPr>
            <w:r>
              <w:rPr>
                <w:rFonts w:hint="eastAsia" w:ascii="宋体" w:hAnsi="宋体" w:cs="宋体"/>
                <w:kern w:val="0"/>
                <w:sz w:val="24"/>
              </w:rPr>
              <w:t>支持带外管理系统中的用户告警接收邮箱</w:t>
            </w:r>
          </w:p>
        </w:tc>
      </w:tr>
      <w:tr w14:paraId="52C296A6">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E941F85">
            <w:pPr>
              <w:widowControl/>
              <w:jc w:val="center"/>
              <w:rPr>
                <w:kern w:val="0"/>
                <w:sz w:val="24"/>
              </w:rPr>
            </w:pPr>
            <w:r>
              <w:rPr>
                <w:kern w:val="0"/>
                <w:sz w:val="24"/>
              </w:rPr>
              <w:t>94</w:t>
            </w:r>
          </w:p>
        </w:tc>
        <w:tc>
          <w:tcPr>
            <w:tcW w:w="492" w:type="pct"/>
            <w:tcBorders>
              <w:top w:val="nil"/>
              <w:left w:val="nil"/>
              <w:bottom w:val="single" w:color="auto" w:sz="4" w:space="0"/>
              <w:right w:val="single" w:color="auto" w:sz="4" w:space="0"/>
            </w:tcBorders>
            <w:vAlign w:val="center"/>
          </w:tcPr>
          <w:p w14:paraId="138A338B">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37E829A6">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0928A16">
            <w:pPr>
              <w:widowControl/>
              <w:jc w:val="center"/>
              <w:rPr>
                <w:rFonts w:ascii="宋体" w:hAnsi="宋体" w:cs="宋体"/>
                <w:kern w:val="0"/>
                <w:sz w:val="24"/>
              </w:rPr>
            </w:pPr>
            <w:r>
              <w:rPr>
                <w:rFonts w:hint="eastAsia" w:ascii="宋体" w:hAnsi="宋体" w:cs="宋体"/>
                <w:kern w:val="0"/>
                <w:sz w:val="24"/>
              </w:rPr>
              <w:t>★密码证书安全加密存储</w:t>
            </w:r>
          </w:p>
        </w:tc>
        <w:tc>
          <w:tcPr>
            <w:tcW w:w="2248" w:type="pct"/>
            <w:tcBorders>
              <w:top w:val="nil"/>
              <w:left w:val="nil"/>
              <w:bottom w:val="single" w:color="auto" w:sz="4" w:space="0"/>
              <w:right w:val="single" w:color="auto" w:sz="4" w:space="0"/>
            </w:tcBorders>
            <w:vAlign w:val="center"/>
          </w:tcPr>
          <w:p w14:paraId="27C6D944">
            <w:pPr>
              <w:widowControl/>
              <w:rPr>
                <w:rFonts w:ascii="宋体" w:hAnsi="宋体" w:cs="宋体"/>
                <w:kern w:val="0"/>
                <w:sz w:val="24"/>
              </w:rPr>
            </w:pPr>
            <w:r>
              <w:rPr>
                <w:kern w:val="0"/>
                <w:sz w:val="24"/>
              </w:rPr>
              <w:t>a</w:t>
            </w:r>
            <w:r>
              <w:rPr>
                <w:rFonts w:hint="eastAsia" w:ascii="宋体" w:hAnsi="宋体"/>
                <w:kern w:val="0"/>
                <w:sz w:val="24"/>
              </w:rPr>
              <w:t>）</w:t>
            </w:r>
            <w:r>
              <w:rPr>
                <w:rFonts w:hint="eastAsia" w:ascii="宋体" w:hAnsi="宋体" w:cs="宋体"/>
                <w:kern w:val="0"/>
                <w:sz w:val="24"/>
              </w:rPr>
              <w:t>支持对带外管理系统中的用户口令和证书等敏感信息进行加密存储，禁止使用私有的和业界已知不安全的密码算法</w:t>
            </w:r>
          </w:p>
          <w:p w14:paraId="70C86473">
            <w:pPr>
              <w:widowControl/>
              <w:rPr>
                <w:rFonts w:ascii="宋体" w:hAnsi="宋体" w:cs="宋体"/>
                <w:kern w:val="0"/>
                <w:sz w:val="24"/>
              </w:rPr>
            </w:pPr>
            <w:r>
              <w:rPr>
                <w:rFonts w:hint="eastAsia" w:ascii="宋体" w:hAnsi="宋体"/>
                <w:kern w:val="0"/>
                <w:sz w:val="24"/>
              </w:rPr>
              <w:t>b）CPU（中央处理器）内置密码模块或密码协处理器，可实现SM2、SM3和SM4国密算法的硬件加速</w:t>
            </w:r>
          </w:p>
        </w:tc>
      </w:tr>
      <w:tr w14:paraId="716CD580">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0E1A3659">
            <w:pPr>
              <w:widowControl/>
              <w:jc w:val="center"/>
              <w:rPr>
                <w:kern w:val="0"/>
                <w:sz w:val="24"/>
              </w:rPr>
            </w:pPr>
            <w:r>
              <w:rPr>
                <w:kern w:val="0"/>
                <w:sz w:val="24"/>
              </w:rPr>
              <w:t>95</w:t>
            </w:r>
          </w:p>
        </w:tc>
        <w:tc>
          <w:tcPr>
            <w:tcW w:w="492" w:type="pct"/>
            <w:tcBorders>
              <w:top w:val="nil"/>
              <w:left w:val="nil"/>
              <w:bottom w:val="single" w:color="auto" w:sz="4" w:space="0"/>
              <w:right w:val="single" w:color="auto" w:sz="4" w:space="0"/>
            </w:tcBorders>
            <w:vAlign w:val="center"/>
          </w:tcPr>
          <w:p w14:paraId="1EA3B838">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09DF058D">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BE4B775">
            <w:pPr>
              <w:widowControl/>
              <w:jc w:val="center"/>
              <w:rPr>
                <w:rFonts w:ascii="宋体" w:hAnsi="宋体" w:cs="宋体"/>
                <w:kern w:val="0"/>
                <w:sz w:val="24"/>
              </w:rPr>
            </w:pPr>
            <w:r>
              <w:rPr>
                <w:rFonts w:hint="eastAsia" w:ascii="宋体" w:hAnsi="宋体" w:cs="宋体"/>
                <w:kern w:val="0"/>
                <w:sz w:val="24"/>
              </w:rPr>
              <w:t>★敏感信息安全加密传输</w:t>
            </w:r>
          </w:p>
        </w:tc>
        <w:tc>
          <w:tcPr>
            <w:tcW w:w="2248" w:type="pct"/>
            <w:tcBorders>
              <w:top w:val="nil"/>
              <w:left w:val="nil"/>
              <w:bottom w:val="single" w:color="auto" w:sz="4" w:space="0"/>
              <w:right w:val="single" w:color="auto" w:sz="4" w:space="0"/>
            </w:tcBorders>
            <w:vAlign w:val="center"/>
          </w:tcPr>
          <w:p w14:paraId="205ED70D">
            <w:pPr>
              <w:widowControl/>
              <w:rPr>
                <w:rFonts w:ascii="宋体" w:hAnsi="宋体" w:cs="宋体"/>
                <w:kern w:val="0"/>
                <w:sz w:val="24"/>
              </w:rPr>
            </w:pPr>
            <w:r>
              <w:rPr>
                <w:rFonts w:hint="eastAsia" w:ascii="宋体" w:hAnsi="宋体" w:cs="宋体"/>
                <w:kern w:val="0"/>
                <w:sz w:val="24"/>
              </w:rPr>
              <w:t>支持使用安全的传输加密协议（如SSH 或HTTPS 等）传输用户的敏感信息</w:t>
            </w:r>
          </w:p>
        </w:tc>
      </w:tr>
      <w:tr w14:paraId="74CEE7BA">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7479026">
            <w:pPr>
              <w:widowControl/>
              <w:jc w:val="center"/>
              <w:rPr>
                <w:kern w:val="0"/>
                <w:sz w:val="24"/>
              </w:rPr>
            </w:pPr>
            <w:r>
              <w:rPr>
                <w:kern w:val="0"/>
                <w:sz w:val="24"/>
              </w:rPr>
              <w:t>96</w:t>
            </w:r>
          </w:p>
        </w:tc>
        <w:tc>
          <w:tcPr>
            <w:tcW w:w="492" w:type="pct"/>
            <w:tcBorders>
              <w:top w:val="nil"/>
              <w:left w:val="nil"/>
              <w:bottom w:val="single" w:color="auto" w:sz="4" w:space="0"/>
              <w:right w:val="single" w:color="auto" w:sz="4" w:space="0"/>
            </w:tcBorders>
            <w:vAlign w:val="center"/>
          </w:tcPr>
          <w:p w14:paraId="0F71FD5D">
            <w:pPr>
              <w:widowControl/>
              <w:jc w:val="center"/>
              <w:rPr>
                <w:rFonts w:ascii="宋体" w:hAnsi="宋体" w:cs="宋体"/>
                <w:kern w:val="0"/>
                <w:sz w:val="24"/>
              </w:rPr>
            </w:pPr>
            <w:r>
              <w:rPr>
                <w:rFonts w:hint="eastAsia" w:ascii="宋体" w:hAnsi="宋体" w:cs="宋体"/>
                <w:kern w:val="0"/>
                <w:sz w:val="24"/>
              </w:rPr>
              <w:t>安全要求</w:t>
            </w:r>
          </w:p>
        </w:tc>
        <w:tc>
          <w:tcPr>
            <w:tcW w:w="859" w:type="pct"/>
            <w:vMerge w:val="restart"/>
            <w:tcBorders>
              <w:top w:val="nil"/>
              <w:left w:val="single" w:color="auto" w:sz="4" w:space="0"/>
              <w:bottom w:val="single" w:color="000000" w:sz="4" w:space="0"/>
              <w:right w:val="single" w:color="auto" w:sz="4" w:space="0"/>
            </w:tcBorders>
            <w:vAlign w:val="center"/>
          </w:tcPr>
          <w:p w14:paraId="2311A07E">
            <w:pPr>
              <w:widowControl/>
              <w:jc w:val="center"/>
              <w:rPr>
                <w:rFonts w:ascii="宋体" w:hAnsi="宋体" w:cs="宋体"/>
                <w:kern w:val="0"/>
                <w:sz w:val="24"/>
              </w:rPr>
            </w:pPr>
            <w:r>
              <w:rPr>
                <w:rFonts w:hint="eastAsia" w:ascii="宋体" w:hAnsi="宋体" w:cs="宋体"/>
                <w:kern w:val="0"/>
                <w:sz w:val="24"/>
              </w:rPr>
              <w:t>信息安全要求</w:t>
            </w:r>
          </w:p>
        </w:tc>
        <w:tc>
          <w:tcPr>
            <w:tcW w:w="985" w:type="pct"/>
            <w:tcBorders>
              <w:top w:val="nil"/>
              <w:left w:val="nil"/>
              <w:bottom w:val="single" w:color="auto" w:sz="4" w:space="0"/>
              <w:right w:val="single" w:color="auto" w:sz="4" w:space="0"/>
            </w:tcBorders>
            <w:vAlign w:val="center"/>
          </w:tcPr>
          <w:p w14:paraId="7646D517">
            <w:pPr>
              <w:widowControl/>
              <w:jc w:val="center"/>
              <w:rPr>
                <w:rFonts w:ascii="宋体" w:hAnsi="宋体" w:cs="宋体"/>
                <w:kern w:val="0"/>
                <w:sz w:val="24"/>
              </w:rPr>
            </w:pPr>
            <w:r>
              <w:rPr>
                <w:rFonts w:hint="eastAsia" w:ascii="宋体" w:hAnsi="宋体" w:cs="宋体"/>
                <w:kern w:val="0"/>
                <w:sz w:val="24"/>
              </w:rPr>
              <w:t>★研发过程安全</w:t>
            </w:r>
          </w:p>
        </w:tc>
        <w:tc>
          <w:tcPr>
            <w:tcW w:w="2248" w:type="pct"/>
            <w:tcBorders>
              <w:top w:val="nil"/>
              <w:left w:val="nil"/>
              <w:bottom w:val="single" w:color="auto" w:sz="4" w:space="0"/>
              <w:right w:val="single" w:color="auto" w:sz="4" w:space="0"/>
            </w:tcBorders>
            <w:vAlign w:val="center"/>
          </w:tcPr>
          <w:p w14:paraId="1669D2F6">
            <w:pPr>
              <w:widowControl/>
              <w:rPr>
                <w:rFonts w:ascii="宋体" w:hAnsi="宋体" w:cs="宋体"/>
                <w:kern w:val="0"/>
                <w:sz w:val="24"/>
              </w:rPr>
            </w:pPr>
            <w:r>
              <w:rPr>
                <w:rFonts w:hint="eastAsia" w:ascii="宋体" w:hAnsi="宋体" w:cs="宋体"/>
                <w:kern w:val="0"/>
                <w:sz w:val="24"/>
              </w:rPr>
              <w:t>供应商承诺，生产商已建立从需求、设计、开发、测试、维护端到端的开发流程管理机制，输出和保存开发流程中每个阶段的产品需求清单、设计文档、开发文档、测试记录等材料，保证各个流程可追溯</w:t>
            </w:r>
          </w:p>
        </w:tc>
      </w:tr>
      <w:tr w14:paraId="37439084">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09CCBE6">
            <w:pPr>
              <w:widowControl/>
              <w:jc w:val="center"/>
              <w:rPr>
                <w:kern w:val="0"/>
                <w:sz w:val="24"/>
              </w:rPr>
            </w:pPr>
            <w:r>
              <w:rPr>
                <w:kern w:val="0"/>
                <w:sz w:val="24"/>
              </w:rPr>
              <w:t>97</w:t>
            </w:r>
          </w:p>
        </w:tc>
        <w:tc>
          <w:tcPr>
            <w:tcW w:w="492" w:type="pct"/>
            <w:tcBorders>
              <w:top w:val="nil"/>
              <w:left w:val="nil"/>
              <w:bottom w:val="single" w:color="auto" w:sz="4" w:space="0"/>
              <w:right w:val="single" w:color="auto" w:sz="4" w:space="0"/>
            </w:tcBorders>
            <w:vAlign w:val="center"/>
          </w:tcPr>
          <w:p w14:paraId="5A46FDCF">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7083E46F">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0EDF684B">
            <w:pPr>
              <w:widowControl/>
              <w:jc w:val="center"/>
              <w:rPr>
                <w:rFonts w:ascii="宋体" w:hAnsi="宋体" w:cs="宋体"/>
                <w:kern w:val="0"/>
                <w:sz w:val="24"/>
              </w:rPr>
            </w:pPr>
            <w:r>
              <w:rPr>
                <w:rFonts w:hint="eastAsia" w:ascii="宋体" w:hAnsi="宋体" w:cs="宋体"/>
                <w:kern w:val="0"/>
                <w:sz w:val="24"/>
              </w:rPr>
              <w:t>漏洞管理</w:t>
            </w:r>
          </w:p>
        </w:tc>
        <w:tc>
          <w:tcPr>
            <w:tcW w:w="2248" w:type="pct"/>
            <w:tcBorders>
              <w:top w:val="nil"/>
              <w:left w:val="nil"/>
              <w:bottom w:val="single" w:color="auto" w:sz="4" w:space="0"/>
              <w:right w:val="single" w:color="auto" w:sz="4" w:space="0"/>
            </w:tcBorders>
            <w:vAlign w:val="center"/>
          </w:tcPr>
          <w:p w14:paraId="2BB0C35D">
            <w:pPr>
              <w:widowControl/>
              <w:rPr>
                <w:rFonts w:ascii="宋体" w:hAnsi="宋体" w:cs="宋体"/>
                <w:kern w:val="0"/>
                <w:sz w:val="24"/>
              </w:rPr>
            </w:pPr>
            <w:r>
              <w:rPr>
                <w:rFonts w:hint="eastAsia" w:ascii="宋体" w:hAnsi="宋体" w:cs="宋体"/>
                <w:kern w:val="0"/>
                <w:sz w:val="24"/>
              </w:rPr>
              <w:t>不涉及</w:t>
            </w:r>
          </w:p>
        </w:tc>
      </w:tr>
      <w:tr w14:paraId="1C14CEF6">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60BE79A">
            <w:pPr>
              <w:widowControl/>
              <w:jc w:val="center"/>
              <w:rPr>
                <w:kern w:val="0"/>
                <w:sz w:val="24"/>
              </w:rPr>
            </w:pPr>
            <w:r>
              <w:rPr>
                <w:kern w:val="0"/>
                <w:sz w:val="24"/>
              </w:rPr>
              <w:t>98</w:t>
            </w:r>
          </w:p>
        </w:tc>
        <w:tc>
          <w:tcPr>
            <w:tcW w:w="492" w:type="pct"/>
            <w:tcBorders>
              <w:top w:val="nil"/>
              <w:left w:val="nil"/>
              <w:bottom w:val="single" w:color="auto" w:sz="4" w:space="0"/>
              <w:right w:val="single" w:color="auto" w:sz="4" w:space="0"/>
            </w:tcBorders>
            <w:vAlign w:val="center"/>
          </w:tcPr>
          <w:p w14:paraId="01C0DC03">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5EC50321">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715F0FE">
            <w:pPr>
              <w:widowControl/>
              <w:jc w:val="center"/>
              <w:rPr>
                <w:rFonts w:ascii="宋体" w:hAnsi="宋体" w:cs="宋体"/>
                <w:kern w:val="0"/>
                <w:sz w:val="24"/>
              </w:rPr>
            </w:pPr>
            <w:r>
              <w:rPr>
                <w:rFonts w:hint="eastAsia" w:ascii="宋体" w:hAnsi="宋体" w:cs="宋体"/>
                <w:kern w:val="0"/>
                <w:sz w:val="24"/>
              </w:rPr>
              <w:t>网络关键设备服务器要求</w:t>
            </w:r>
          </w:p>
        </w:tc>
        <w:tc>
          <w:tcPr>
            <w:tcW w:w="2248" w:type="pct"/>
            <w:tcBorders>
              <w:top w:val="nil"/>
              <w:left w:val="nil"/>
              <w:bottom w:val="single" w:color="auto" w:sz="4" w:space="0"/>
              <w:right w:val="single" w:color="auto" w:sz="4" w:space="0"/>
            </w:tcBorders>
            <w:vAlign w:val="center"/>
          </w:tcPr>
          <w:p w14:paraId="2FCB0F40">
            <w:pPr>
              <w:widowControl/>
              <w:rPr>
                <w:rFonts w:ascii="宋体" w:hAnsi="宋体" w:cs="宋体"/>
                <w:kern w:val="0"/>
                <w:sz w:val="24"/>
              </w:rPr>
            </w:pPr>
            <w:r>
              <w:rPr>
                <w:rFonts w:hint="eastAsia" w:ascii="宋体" w:hAnsi="宋体" w:cs="宋体"/>
                <w:kern w:val="0"/>
                <w:sz w:val="24"/>
              </w:rPr>
              <w:t>不涉及</w:t>
            </w:r>
          </w:p>
        </w:tc>
      </w:tr>
      <w:tr w14:paraId="7ED426B6">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5547C7F">
            <w:pPr>
              <w:widowControl/>
              <w:jc w:val="center"/>
              <w:rPr>
                <w:kern w:val="0"/>
                <w:sz w:val="24"/>
              </w:rPr>
            </w:pPr>
            <w:r>
              <w:rPr>
                <w:kern w:val="0"/>
                <w:sz w:val="24"/>
              </w:rPr>
              <w:t>99</w:t>
            </w:r>
          </w:p>
        </w:tc>
        <w:tc>
          <w:tcPr>
            <w:tcW w:w="492" w:type="pct"/>
            <w:tcBorders>
              <w:top w:val="nil"/>
              <w:left w:val="nil"/>
              <w:bottom w:val="single" w:color="auto" w:sz="4" w:space="0"/>
              <w:right w:val="single" w:color="auto" w:sz="4" w:space="0"/>
            </w:tcBorders>
            <w:vAlign w:val="center"/>
          </w:tcPr>
          <w:p w14:paraId="7538F8C3">
            <w:pPr>
              <w:widowControl/>
              <w:jc w:val="center"/>
              <w:rPr>
                <w:rFonts w:ascii="宋体" w:hAnsi="宋体" w:cs="宋体"/>
                <w:kern w:val="0"/>
                <w:sz w:val="24"/>
              </w:rPr>
            </w:pPr>
            <w:r>
              <w:rPr>
                <w:rFonts w:hint="eastAsia" w:ascii="宋体" w:hAnsi="宋体" w:cs="宋体"/>
                <w:kern w:val="0"/>
                <w:sz w:val="24"/>
              </w:rPr>
              <w:t>安全要求</w:t>
            </w:r>
          </w:p>
        </w:tc>
        <w:tc>
          <w:tcPr>
            <w:tcW w:w="0" w:type="auto"/>
            <w:vMerge w:val="continue"/>
            <w:tcBorders>
              <w:top w:val="nil"/>
              <w:left w:val="single" w:color="auto" w:sz="4" w:space="0"/>
              <w:bottom w:val="single" w:color="000000" w:sz="4" w:space="0"/>
              <w:right w:val="single" w:color="auto" w:sz="4" w:space="0"/>
            </w:tcBorders>
            <w:vAlign w:val="center"/>
          </w:tcPr>
          <w:p w14:paraId="25AC4EDF">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5E5A8891">
            <w:pPr>
              <w:widowControl/>
              <w:jc w:val="center"/>
              <w:rPr>
                <w:rFonts w:ascii="宋体" w:hAnsi="宋体" w:cs="宋体"/>
                <w:kern w:val="0"/>
                <w:sz w:val="24"/>
              </w:rPr>
            </w:pPr>
            <w:r>
              <w:rPr>
                <w:rFonts w:hint="eastAsia" w:ascii="宋体" w:hAnsi="宋体" w:cs="宋体"/>
                <w:kern w:val="0"/>
                <w:sz w:val="24"/>
              </w:rPr>
              <w:t>增强要求</w:t>
            </w:r>
          </w:p>
        </w:tc>
        <w:tc>
          <w:tcPr>
            <w:tcW w:w="2248" w:type="pct"/>
            <w:tcBorders>
              <w:top w:val="nil"/>
              <w:left w:val="nil"/>
              <w:bottom w:val="single" w:color="auto" w:sz="4" w:space="0"/>
              <w:right w:val="single" w:color="auto" w:sz="4" w:space="0"/>
            </w:tcBorders>
            <w:vAlign w:val="center"/>
          </w:tcPr>
          <w:p w14:paraId="52360E6C">
            <w:pPr>
              <w:widowControl/>
              <w:rPr>
                <w:rFonts w:ascii="宋体" w:hAnsi="宋体" w:cs="宋体"/>
                <w:kern w:val="0"/>
                <w:sz w:val="24"/>
              </w:rPr>
            </w:pPr>
            <w:r>
              <w:rPr>
                <w:rFonts w:hint="eastAsia" w:ascii="宋体" w:hAnsi="宋体" w:cs="宋体"/>
                <w:kern w:val="0"/>
                <w:sz w:val="24"/>
              </w:rPr>
              <w:t>不涉及</w:t>
            </w:r>
          </w:p>
        </w:tc>
      </w:tr>
      <w:tr w14:paraId="3AED10DB">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BDE2062">
            <w:pPr>
              <w:widowControl/>
              <w:jc w:val="center"/>
              <w:rPr>
                <w:kern w:val="0"/>
                <w:sz w:val="24"/>
              </w:rPr>
            </w:pPr>
            <w:r>
              <w:rPr>
                <w:kern w:val="0"/>
                <w:sz w:val="24"/>
              </w:rPr>
              <w:t>100</w:t>
            </w:r>
          </w:p>
        </w:tc>
        <w:tc>
          <w:tcPr>
            <w:tcW w:w="492" w:type="pct"/>
            <w:tcBorders>
              <w:top w:val="nil"/>
              <w:left w:val="nil"/>
              <w:bottom w:val="single" w:color="auto" w:sz="4" w:space="0"/>
              <w:right w:val="single" w:color="auto" w:sz="4" w:space="0"/>
            </w:tcBorders>
            <w:vAlign w:val="center"/>
          </w:tcPr>
          <w:p w14:paraId="038D2AA5">
            <w:pPr>
              <w:widowControl/>
              <w:jc w:val="center"/>
              <w:rPr>
                <w:rFonts w:ascii="宋体" w:hAnsi="宋体" w:cs="宋体"/>
                <w:kern w:val="0"/>
                <w:sz w:val="24"/>
              </w:rPr>
            </w:pPr>
            <w:r>
              <w:rPr>
                <w:rFonts w:hint="eastAsia" w:ascii="宋体" w:hAnsi="宋体" w:cs="宋体"/>
                <w:kern w:val="0"/>
                <w:sz w:val="24"/>
              </w:rPr>
              <w:t>安全要求</w:t>
            </w:r>
          </w:p>
        </w:tc>
        <w:tc>
          <w:tcPr>
            <w:tcW w:w="859" w:type="pct"/>
            <w:tcBorders>
              <w:top w:val="nil"/>
              <w:left w:val="nil"/>
              <w:bottom w:val="single" w:color="auto" w:sz="4" w:space="0"/>
              <w:right w:val="single" w:color="auto" w:sz="4" w:space="0"/>
            </w:tcBorders>
            <w:vAlign w:val="center"/>
          </w:tcPr>
          <w:p w14:paraId="59A9A3A7">
            <w:pPr>
              <w:widowControl/>
              <w:jc w:val="center"/>
              <w:rPr>
                <w:rFonts w:ascii="宋体" w:hAnsi="宋体" w:cs="宋体"/>
                <w:kern w:val="0"/>
                <w:sz w:val="24"/>
              </w:rPr>
            </w:pPr>
            <w:r>
              <w:rPr>
                <w:rFonts w:hint="eastAsia" w:ascii="宋体" w:hAnsi="宋体" w:cs="宋体"/>
                <w:kern w:val="0"/>
                <w:sz w:val="24"/>
              </w:rPr>
              <w:t>★物理安全</w:t>
            </w:r>
          </w:p>
        </w:tc>
        <w:tc>
          <w:tcPr>
            <w:tcW w:w="985" w:type="pct"/>
            <w:tcBorders>
              <w:top w:val="nil"/>
              <w:left w:val="nil"/>
              <w:bottom w:val="single" w:color="auto" w:sz="4" w:space="0"/>
              <w:right w:val="single" w:color="auto" w:sz="4" w:space="0"/>
            </w:tcBorders>
            <w:vAlign w:val="center"/>
          </w:tcPr>
          <w:p w14:paraId="5BF821D9">
            <w:pPr>
              <w:widowControl/>
              <w:jc w:val="center"/>
              <w:rPr>
                <w:rFonts w:ascii="宋体" w:hAnsi="宋体" w:cs="宋体"/>
                <w:kern w:val="0"/>
                <w:sz w:val="24"/>
              </w:rPr>
            </w:pPr>
            <w:r>
              <w:rPr>
                <w:rFonts w:hint="eastAsia" w:ascii="宋体" w:hAnsi="宋体" w:cs="宋体"/>
                <w:kern w:val="0"/>
                <w:sz w:val="24"/>
              </w:rPr>
              <w:t>★物理安全</w:t>
            </w:r>
          </w:p>
        </w:tc>
        <w:tc>
          <w:tcPr>
            <w:tcW w:w="2248" w:type="pct"/>
            <w:tcBorders>
              <w:top w:val="nil"/>
              <w:left w:val="nil"/>
              <w:bottom w:val="single" w:color="auto" w:sz="4" w:space="0"/>
              <w:right w:val="single" w:color="auto" w:sz="4" w:space="0"/>
            </w:tcBorders>
            <w:vAlign w:val="center"/>
          </w:tcPr>
          <w:p w14:paraId="5937560D">
            <w:pPr>
              <w:widowControl/>
              <w:rPr>
                <w:rFonts w:ascii="宋体" w:hAnsi="宋体" w:cs="宋体"/>
                <w:kern w:val="0"/>
                <w:sz w:val="24"/>
              </w:rPr>
            </w:pPr>
            <w:r>
              <w:rPr>
                <w:rFonts w:hint="eastAsia" w:ascii="宋体" w:hAnsi="宋体" w:cs="宋体"/>
                <w:kern w:val="0"/>
                <w:sz w:val="24"/>
              </w:rPr>
              <w:t>不涉及</w:t>
            </w:r>
          </w:p>
        </w:tc>
      </w:tr>
      <w:tr w14:paraId="252D1D49">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3AC7D1F">
            <w:pPr>
              <w:widowControl/>
              <w:jc w:val="center"/>
              <w:rPr>
                <w:kern w:val="0"/>
                <w:sz w:val="24"/>
              </w:rPr>
            </w:pPr>
            <w:r>
              <w:rPr>
                <w:kern w:val="0"/>
                <w:sz w:val="24"/>
              </w:rPr>
              <w:t>101</w:t>
            </w:r>
          </w:p>
        </w:tc>
        <w:tc>
          <w:tcPr>
            <w:tcW w:w="492" w:type="pct"/>
            <w:tcBorders>
              <w:top w:val="nil"/>
              <w:left w:val="nil"/>
              <w:bottom w:val="single" w:color="auto" w:sz="4" w:space="0"/>
              <w:right w:val="single" w:color="auto" w:sz="4" w:space="0"/>
            </w:tcBorders>
            <w:vAlign w:val="center"/>
          </w:tcPr>
          <w:p w14:paraId="7B48E6C0">
            <w:pPr>
              <w:widowControl/>
              <w:jc w:val="center"/>
              <w:rPr>
                <w:rFonts w:ascii="宋体" w:hAnsi="宋体" w:cs="宋体"/>
                <w:kern w:val="0"/>
                <w:sz w:val="24"/>
              </w:rPr>
            </w:pPr>
            <w:r>
              <w:rPr>
                <w:rFonts w:hint="eastAsia" w:ascii="宋体" w:hAnsi="宋体" w:cs="宋体"/>
                <w:kern w:val="0"/>
                <w:sz w:val="24"/>
              </w:rPr>
              <w:t>安全要求</w:t>
            </w:r>
          </w:p>
        </w:tc>
        <w:tc>
          <w:tcPr>
            <w:tcW w:w="859" w:type="pct"/>
            <w:tcBorders>
              <w:top w:val="nil"/>
              <w:left w:val="nil"/>
              <w:bottom w:val="single" w:color="auto" w:sz="4" w:space="0"/>
              <w:right w:val="single" w:color="auto" w:sz="4" w:space="0"/>
            </w:tcBorders>
            <w:vAlign w:val="center"/>
          </w:tcPr>
          <w:p w14:paraId="36C94172">
            <w:pPr>
              <w:widowControl/>
              <w:jc w:val="center"/>
              <w:rPr>
                <w:rFonts w:ascii="宋体" w:hAnsi="宋体" w:cs="宋体"/>
                <w:kern w:val="0"/>
                <w:sz w:val="24"/>
              </w:rPr>
            </w:pPr>
            <w:r>
              <w:rPr>
                <w:rFonts w:hint="eastAsia" w:ascii="宋体" w:hAnsi="宋体" w:cs="宋体"/>
                <w:kern w:val="0"/>
                <w:sz w:val="24"/>
              </w:rPr>
              <w:t>★限用物质的限量要</w:t>
            </w:r>
            <w:r>
              <w:rPr>
                <w:rFonts w:hint="eastAsia" w:ascii="宋体" w:hAnsi="宋体" w:cs="宋体"/>
                <w:kern w:val="0"/>
                <w:sz w:val="24"/>
              </w:rPr>
              <w:br w:type="textWrapping"/>
            </w:r>
            <w:r>
              <w:rPr>
                <w:rFonts w:hint="eastAsia" w:ascii="宋体" w:hAnsi="宋体" w:cs="宋体"/>
                <w:kern w:val="0"/>
                <w:sz w:val="24"/>
              </w:rPr>
              <w:t>求</w:t>
            </w:r>
          </w:p>
        </w:tc>
        <w:tc>
          <w:tcPr>
            <w:tcW w:w="985" w:type="pct"/>
            <w:tcBorders>
              <w:top w:val="nil"/>
              <w:left w:val="nil"/>
              <w:bottom w:val="single" w:color="auto" w:sz="4" w:space="0"/>
              <w:right w:val="single" w:color="auto" w:sz="4" w:space="0"/>
            </w:tcBorders>
            <w:vAlign w:val="center"/>
          </w:tcPr>
          <w:p w14:paraId="61E08941">
            <w:pPr>
              <w:widowControl/>
              <w:jc w:val="center"/>
              <w:rPr>
                <w:rFonts w:ascii="宋体" w:hAnsi="宋体" w:cs="宋体"/>
                <w:kern w:val="0"/>
                <w:sz w:val="24"/>
              </w:rPr>
            </w:pPr>
            <w:r>
              <w:rPr>
                <w:rFonts w:hint="eastAsia" w:ascii="宋体" w:hAnsi="宋体" w:cs="宋体"/>
                <w:kern w:val="0"/>
                <w:sz w:val="24"/>
              </w:rPr>
              <w:t>★限用物质的限量要</w:t>
            </w:r>
            <w:r>
              <w:rPr>
                <w:rFonts w:hint="eastAsia" w:ascii="宋体" w:hAnsi="宋体" w:cs="宋体"/>
                <w:kern w:val="0"/>
                <w:sz w:val="24"/>
              </w:rPr>
              <w:br w:type="textWrapping"/>
            </w:r>
            <w:r>
              <w:rPr>
                <w:rFonts w:hint="eastAsia" w:ascii="宋体" w:hAnsi="宋体" w:cs="宋体"/>
                <w:kern w:val="0"/>
                <w:sz w:val="24"/>
              </w:rPr>
              <w:t>求</w:t>
            </w:r>
          </w:p>
        </w:tc>
        <w:tc>
          <w:tcPr>
            <w:tcW w:w="2248" w:type="pct"/>
            <w:tcBorders>
              <w:top w:val="nil"/>
              <w:left w:val="nil"/>
              <w:bottom w:val="single" w:color="auto" w:sz="4" w:space="0"/>
              <w:right w:val="single" w:color="auto" w:sz="4" w:space="0"/>
            </w:tcBorders>
            <w:vAlign w:val="center"/>
          </w:tcPr>
          <w:p w14:paraId="7DFE7074">
            <w:pPr>
              <w:widowControl/>
              <w:rPr>
                <w:rFonts w:ascii="宋体" w:hAnsi="宋体" w:cs="宋体"/>
                <w:kern w:val="0"/>
                <w:sz w:val="24"/>
              </w:rPr>
            </w:pPr>
            <w:r>
              <w:rPr>
                <w:rFonts w:hint="eastAsia" w:ascii="宋体" w:hAnsi="宋体" w:cs="宋体"/>
                <w:kern w:val="0"/>
                <w:sz w:val="24"/>
              </w:rPr>
              <w:t>不涉及</w:t>
            </w:r>
          </w:p>
        </w:tc>
      </w:tr>
      <w:tr w14:paraId="0E152C4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EC938D5">
            <w:pPr>
              <w:widowControl/>
              <w:jc w:val="center"/>
              <w:rPr>
                <w:kern w:val="0"/>
                <w:sz w:val="24"/>
              </w:rPr>
            </w:pPr>
            <w:r>
              <w:rPr>
                <w:kern w:val="0"/>
                <w:sz w:val="24"/>
              </w:rPr>
              <w:t>102</w:t>
            </w:r>
          </w:p>
        </w:tc>
        <w:tc>
          <w:tcPr>
            <w:tcW w:w="492" w:type="pct"/>
            <w:tcBorders>
              <w:top w:val="nil"/>
              <w:left w:val="nil"/>
              <w:bottom w:val="single" w:color="auto" w:sz="4" w:space="0"/>
              <w:right w:val="single" w:color="auto" w:sz="4" w:space="0"/>
            </w:tcBorders>
            <w:vAlign w:val="center"/>
          </w:tcPr>
          <w:p w14:paraId="18962FE1">
            <w:pPr>
              <w:widowControl/>
              <w:jc w:val="center"/>
              <w:rPr>
                <w:rFonts w:ascii="宋体" w:hAnsi="宋体" w:cs="宋体"/>
                <w:kern w:val="0"/>
                <w:sz w:val="24"/>
              </w:rPr>
            </w:pPr>
            <w:r>
              <w:rPr>
                <w:rFonts w:hint="eastAsia" w:ascii="宋体" w:hAnsi="宋体" w:cs="宋体"/>
                <w:kern w:val="0"/>
                <w:sz w:val="24"/>
              </w:rPr>
              <w:t>性能要求</w:t>
            </w:r>
          </w:p>
        </w:tc>
        <w:tc>
          <w:tcPr>
            <w:tcW w:w="859" w:type="pct"/>
            <w:vMerge w:val="restart"/>
            <w:tcBorders>
              <w:top w:val="nil"/>
              <w:left w:val="single" w:color="auto" w:sz="4" w:space="0"/>
              <w:bottom w:val="single" w:color="auto" w:sz="4" w:space="0"/>
              <w:right w:val="single" w:color="auto" w:sz="4" w:space="0"/>
            </w:tcBorders>
            <w:vAlign w:val="center"/>
          </w:tcPr>
          <w:p w14:paraId="54B77ED0">
            <w:pPr>
              <w:widowControl/>
              <w:jc w:val="center"/>
              <w:rPr>
                <w:kern w:val="0"/>
                <w:sz w:val="24"/>
              </w:rPr>
            </w:pPr>
            <w:r>
              <w:rPr>
                <w:kern w:val="0"/>
                <w:sz w:val="24"/>
              </w:rPr>
              <w:t>CPU</w:t>
            </w:r>
            <w:r>
              <w:rPr>
                <w:rFonts w:hint="eastAsia" w:ascii="宋体" w:hAnsi="宋体"/>
                <w:kern w:val="0"/>
                <w:sz w:val="24"/>
              </w:rPr>
              <w:t>性能</w:t>
            </w:r>
          </w:p>
        </w:tc>
        <w:tc>
          <w:tcPr>
            <w:tcW w:w="985" w:type="pct"/>
            <w:tcBorders>
              <w:top w:val="nil"/>
              <w:left w:val="nil"/>
              <w:bottom w:val="single" w:color="auto" w:sz="4" w:space="0"/>
              <w:right w:val="single" w:color="auto" w:sz="4" w:space="0"/>
            </w:tcBorders>
            <w:vAlign w:val="center"/>
          </w:tcPr>
          <w:p w14:paraId="1E88D49F">
            <w:pPr>
              <w:widowControl/>
              <w:jc w:val="center"/>
              <w:rPr>
                <w:rFonts w:ascii="宋体" w:hAnsi="宋体" w:cs="宋体"/>
                <w:kern w:val="0"/>
                <w:sz w:val="24"/>
              </w:rPr>
            </w:pPr>
            <w:r>
              <w:rPr>
                <w:rFonts w:hint="eastAsia" w:ascii="宋体" w:hAnsi="宋体" w:cs="宋体"/>
                <w:kern w:val="0"/>
                <w:sz w:val="24"/>
              </w:rPr>
              <w:t>★</w:t>
            </w:r>
            <w:r>
              <w:rPr>
                <w:kern w:val="0"/>
                <w:sz w:val="24"/>
              </w:rPr>
              <w:t>CPU</w:t>
            </w:r>
            <w:r>
              <w:rPr>
                <w:rFonts w:hint="eastAsia" w:ascii="宋体" w:hAnsi="宋体" w:cs="宋体"/>
                <w:kern w:val="0"/>
                <w:sz w:val="24"/>
              </w:rPr>
              <w:t>主频</w:t>
            </w:r>
          </w:p>
        </w:tc>
        <w:tc>
          <w:tcPr>
            <w:tcW w:w="2248" w:type="pct"/>
            <w:tcBorders>
              <w:top w:val="nil"/>
              <w:left w:val="nil"/>
              <w:bottom w:val="single" w:color="auto" w:sz="4" w:space="0"/>
              <w:right w:val="single" w:color="auto" w:sz="4" w:space="0"/>
            </w:tcBorders>
            <w:vAlign w:val="center"/>
          </w:tcPr>
          <w:p w14:paraId="02519030">
            <w:pPr>
              <w:widowControl/>
              <w:rPr>
                <w:rFonts w:ascii="宋体" w:hAnsi="宋体" w:cs="宋体"/>
                <w:kern w:val="0"/>
                <w:sz w:val="24"/>
              </w:rPr>
            </w:pPr>
            <w:r>
              <w:rPr>
                <w:rFonts w:hint="eastAsia" w:ascii="宋体" w:hAnsi="宋体" w:cs="宋体"/>
                <w:kern w:val="0"/>
                <w:sz w:val="24"/>
              </w:rPr>
              <w:t>单颗</w:t>
            </w:r>
            <w:r>
              <w:rPr>
                <w:kern w:val="0"/>
                <w:sz w:val="24"/>
              </w:rPr>
              <w:t>CPU</w:t>
            </w:r>
            <w:r>
              <w:rPr>
                <w:rFonts w:hint="eastAsia" w:ascii="宋体" w:hAnsi="宋体" w:cs="宋体"/>
                <w:kern w:val="0"/>
                <w:sz w:val="24"/>
              </w:rPr>
              <w:t>≥</w:t>
            </w:r>
            <w:r>
              <w:rPr>
                <w:kern w:val="0"/>
                <w:sz w:val="24"/>
              </w:rPr>
              <w:t>2.7GHz</w:t>
            </w:r>
          </w:p>
        </w:tc>
      </w:tr>
      <w:tr w14:paraId="650547C4">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D51358E">
            <w:pPr>
              <w:widowControl/>
              <w:jc w:val="center"/>
              <w:rPr>
                <w:kern w:val="0"/>
                <w:sz w:val="24"/>
              </w:rPr>
            </w:pPr>
            <w:r>
              <w:rPr>
                <w:kern w:val="0"/>
                <w:sz w:val="24"/>
              </w:rPr>
              <w:t>103</w:t>
            </w:r>
          </w:p>
        </w:tc>
        <w:tc>
          <w:tcPr>
            <w:tcW w:w="492" w:type="pct"/>
            <w:tcBorders>
              <w:top w:val="nil"/>
              <w:left w:val="nil"/>
              <w:bottom w:val="single" w:color="auto" w:sz="4" w:space="0"/>
              <w:right w:val="single" w:color="auto" w:sz="4" w:space="0"/>
            </w:tcBorders>
            <w:vAlign w:val="center"/>
          </w:tcPr>
          <w:p w14:paraId="0F80602E">
            <w:pPr>
              <w:widowControl/>
              <w:jc w:val="center"/>
              <w:rPr>
                <w:rFonts w:ascii="宋体" w:hAnsi="宋体" w:cs="宋体"/>
                <w:kern w:val="0"/>
                <w:sz w:val="24"/>
              </w:rPr>
            </w:pPr>
            <w:r>
              <w:rPr>
                <w:rFonts w:hint="eastAsia" w:ascii="宋体" w:hAnsi="宋体" w:cs="宋体"/>
                <w:kern w:val="0"/>
                <w:sz w:val="24"/>
              </w:rPr>
              <w:t>性能要求</w:t>
            </w:r>
          </w:p>
        </w:tc>
        <w:tc>
          <w:tcPr>
            <w:tcW w:w="0" w:type="auto"/>
            <w:vMerge w:val="continue"/>
            <w:tcBorders>
              <w:top w:val="nil"/>
              <w:left w:val="single" w:color="auto" w:sz="4" w:space="0"/>
              <w:bottom w:val="single" w:color="auto" w:sz="4" w:space="0"/>
              <w:right w:val="single" w:color="auto" w:sz="4" w:space="0"/>
            </w:tcBorders>
            <w:vAlign w:val="center"/>
          </w:tcPr>
          <w:p w14:paraId="4AF68526">
            <w:pPr>
              <w:widowControl/>
              <w:spacing w:after="0"/>
              <w:jc w:val="left"/>
              <w:rPr>
                <w:kern w:val="0"/>
                <w:sz w:val="24"/>
              </w:rPr>
            </w:pPr>
          </w:p>
        </w:tc>
        <w:tc>
          <w:tcPr>
            <w:tcW w:w="985" w:type="pct"/>
            <w:tcBorders>
              <w:top w:val="nil"/>
              <w:left w:val="nil"/>
              <w:bottom w:val="single" w:color="auto" w:sz="4" w:space="0"/>
              <w:right w:val="single" w:color="auto" w:sz="4" w:space="0"/>
            </w:tcBorders>
            <w:vAlign w:val="center"/>
          </w:tcPr>
          <w:p w14:paraId="6E5EE4BC">
            <w:pPr>
              <w:widowControl/>
              <w:jc w:val="center"/>
              <w:rPr>
                <w:rFonts w:ascii="宋体" w:hAnsi="宋体" w:cs="宋体"/>
                <w:kern w:val="0"/>
                <w:sz w:val="24"/>
              </w:rPr>
            </w:pPr>
            <w:r>
              <w:rPr>
                <w:rFonts w:hint="eastAsia" w:ascii="宋体" w:hAnsi="宋体" w:cs="宋体"/>
                <w:kern w:val="0"/>
                <w:sz w:val="24"/>
              </w:rPr>
              <w:t>★单</w:t>
            </w:r>
            <w:r>
              <w:rPr>
                <w:kern w:val="0"/>
                <w:sz w:val="24"/>
              </w:rPr>
              <w:t>CPU</w:t>
            </w:r>
            <w:r>
              <w:rPr>
                <w:rFonts w:hint="eastAsia" w:ascii="宋体" w:hAnsi="宋体" w:cs="宋体"/>
                <w:kern w:val="0"/>
                <w:sz w:val="24"/>
              </w:rPr>
              <w:t>核数</w:t>
            </w:r>
          </w:p>
        </w:tc>
        <w:tc>
          <w:tcPr>
            <w:tcW w:w="2248" w:type="pct"/>
            <w:tcBorders>
              <w:top w:val="nil"/>
              <w:left w:val="nil"/>
              <w:bottom w:val="single" w:color="auto" w:sz="4" w:space="0"/>
              <w:right w:val="single" w:color="auto" w:sz="4" w:space="0"/>
            </w:tcBorders>
            <w:vAlign w:val="center"/>
          </w:tcPr>
          <w:p w14:paraId="4979E9A5">
            <w:pPr>
              <w:widowControl/>
              <w:rPr>
                <w:kern w:val="0"/>
                <w:sz w:val="24"/>
              </w:rPr>
            </w:pPr>
            <w:r>
              <w:rPr>
                <w:rFonts w:hint="eastAsia" w:ascii="宋体" w:hAnsi="宋体"/>
                <w:kern w:val="0"/>
                <w:sz w:val="24"/>
              </w:rPr>
              <w:t>≥32</w:t>
            </w:r>
            <w:r>
              <w:rPr>
                <w:kern w:val="0"/>
                <w:sz w:val="24"/>
              </w:rPr>
              <w:t>C</w:t>
            </w:r>
          </w:p>
        </w:tc>
      </w:tr>
      <w:tr w14:paraId="4F9632AB">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69F0877">
            <w:pPr>
              <w:widowControl/>
              <w:jc w:val="center"/>
              <w:rPr>
                <w:kern w:val="0"/>
                <w:sz w:val="24"/>
              </w:rPr>
            </w:pPr>
            <w:r>
              <w:rPr>
                <w:kern w:val="0"/>
                <w:sz w:val="24"/>
              </w:rPr>
              <w:t>104</w:t>
            </w:r>
          </w:p>
        </w:tc>
        <w:tc>
          <w:tcPr>
            <w:tcW w:w="492" w:type="pct"/>
            <w:tcBorders>
              <w:top w:val="nil"/>
              <w:left w:val="nil"/>
              <w:bottom w:val="single" w:color="auto" w:sz="4" w:space="0"/>
              <w:right w:val="single" w:color="auto" w:sz="4" w:space="0"/>
            </w:tcBorders>
            <w:vAlign w:val="center"/>
          </w:tcPr>
          <w:p w14:paraId="6E148409">
            <w:pPr>
              <w:widowControl/>
              <w:jc w:val="center"/>
              <w:rPr>
                <w:rFonts w:ascii="宋体" w:hAnsi="宋体" w:cs="宋体"/>
                <w:kern w:val="0"/>
                <w:sz w:val="24"/>
              </w:rPr>
            </w:pPr>
            <w:r>
              <w:rPr>
                <w:rFonts w:hint="eastAsia" w:ascii="宋体" w:hAnsi="宋体" w:cs="宋体"/>
                <w:kern w:val="0"/>
                <w:sz w:val="24"/>
              </w:rPr>
              <w:t>性能要求</w:t>
            </w:r>
          </w:p>
        </w:tc>
        <w:tc>
          <w:tcPr>
            <w:tcW w:w="0" w:type="auto"/>
            <w:vMerge w:val="continue"/>
            <w:tcBorders>
              <w:top w:val="nil"/>
              <w:left w:val="single" w:color="auto" w:sz="4" w:space="0"/>
              <w:bottom w:val="single" w:color="auto" w:sz="4" w:space="0"/>
              <w:right w:val="single" w:color="auto" w:sz="4" w:space="0"/>
            </w:tcBorders>
            <w:vAlign w:val="center"/>
          </w:tcPr>
          <w:p w14:paraId="241A4010">
            <w:pPr>
              <w:widowControl/>
              <w:spacing w:after="0"/>
              <w:jc w:val="left"/>
              <w:rPr>
                <w:kern w:val="0"/>
                <w:sz w:val="24"/>
              </w:rPr>
            </w:pPr>
          </w:p>
        </w:tc>
        <w:tc>
          <w:tcPr>
            <w:tcW w:w="985" w:type="pct"/>
            <w:tcBorders>
              <w:top w:val="nil"/>
              <w:left w:val="nil"/>
              <w:bottom w:val="single" w:color="auto" w:sz="4" w:space="0"/>
              <w:right w:val="single" w:color="auto" w:sz="4" w:space="0"/>
            </w:tcBorders>
            <w:vAlign w:val="center"/>
          </w:tcPr>
          <w:p w14:paraId="1E1863C8">
            <w:pPr>
              <w:widowControl/>
              <w:jc w:val="center"/>
              <w:rPr>
                <w:rFonts w:ascii="宋体" w:hAnsi="宋体" w:cs="宋体"/>
                <w:kern w:val="0"/>
                <w:sz w:val="24"/>
              </w:rPr>
            </w:pPr>
            <w:r>
              <w:rPr>
                <w:rFonts w:hint="eastAsia" w:ascii="宋体" w:hAnsi="宋体" w:cs="宋体"/>
                <w:kern w:val="0"/>
                <w:sz w:val="24"/>
              </w:rPr>
              <w:t>★单</w:t>
            </w:r>
            <w:r>
              <w:rPr>
                <w:kern w:val="0"/>
                <w:sz w:val="24"/>
              </w:rPr>
              <w:t>CPU</w:t>
            </w:r>
            <w:r>
              <w:rPr>
                <w:rFonts w:hint="eastAsia" w:ascii="宋体" w:hAnsi="宋体" w:cs="宋体"/>
                <w:kern w:val="0"/>
                <w:sz w:val="24"/>
              </w:rPr>
              <w:t>末级缓存容量</w:t>
            </w:r>
          </w:p>
        </w:tc>
        <w:tc>
          <w:tcPr>
            <w:tcW w:w="2248" w:type="pct"/>
            <w:tcBorders>
              <w:top w:val="nil"/>
              <w:left w:val="nil"/>
              <w:bottom w:val="single" w:color="auto" w:sz="4" w:space="0"/>
              <w:right w:val="single" w:color="auto" w:sz="4" w:space="0"/>
            </w:tcBorders>
            <w:vAlign w:val="center"/>
          </w:tcPr>
          <w:p w14:paraId="28B8AB73">
            <w:pPr>
              <w:widowControl/>
              <w:rPr>
                <w:kern w:val="0"/>
                <w:sz w:val="24"/>
              </w:rPr>
            </w:pPr>
            <w:r>
              <w:rPr>
                <w:rFonts w:hint="eastAsia" w:ascii="宋体" w:hAnsi="宋体"/>
                <w:kern w:val="0"/>
                <w:sz w:val="24"/>
              </w:rPr>
              <w:t>≥</w:t>
            </w:r>
            <w:r>
              <w:rPr>
                <w:kern w:val="0"/>
                <w:sz w:val="24"/>
              </w:rPr>
              <w:t>36MB</w:t>
            </w:r>
          </w:p>
        </w:tc>
      </w:tr>
      <w:tr w14:paraId="3A3907A9">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022A66F">
            <w:pPr>
              <w:widowControl/>
              <w:jc w:val="center"/>
              <w:rPr>
                <w:kern w:val="0"/>
                <w:sz w:val="24"/>
              </w:rPr>
            </w:pPr>
            <w:r>
              <w:rPr>
                <w:kern w:val="0"/>
                <w:sz w:val="24"/>
              </w:rPr>
              <w:t>105</w:t>
            </w:r>
          </w:p>
        </w:tc>
        <w:tc>
          <w:tcPr>
            <w:tcW w:w="492" w:type="pct"/>
            <w:tcBorders>
              <w:top w:val="nil"/>
              <w:left w:val="nil"/>
              <w:bottom w:val="single" w:color="auto" w:sz="4" w:space="0"/>
              <w:right w:val="single" w:color="auto" w:sz="4" w:space="0"/>
            </w:tcBorders>
            <w:vAlign w:val="center"/>
          </w:tcPr>
          <w:p w14:paraId="5C57C1C5">
            <w:pPr>
              <w:widowControl/>
              <w:jc w:val="center"/>
              <w:rPr>
                <w:rFonts w:ascii="宋体" w:hAnsi="宋体" w:cs="宋体"/>
                <w:kern w:val="0"/>
                <w:sz w:val="24"/>
              </w:rPr>
            </w:pPr>
            <w:r>
              <w:rPr>
                <w:rFonts w:hint="eastAsia" w:ascii="宋体" w:hAnsi="宋体" w:cs="宋体"/>
                <w:kern w:val="0"/>
                <w:sz w:val="24"/>
              </w:rPr>
              <w:t>性能要求</w:t>
            </w:r>
          </w:p>
        </w:tc>
        <w:tc>
          <w:tcPr>
            <w:tcW w:w="859" w:type="pct"/>
            <w:vMerge w:val="restart"/>
            <w:tcBorders>
              <w:top w:val="nil"/>
              <w:left w:val="single" w:color="auto" w:sz="4" w:space="0"/>
              <w:bottom w:val="single" w:color="auto" w:sz="4" w:space="0"/>
              <w:right w:val="single" w:color="auto" w:sz="4" w:space="0"/>
            </w:tcBorders>
            <w:vAlign w:val="center"/>
          </w:tcPr>
          <w:p w14:paraId="2DB18D6A">
            <w:pPr>
              <w:widowControl/>
              <w:jc w:val="center"/>
              <w:rPr>
                <w:rFonts w:ascii="宋体" w:hAnsi="宋体" w:cs="宋体"/>
                <w:kern w:val="0"/>
                <w:sz w:val="24"/>
              </w:rPr>
            </w:pPr>
            <w:r>
              <w:rPr>
                <w:rFonts w:hint="eastAsia" w:ascii="宋体" w:hAnsi="宋体" w:cs="宋体"/>
                <w:kern w:val="0"/>
                <w:sz w:val="24"/>
              </w:rPr>
              <w:t>内存性能</w:t>
            </w:r>
          </w:p>
        </w:tc>
        <w:tc>
          <w:tcPr>
            <w:tcW w:w="985" w:type="pct"/>
            <w:tcBorders>
              <w:top w:val="nil"/>
              <w:left w:val="nil"/>
              <w:bottom w:val="single" w:color="auto" w:sz="4" w:space="0"/>
              <w:right w:val="single" w:color="auto" w:sz="4" w:space="0"/>
            </w:tcBorders>
            <w:vAlign w:val="center"/>
          </w:tcPr>
          <w:p w14:paraId="0F8AF619">
            <w:pPr>
              <w:widowControl/>
              <w:jc w:val="center"/>
              <w:rPr>
                <w:rFonts w:ascii="宋体" w:hAnsi="宋体" w:cs="宋体"/>
                <w:kern w:val="0"/>
                <w:sz w:val="24"/>
              </w:rPr>
            </w:pPr>
            <w:r>
              <w:rPr>
                <w:rFonts w:hint="eastAsia" w:ascii="宋体" w:hAnsi="宋体" w:cs="宋体"/>
                <w:kern w:val="0"/>
                <w:sz w:val="24"/>
              </w:rPr>
              <w:t>单内存模块容量</w:t>
            </w:r>
          </w:p>
        </w:tc>
        <w:tc>
          <w:tcPr>
            <w:tcW w:w="2248" w:type="pct"/>
            <w:tcBorders>
              <w:top w:val="nil"/>
              <w:left w:val="nil"/>
              <w:bottom w:val="single" w:color="auto" w:sz="4" w:space="0"/>
              <w:right w:val="single" w:color="auto" w:sz="4" w:space="0"/>
            </w:tcBorders>
            <w:vAlign w:val="center"/>
          </w:tcPr>
          <w:p w14:paraId="610FE7B5">
            <w:pPr>
              <w:widowControl/>
              <w:rPr>
                <w:kern w:val="0"/>
                <w:sz w:val="24"/>
              </w:rPr>
            </w:pPr>
            <w:r>
              <w:rPr>
                <w:kern w:val="0"/>
                <w:sz w:val="24"/>
              </w:rPr>
              <w:t>≥32GB</w:t>
            </w:r>
          </w:p>
        </w:tc>
      </w:tr>
      <w:tr w14:paraId="7A07033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8E7B05E">
            <w:pPr>
              <w:widowControl/>
              <w:jc w:val="center"/>
              <w:rPr>
                <w:kern w:val="0"/>
                <w:sz w:val="24"/>
              </w:rPr>
            </w:pPr>
            <w:r>
              <w:rPr>
                <w:kern w:val="0"/>
                <w:sz w:val="24"/>
              </w:rPr>
              <w:t>106</w:t>
            </w:r>
          </w:p>
        </w:tc>
        <w:tc>
          <w:tcPr>
            <w:tcW w:w="492" w:type="pct"/>
            <w:tcBorders>
              <w:top w:val="nil"/>
              <w:left w:val="nil"/>
              <w:bottom w:val="single" w:color="auto" w:sz="4" w:space="0"/>
              <w:right w:val="single" w:color="auto" w:sz="4" w:space="0"/>
            </w:tcBorders>
            <w:vAlign w:val="center"/>
          </w:tcPr>
          <w:p w14:paraId="2B65D50D">
            <w:pPr>
              <w:widowControl/>
              <w:jc w:val="center"/>
              <w:rPr>
                <w:rFonts w:ascii="宋体" w:hAnsi="宋体" w:cs="宋体"/>
                <w:kern w:val="0"/>
                <w:sz w:val="24"/>
              </w:rPr>
            </w:pPr>
            <w:r>
              <w:rPr>
                <w:rFonts w:hint="eastAsia" w:ascii="宋体" w:hAnsi="宋体" w:cs="宋体"/>
                <w:kern w:val="0"/>
                <w:sz w:val="24"/>
              </w:rPr>
              <w:t>性能要求</w:t>
            </w:r>
          </w:p>
        </w:tc>
        <w:tc>
          <w:tcPr>
            <w:tcW w:w="0" w:type="auto"/>
            <w:vMerge w:val="continue"/>
            <w:tcBorders>
              <w:top w:val="nil"/>
              <w:left w:val="single" w:color="auto" w:sz="4" w:space="0"/>
              <w:bottom w:val="single" w:color="auto" w:sz="4" w:space="0"/>
              <w:right w:val="single" w:color="auto" w:sz="4" w:space="0"/>
            </w:tcBorders>
            <w:vAlign w:val="center"/>
          </w:tcPr>
          <w:p w14:paraId="7CAB1176">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9C9CF7B">
            <w:pPr>
              <w:widowControl/>
              <w:jc w:val="center"/>
              <w:rPr>
                <w:rFonts w:ascii="宋体" w:hAnsi="宋体" w:cs="宋体"/>
                <w:kern w:val="0"/>
                <w:sz w:val="24"/>
              </w:rPr>
            </w:pPr>
            <w:r>
              <w:rPr>
                <w:rFonts w:hint="eastAsia" w:ascii="宋体" w:hAnsi="宋体" w:cs="宋体"/>
                <w:kern w:val="0"/>
                <w:sz w:val="24"/>
              </w:rPr>
              <w:t>★内存速率</w:t>
            </w:r>
          </w:p>
        </w:tc>
        <w:tc>
          <w:tcPr>
            <w:tcW w:w="2248" w:type="pct"/>
            <w:tcBorders>
              <w:top w:val="nil"/>
              <w:left w:val="nil"/>
              <w:bottom w:val="single" w:color="auto" w:sz="4" w:space="0"/>
              <w:right w:val="single" w:color="auto" w:sz="4" w:space="0"/>
            </w:tcBorders>
            <w:vAlign w:val="center"/>
          </w:tcPr>
          <w:p w14:paraId="5E298603">
            <w:pPr>
              <w:widowControl/>
              <w:rPr>
                <w:kern w:val="0"/>
                <w:sz w:val="24"/>
              </w:rPr>
            </w:pPr>
            <w:r>
              <w:rPr>
                <w:kern w:val="0"/>
                <w:sz w:val="24"/>
              </w:rPr>
              <w:t>≥3200MT/s</w:t>
            </w:r>
          </w:p>
        </w:tc>
      </w:tr>
      <w:tr w14:paraId="1E3BCC1A">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A145FC6">
            <w:pPr>
              <w:widowControl/>
              <w:jc w:val="center"/>
              <w:rPr>
                <w:kern w:val="0"/>
                <w:sz w:val="24"/>
              </w:rPr>
            </w:pPr>
            <w:r>
              <w:rPr>
                <w:kern w:val="0"/>
                <w:sz w:val="24"/>
              </w:rPr>
              <w:t>107</w:t>
            </w:r>
          </w:p>
        </w:tc>
        <w:tc>
          <w:tcPr>
            <w:tcW w:w="492" w:type="pct"/>
            <w:tcBorders>
              <w:top w:val="nil"/>
              <w:left w:val="nil"/>
              <w:bottom w:val="single" w:color="auto" w:sz="4" w:space="0"/>
              <w:right w:val="single" w:color="auto" w:sz="4" w:space="0"/>
            </w:tcBorders>
            <w:vAlign w:val="center"/>
          </w:tcPr>
          <w:p w14:paraId="7AAB31AD">
            <w:pPr>
              <w:widowControl/>
              <w:jc w:val="center"/>
              <w:rPr>
                <w:rFonts w:ascii="宋体" w:hAnsi="宋体" w:cs="宋体"/>
                <w:kern w:val="0"/>
                <w:sz w:val="24"/>
              </w:rPr>
            </w:pPr>
            <w:r>
              <w:rPr>
                <w:rFonts w:hint="eastAsia" w:ascii="宋体" w:hAnsi="宋体" w:cs="宋体"/>
                <w:kern w:val="0"/>
                <w:sz w:val="24"/>
              </w:rPr>
              <w:t>性能要求</w:t>
            </w:r>
          </w:p>
        </w:tc>
        <w:tc>
          <w:tcPr>
            <w:tcW w:w="859" w:type="pct"/>
            <w:tcBorders>
              <w:top w:val="nil"/>
              <w:left w:val="nil"/>
              <w:bottom w:val="single" w:color="auto" w:sz="4" w:space="0"/>
              <w:right w:val="single" w:color="auto" w:sz="4" w:space="0"/>
            </w:tcBorders>
            <w:vAlign w:val="center"/>
          </w:tcPr>
          <w:p w14:paraId="149DB8B4">
            <w:pPr>
              <w:widowControl/>
              <w:jc w:val="center"/>
              <w:rPr>
                <w:rFonts w:ascii="宋体" w:hAnsi="宋体" w:cs="宋体"/>
                <w:kern w:val="0"/>
                <w:sz w:val="24"/>
              </w:rPr>
            </w:pPr>
            <w:r>
              <w:rPr>
                <w:rFonts w:hint="eastAsia" w:ascii="宋体" w:hAnsi="宋体" w:cs="宋体"/>
                <w:kern w:val="0"/>
                <w:sz w:val="24"/>
              </w:rPr>
              <w:t>存储性能</w:t>
            </w:r>
          </w:p>
        </w:tc>
        <w:tc>
          <w:tcPr>
            <w:tcW w:w="985" w:type="pct"/>
            <w:tcBorders>
              <w:top w:val="nil"/>
              <w:left w:val="nil"/>
              <w:bottom w:val="single" w:color="auto" w:sz="4" w:space="0"/>
              <w:right w:val="single" w:color="auto" w:sz="4" w:space="0"/>
            </w:tcBorders>
            <w:vAlign w:val="center"/>
          </w:tcPr>
          <w:p w14:paraId="01C398CD">
            <w:pPr>
              <w:widowControl/>
              <w:jc w:val="center"/>
              <w:rPr>
                <w:rFonts w:ascii="宋体" w:hAnsi="宋体" w:cs="宋体"/>
                <w:kern w:val="0"/>
                <w:sz w:val="24"/>
              </w:rPr>
            </w:pPr>
            <w:r>
              <w:rPr>
                <w:rFonts w:hint="eastAsia" w:ascii="宋体" w:hAnsi="宋体" w:cs="宋体"/>
                <w:kern w:val="0"/>
                <w:sz w:val="24"/>
              </w:rPr>
              <w:t>硬盘转速</w:t>
            </w:r>
          </w:p>
        </w:tc>
        <w:tc>
          <w:tcPr>
            <w:tcW w:w="2248" w:type="pct"/>
            <w:tcBorders>
              <w:top w:val="nil"/>
              <w:left w:val="nil"/>
              <w:bottom w:val="single" w:color="auto" w:sz="4" w:space="0"/>
              <w:right w:val="single" w:color="auto" w:sz="4" w:space="0"/>
            </w:tcBorders>
            <w:vAlign w:val="center"/>
          </w:tcPr>
          <w:p w14:paraId="47C9A7EB">
            <w:pPr>
              <w:widowControl/>
              <w:rPr>
                <w:kern w:val="0"/>
                <w:sz w:val="24"/>
              </w:rPr>
            </w:pPr>
            <w:r>
              <w:rPr>
                <w:rFonts w:hint="eastAsia" w:ascii="宋体" w:hAnsi="宋体"/>
                <w:kern w:val="0"/>
                <w:sz w:val="24"/>
              </w:rPr>
              <w:t>安装的硬盘为</w:t>
            </w:r>
            <w:r>
              <w:rPr>
                <w:kern w:val="0"/>
                <w:sz w:val="24"/>
              </w:rPr>
              <w:t>7200RPM SATA</w:t>
            </w:r>
            <w:r>
              <w:rPr>
                <w:rFonts w:hint="eastAsia" w:ascii="宋体" w:hAnsi="宋体"/>
                <w:kern w:val="0"/>
                <w:sz w:val="24"/>
              </w:rPr>
              <w:t>硬盘</w:t>
            </w:r>
          </w:p>
        </w:tc>
      </w:tr>
      <w:tr w14:paraId="26BA109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711B0DF">
            <w:pPr>
              <w:widowControl/>
              <w:jc w:val="center"/>
              <w:rPr>
                <w:kern w:val="0"/>
                <w:sz w:val="24"/>
              </w:rPr>
            </w:pPr>
            <w:r>
              <w:rPr>
                <w:kern w:val="0"/>
                <w:sz w:val="24"/>
              </w:rPr>
              <w:t>108</w:t>
            </w:r>
          </w:p>
        </w:tc>
        <w:tc>
          <w:tcPr>
            <w:tcW w:w="492" w:type="pct"/>
            <w:tcBorders>
              <w:top w:val="nil"/>
              <w:left w:val="nil"/>
              <w:bottom w:val="single" w:color="auto" w:sz="4" w:space="0"/>
              <w:right w:val="single" w:color="auto" w:sz="4" w:space="0"/>
            </w:tcBorders>
            <w:vAlign w:val="center"/>
          </w:tcPr>
          <w:p w14:paraId="7CBB5A63">
            <w:pPr>
              <w:widowControl/>
              <w:jc w:val="center"/>
              <w:rPr>
                <w:rFonts w:ascii="宋体" w:hAnsi="宋体" w:cs="宋体"/>
                <w:kern w:val="0"/>
                <w:sz w:val="24"/>
              </w:rPr>
            </w:pPr>
            <w:r>
              <w:rPr>
                <w:rFonts w:hint="eastAsia" w:ascii="宋体" w:hAnsi="宋体" w:cs="宋体"/>
                <w:kern w:val="0"/>
                <w:sz w:val="24"/>
              </w:rPr>
              <w:t>性能要求</w:t>
            </w:r>
          </w:p>
        </w:tc>
        <w:tc>
          <w:tcPr>
            <w:tcW w:w="859" w:type="pct"/>
            <w:tcBorders>
              <w:top w:val="nil"/>
              <w:left w:val="nil"/>
              <w:bottom w:val="single" w:color="auto" w:sz="4" w:space="0"/>
              <w:right w:val="single" w:color="auto" w:sz="4" w:space="0"/>
            </w:tcBorders>
            <w:vAlign w:val="center"/>
          </w:tcPr>
          <w:p w14:paraId="3A878013">
            <w:pPr>
              <w:widowControl/>
              <w:jc w:val="center"/>
              <w:rPr>
                <w:rFonts w:ascii="宋体" w:hAnsi="宋体" w:cs="宋体"/>
                <w:kern w:val="0"/>
                <w:sz w:val="24"/>
              </w:rPr>
            </w:pPr>
            <w:r>
              <w:rPr>
                <w:rFonts w:hint="eastAsia" w:ascii="宋体" w:hAnsi="宋体" w:cs="宋体"/>
                <w:kern w:val="0"/>
                <w:sz w:val="24"/>
              </w:rPr>
              <w:t>RAID卡性能</w:t>
            </w:r>
          </w:p>
        </w:tc>
        <w:tc>
          <w:tcPr>
            <w:tcW w:w="985" w:type="pct"/>
            <w:tcBorders>
              <w:top w:val="nil"/>
              <w:left w:val="nil"/>
              <w:bottom w:val="single" w:color="auto" w:sz="4" w:space="0"/>
              <w:right w:val="single" w:color="auto" w:sz="4" w:space="0"/>
            </w:tcBorders>
            <w:vAlign w:val="center"/>
          </w:tcPr>
          <w:p w14:paraId="7B493955">
            <w:pPr>
              <w:widowControl/>
              <w:jc w:val="center"/>
              <w:rPr>
                <w:rFonts w:ascii="宋体" w:hAnsi="宋体" w:cs="宋体"/>
                <w:kern w:val="0"/>
                <w:sz w:val="24"/>
              </w:rPr>
            </w:pPr>
            <w:r>
              <w:rPr>
                <w:rFonts w:hint="eastAsia" w:ascii="宋体" w:hAnsi="宋体" w:cs="宋体"/>
                <w:kern w:val="0"/>
                <w:sz w:val="24"/>
              </w:rPr>
              <w:t>RAID 卡缓存容量大小</w:t>
            </w:r>
          </w:p>
        </w:tc>
        <w:tc>
          <w:tcPr>
            <w:tcW w:w="2248" w:type="pct"/>
            <w:tcBorders>
              <w:top w:val="nil"/>
              <w:left w:val="nil"/>
              <w:bottom w:val="single" w:color="auto" w:sz="4" w:space="0"/>
              <w:right w:val="single" w:color="auto" w:sz="4" w:space="0"/>
            </w:tcBorders>
            <w:vAlign w:val="center"/>
          </w:tcPr>
          <w:p w14:paraId="43296951">
            <w:pPr>
              <w:widowControl/>
              <w:rPr>
                <w:rFonts w:ascii="宋体" w:hAnsi="宋体" w:cs="宋体"/>
                <w:kern w:val="0"/>
                <w:sz w:val="24"/>
              </w:rPr>
            </w:pPr>
            <w:r>
              <w:rPr>
                <w:rFonts w:hint="eastAsia" w:ascii="宋体" w:hAnsi="宋体" w:cs="宋体"/>
                <w:kern w:val="0"/>
                <w:sz w:val="24"/>
              </w:rPr>
              <w:t>配置SAS RAID卡</w:t>
            </w:r>
          </w:p>
        </w:tc>
      </w:tr>
      <w:tr w14:paraId="360A7C6F">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B1AFAE5">
            <w:pPr>
              <w:widowControl/>
              <w:jc w:val="center"/>
              <w:rPr>
                <w:kern w:val="0"/>
                <w:sz w:val="24"/>
              </w:rPr>
            </w:pPr>
            <w:r>
              <w:rPr>
                <w:kern w:val="0"/>
                <w:sz w:val="24"/>
              </w:rPr>
              <w:t>109</w:t>
            </w:r>
          </w:p>
        </w:tc>
        <w:tc>
          <w:tcPr>
            <w:tcW w:w="492" w:type="pct"/>
            <w:tcBorders>
              <w:top w:val="nil"/>
              <w:left w:val="nil"/>
              <w:bottom w:val="single" w:color="auto" w:sz="4" w:space="0"/>
              <w:right w:val="single" w:color="auto" w:sz="4" w:space="0"/>
            </w:tcBorders>
            <w:vAlign w:val="center"/>
          </w:tcPr>
          <w:p w14:paraId="65180A11">
            <w:pPr>
              <w:widowControl/>
              <w:jc w:val="center"/>
              <w:rPr>
                <w:rFonts w:ascii="宋体" w:hAnsi="宋体" w:cs="宋体"/>
                <w:kern w:val="0"/>
                <w:sz w:val="24"/>
              </w:rPr>
            </w:pPr>
            <w:r>
              <w:rPr>
                <w:rFonts w:hint="eastAsia" w:ascii="宋体" w:hAnsi="宋体" w:cs="宋体"/>
                <w:kern w:val="0"/>
                <w:sz w:val="24"/>
              </w:rPr>
              <w:t>性能要求</w:t>
            </w:r>
          </w:p>
        </w:tc>
        <w:tc>
          <w:tcPr>
            <w:tcW w:w="859" w:type="pct"/>
            <w:tcBorders>
              <w:top w:val="nil"/>
              <w:left w:val="nil"/>
              <w:bottom w:val="single" w:color="auto" w:sz="4" w:space="0"/>
              <w:right w:val="single" w:color="auto" w:sz="4" w:space="0"/>
            </w:tcBorders>
            <w:vAlign w:val="center"/>
          </w:tcPr>
          <w:p w14:paraId="66471713">
            <w:pPr>
              <w:widowControl/>
              <w:jc w:val="center"/>
              <w:rPr>
                <w:rFonts w:ascii="宋体" w:hAnsi="宋体" w:cs="宋体"/>
                <w:kern w:val="0"/>
                <w:sz w:val="24"/>
              </w:rPr>
            </w:pPr>
            <w:r>
              <w:rPr>
                <w:rFonts w:hint="eastAsia" w:ascii="宋体" w:hAnsi="宋体" w:cs="宋体"/>
                <w:kern w:val="0"/>
                <w:sz w:val="24"/>
              </w:rPr>
              <w:t>FC HBA卡性能</w:t>
            </w:r>
          </w:p>
        </w:tc>
        <w:tc>
          <w:tcPr>
            <w:tcW w:w="985" w:type="pct"/>
            <w:tcBorders>
              <w:top w:val="nil"/>
              <w:left w:val="nil"/>
              <w:bottom w:val="single" w:color="auto" w:sz="4" w:space="0"/>
              <w:right w:val="single" w:color="auto" w:sz="4" w:space="0"/>
            </w:tcBorders>
            <w:vAlign w:val="center"/>
          </w:tcPr>
          <w:p w14:paraId="504D1921">
            <w:pPr>
              <w:widowControl/>
              <w:jc w:val="center"/>
              <w:rPr>
                <w:rFonts w:ascii="宋体" w:hAnsi="宋体" w:cs="宋体"/>
                <w:kern w:val="0"/>
                <w:sz w:val="24"/>
              </w:rPr>
            </w:pPr>
            <w:r>
              <w:rPr>
                <w:rFonts w:hint="eastAsia" w:ascii="宋体" w:hAnsi="宋体" w:cs="宋体"/>
                <w:kern w:val="0"/>
                <w:sz w:val="24"/>
              </w:rPr>
              <w:t>FC HBA卡性能</w:t>
            </w:r>
          </w:p>
        </w:tc>
        <w:tc>
          <w:tcPr>
            <w:tcW w:w="2248" w:type="pct"/>
            <w:tcBorders>
              <w:top w:val="nil"/>
              <w:left w:val="nil"/>
              <w:bottom w:val="single" w:color="auto" w:sz="4" w:space="0"/>
              <w:right w:val="single" w:color="auto" w:sz="4" w:space="0"/>
            </w:tcBorders>
            <w:vAlign w:val="center"/>
          </w:tcPr>
          <w:p w14:paraId="38C9F00A">
            <w:pPr>
              <w:widowControl/>
              <w:rPr>
                <w:rFonts w:ascii="宋体" w:hAnsi="宋体" w:cs="宋体"/>
                <w:kern w:val="0"/>
                <w:sz w:val="24"/>
              </w:rPr>
            </w:pPr>
            <w:r>
              <w:rPr>
                <w:rFonts w:hint="eastAsia" w:ascii="宋体" w:hAnsi="宋体" w:cs="宋体"/>
                <w:kern w:val="0"/>
                <w:sz w:val="24"/>
              </w:rPr>
              <w:t>不涉及</w:t>
            </w:r>
          </w:p>
        </w:tc>
      </w:tr>
      <w:tr w14:paraId="324F2A30">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B548F22">
            <w:pPr>
              <w:widowControl/>
              <w:jc w:val="center"/>
              <w:rPr>
                <w:kern w:val="0"/>
                <w:sz w:val="24"/>
              </w:rPr>
            </w:pPr>
            <w:r>
              <w:rPr>
                <w:kern w:val="0"/>
                <w:sz w:val="24"/>
              </w:rPr>
              <w:t>110</w:t>
            </w:r>
          </w:p>
        </w:tc>
        <w:tc>
          <w:tcPr>
            <w:tcW w:w="492" w:type="pct"/>
            <w:tcBorders>
              <w:top w:val="nil"/>
              <w:left w:val="nil"/>
              <w:bottom w:val="single" w:color="auto" w:sz="4" w:space="0"/>
              <w:right w:val="single" w:color="auto" w:sz="4" w:space="0"/>
            </w:tcBorders>
            <w:vAlign w:val="center"/>
          </w:tcPr>
          <w:p w14:paraId="0603D8E8">
            <w:pPr>
              <w:widowControl/>
              <w:jc w:val="center"/>
              <w:rPr>
                <w:rFonts w:ascii="宋体" w:hAnsi="宋体" w:cs="宋体"/>
                <w:kern w:val="0"/>
                <w:sz w:val="24"/>
              </w:rPr>
            </w:pPr>
            <w:r>
              <w:rPr>
                <w:rFonts w:hint="eastAsia" w:ascii="宋体" w:hAnsi="宋体" w:cs="宋体"/>
                <w:kern w:val="0"/>
                <w:sz w:val="24"/>
              </w:rPr>
              <w:t>性能要求</w:t>
            </w:r>
          </w:p>
        </w:tc>
        <w:tc>
          <w:tcPr>
            <w:tcW w:w="859" w:type="pct"/>
            <w:vMerge w:val="restart"/>
            <w:tcBorders>
              <w:top w:val="nil"/>
              <w:left w:val="single" w:color="auto" w:sz="4" w:space="0"/>
              <w:bottom w:val="single" w:color="000000" w:sz="4" w:space="0"/>
              <w:right w:val="single" w:color="auto" w:sz="4" w:space="0"/>
            </w:tcBorders>
            <w:vAlign w:val="center"/>
          </w:tcPr>
          <w:p w14:paraId="5CA4EFAE">
            <w:pPr>
              <w:widowControl/>
              <w:jc w:val="center"/>
              <w:rPr>
                <w:rFonts w:ascii="宋体" w:hAnsi="宋体" w:cs="宋体"/>
                <w:kern w:val="0"/>
                <w:sz w:val="24"/>
              </w:rPr>
            </w:pPr>
            <w:r>
              <w:rPr>
                <w:rFonts w:hint="eastAsia" w:ascii="宋体" w:hAnsi="宋体" w:cs="宋体"/>
                <w:kern w:val="0"/>
                <w:sz w:val="24"/>
              </w:rPr>
              <w:t>网络性能</w:t>
            </w:r>
          </w:p>
        </w:tc>
        <w:tc>
          <w:tcPr>
            <w:tcW w:w="985" w:type="pct"/>
            <w:tcBorders>
              <w:top w:val="nil"/>
              <w:left w:val="nil"/>
              <w:bottom w:val="single" w:color="auto" w:sz="4" w:space="0"/>
              <w:right w:val="single" w:color="auto" w:sz="4" w:space="0"/>
            </w:tcBorders>
            <w:vAlign w:val="center"/>
          </w:tcPr>
          <w:p w14:paraId="3E8BD747">
            <w:pPr>
              <w:widowControl/>
              <w:jc w:val="center"/>
              <w:rPr>
                <w:rFonts w:ascii="宋体" w:hAnsi="宋体" w:cs="宋体"/>
                <w:kern w:val="0"/>
                <w:sz w:val="24"/>
              </w:rPr>
            </w:pPr>
            <w:r>
              <w:rPr>
                <w:rFonts w:hint="eastAsia" w:ascii="宋体" w:hAnsi="宋体" w:cs="宋体"/>
                <w:kern w:val="0"/>
                <w:sz w:val="24"/>
              </w:rPr>
              <w:t>独立网卡速率</w:t>
            </w:r>
          </w:p>
        </w:tc>
        <w:tc>
          <w:tcPr>
            <w:tcW w:w="2248" w:type="pct"/>
            <w:tcBorders>
              <w:top w:val="nil"/>
              <w:left w:val="nil"/>
              <w:bottom w:val="single" w:color="auto" w:sz="4" w:space="0"/>
              <w:right w:val="single" w:color="auto" w:sz="4" w:space="0"/>
            </w:tcBorders>
            <w:vAlign w:val="center"/>
          </w:tcPr>
          <w:p w14:paraId="15CE9C4E">
            <w:pPr>
              <w:widowControl/>
              <w:rPr>
                <w:rFonts w:ascii="宋体" w:hAnsi="宋体" w:cs="宋体"/>
                <w:kern w:val="0"/>
                <w:sz w:val="24"/>
              </w:rPr>
            </w:pPr>
            <w:r>
              <w:rPr>
                <w:rFonts w:hint="eastAsia" w:ascii="宋体" w:hAnsi="宋体" w:cs="宋体"/>
                <w:kern w:val="0"/>
                <w:sz w:val="24"/>
              </w:rPr>
              <w:t>若配置独立网卡速率≥10GE</w:t>
            </w:r>
          </w:p>
        </w:tc>
      </w:tr>
      <w:tr w14:paraId="05FCC9EF">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21242B7">
            <w:pPr>
              <w:widowControl/>
              <w:jc w:val="center"/>
              <w:rPr>
                <w:kern w:val="0"/>
                <w:sz w:val="24"/>
              </w:rPr>
            </w:pPr>
            <w:r>
              <w:rPr>
                <w:kern w:val="0"/>
                <w:sz w:val="24"/>
              </w:rPr>
              <w:t>111</w:t>
            </w:r>
          </w:p>
        </w:tc>
        <w:tc>
          <w:tcPr>
            <w:tcW w:w="492" w:type="pct"/>
            <w:tcBorders>
              <w:top w:val="nil"/>
              <w:left w:val="nil"/>
              <w:bottom w:val="single" w:color="auto" w:sz="4" w:space="0"/>
              <w:right w:val="single" w:color="auto" w:sz="4" w:space="0"/>
            </w:tcBorders>
            <w:vAlign w:val="center"/>
          </w:tcPr>
          <w:p w14:paraId="319620B3">
            <w:pPr>
              <w:widowControl/>
              <w:jc w:val="center"/>
              <w:rPr>
                <w:rFonts w:ascii="宋体" w:hAnsi="宋体" w:cs="宋体"/>
                <w:kern w:val="0"/>
                <w:sz w:val="24"/>
              </w:rPr>
            </w:pPr>
            <w:r>
              <w:rPr>
                <w:rFonts w:hint="eastAsia" w:ascii="宋体" w:hAnsi="宋体" w:cs="宋体"/>
                <w:kern w:val="0"/>
                <w:sz w:val="24"/>
              </w:rPr>
              <w:t>性能要求</w:t>
            </w:r>
          </w:p>
        </w:tc>
        <w:tc>
          <w:tcPr>
            <w:tcW w:w="0" w:type="auto"/>
            <w:vMerge w:val="continue"/>
            <w:tcBorders>
              <w:top w:val="nil"/>
              <w:left w:val="single" w:color="auto" w:sz="4" w:space="0"/>
              <w:bottom w:val="single" w:color="000000" w:sz="4" w:space="0"/>
              <w:right w:val="single" w:color="auto" w:sz="4" w:space="0"/>
            </w:tcBorders>
            <w:vAlign w:val="center"/>
          </w:tcPr>
          <w:p w14:paraId="67715209">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01650967">
            <w:pPr>
              <w:widowControl/>
              <w:jc w:val="center"/>
              <w:rPr>
                <w:rFonts w:ascii="宋体" w:hAnsi="宋体" w:cs="宋体"/>
                <w:kern w:val="0"/>
                <w:sz w:val="24"/>
              </w:rPr>
            </w:pPr>
            <w:r>
              <w:rPr>
                <w:rFonts w:hint="eastAsia" w:ascii="宋体" w:hAnsi="宋体" w:cs="宋体"/>
                <w:kern w:val="0"/>
                <w:sz w:val="24"/>
              </w:rPr>
              <w:t>板载网卡速率</w:t>
            </w:r>
          </w:p>
        </w:tc>
        <w:tc>
          <w:tcPr>
            <w:tcW w:w="2248" w:type="pct"/>
            <w:tcBorders>
              <w:top w:val="nil"/>
              <w:left w:val="nil"/>
              <w:bottom w:val="single" w:color="auto" w:sz="4" w:space="0"/>
              <w:right w:val="single" w:color="auto" w:sz="4" w:space="0"/>
            </w:tcBorders>
            <w:vAlign w:val="center"/>
          </w:tcPr>
          <w:p w14:paraId="1C2657A3">
            <w:pPr>
              <w:widowControl/>
              <w:rPr>
                <w:rFonts w:ascii="宋体" w:hAnsi="宋体" w:cs="宋体"/>
                <w:kern w:val="0"/>
                <w:sz w:val="24"/>
              </w:rPr>
            </w:pPr>
            <w:r>
              <w:rPr>
                <w:rFonts w:hint="eastAsia" w:ascii="宋体" w:hAnsi="宋体" w:cs="宋体"/>
                <w:kern w:val="0"/>
                <w:sz w:val="24"/>
              </w:rPr>
              <w:t>若配置板载网卡速率≥10GE</w:t>
            </w:r>
          </w:p>
        </w:tc>
      </w:tr>
      <w:tr w14:paraId="2D56EFF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DDB79E7">
            <w:pPr>
              <w:widowControl/>
              <w:jc w:val="center"/>
              <w:rPr>
                <w:kern w:val="0"/>
                <w:sz w:val="24"/>
              </w:rPr>
            </w:pPr>
            <w:r>
              <w:rPr>
                <w:kern w:val="0"/>
                <w:sz w:val="24"/>
              </w:rPr>
              <w:t>112</w:t>
            </w:r>
          </w:p>
        </w:tc>
        <w:tc>
          <w:tcPr>
            <w:tcW w:w="492" w:type="pct"/>
            <w:tcBorders>
              <w:top w:val="nil"/>
              <w:left w:val="nil"/>
              <w:bottom w:val="single" w:color="auto" w:sz="4" w:space="0"/>
              <w:right w:val="single" w:color="auto" w:sz="4" w:space="0"/>
            </w:tcBorders>
            <w:vAlign w:val="center"/>
          </w:tcPr>
          <w:p w14:paraId="77E06B38">
            <w:pPr>
              <w:widowControl/>
              <w:jc w:val="center"/>
              <w:rPr>
                <w:rFonts w:ascii="宋体" w:hAnsi="宋体" w:cs="宋体"/>
                <w:kern w:val="0"/>
                <w:sz w:val="24"/>
              </w:rPr>
            </w:pPr>
            <w:r>
              <w:rPr>
                <w:rFonts w:hint="eastAsia" w:ascii="宋体" w:hAnsi="宋体" w:cs="宋体"/>
                <w:kern w:val="0"/>
                <w:sz w:val="24"/>
              </w:rPr>
              <w:t>性能要求</w:t>
            </w:r>
          </w:p>
        </w:tc>
        <w:tc>
          <w:tcPr>
            <w:tcW w:w="859" w:type="pct"/>
            <w:tcBorders>
              <w:top w:val="nil"/>
              <w:left w:val="nil"/>
              <w:bottom w:val="single" w:color="auto" w:sz="4" w:space="0"/>
              <w:right w:val="single" w:color="auto" w:sz="4" w:space="0"/>
            </w:tcBorders>
            <w:vAlign w:val="center"/>
          </w:tcPr>
          <w:p w14:paraId="777E32D6">
            <w:pPr>
              <w:widowControl/>
              <w:jc w:val="center"/>
              <w:rPr>
                <w:rFonts w:ascii="宋体" w:hAnsi="宋体" w:cs="宋体"/>
                <w:kern w:val="0"/>
                <w:sz w:val="24"/>
              </w:rPr>
            </w:pPr>
            <w:r>
              <w:rPr>
                <w:rFonts w:hint="eastAsia" w:ascii="宋体" w:hAnsi="宋体" w:cs="宋体"/>
                <w:kern w:val="0"/>
                <w:sz w:val="24"/>
              </w:rPr>
              <w:t>电源能耗</w:t>
            </w:r>
          </w:p>
        </w:tc>
        <w:tc>
          <w:tcPr>
            <w:tcW w:w="985" w:type="pct"/>
            <w:tcBorders>
              <w:top w:val="nil"/>
              <w:left w:val="nil"/>
              <w:bottom w:val="single" w:color="auto" w:sz="4" w:space="0"/>
              <w:right w:val="single" w:color="auto" w:sz="4" w:space="0"/>
            </w:tcBorders>
            <w:vAlign w:val="center"/>
          </w:tcPr>
          <w:p w14:paraId="3F71205F">
            <w:pPr>
              <w:widowControl/>
              <w:jc w:val="center"/>
              <w:rPr>
                <w:rFonts w:ascii="宋体" w:hAnsi="宋体" w:cs="宋体"/>
                <w:kern w:val="0"/>
                <w:sz w:val="24"/>
              </w:rPr>
            </w:pPr>
            <w:r>
              <w:rPr>
                <w:rFonts w:hint="eastAsia" w:ascii="宋体" w:hAnsi="宋体" w:cs="宋体"/>
                <w:kern w:val="0"/>
                <w:sz w:val="24"/>
              </w:rPr>
              <w:t>★电源能耗</w:t>
            </w:r>
          </w:p>
        </w:tc>
        <w:tc>
          <w:tcPr>
            <w:tcW w:w="2248" w:type="pct"/>
            <w:tcBorders>
              <w:top w:val="nil"/>
              <w:left w:val="nil"/>
              <w:bottom w:val="single" w:color="auto" w:sz="4" w:space="0"/>
              <w:right w:val="single" w:color="auto" w:sz="4" w:space="0"/>
            </w:tcBorders>
            <w:vAlign w:val="center"/>
          </w:tcPr>
          <w:p w14:paraId="71F3B440">
            <w:pPr>
              <w:widowControl/>
              <w:rPr>
                <w:rFonts w:ascii="宋体" w:hAnsi="宋体" w:cs="宋体"/>
                <w:kern w:val="0"/>
                <w:sz w:val="24"/>
              </w:rPr>
            </w:pPr>
            <w:r>
              <w:rPr>
                <w:rFonts w:hint="eastAsia" w:ascii="宋体" w:hAnsi="宋体" w:cs="宋体"/>
                <w:kern w:val="0"/>
                <w:sz w:val="24"/>
              </w:rPr>
              <w:t>符合GB/T 9813.3 的有关规定</w:t>
            </w:r>
          </w:p>
        </w:tc>
      </w:tr>
      <w:tr w14:paraId="60E22529">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B4196BF">
            <w:pPr>
              <w:widowControl/>
              <w:jc w:val="center"/>
              <w:rPr>
                <w:kern w:val="0"/>
                <w:sz w:val="24"/>
              </w:rPr>
            </w:pPr>
            <w:r>
              <w:rPr>
                <w:kern w:val="0"/>
                <w:sz w:val="24"/>
              </w:rPr>
              <w:t>113</w:t>
            </w:r>
          </w:p>
        </w:tc>
        <w:tc>
          <w:tcPr>
            <w:tcW w:w="492" w:type="pct"/>
            <w:tcBorders>
              <w:top w:val="nil"/>
              <w:left w:val="nil"/>
              <w:bottom w:val="single" w:color="auto" w:sz="4" w:space="0"/>
              <w:right w:val="single" w:color="auto" w:sz="4" w:space="0"/>
            </w:tcBorders>
            <w:vAlign w:val="center"/>
          </w:tcPr>
          <w:p w14:paraId="1E41156D">
            <w:pPr>
              <w:widowControl/>
              <w:jc w:val="center"/>
              <w:rPr>
                <w:rFonts w:ascii="宋体" w:hAnsi="宋体" w:cs="宋体"/>
                <w:kern w:val="0"/>
                <w:sz w:val="24"/>
              </w:rPr>
            </w:pPr>
            <w:r>
              <w:rPr>
                <w:rFonts w:hint="eastAsia" w:ascii="宋体" w:hAnsi="宋体" w:cs="宋体"/>
                <w:kern w:val="0"/>
                <w:sz w:val="24"/>
              </w:rPr>
              <w:t>兼容要求</w:t>
            </w:r>
          </w:p>
        </w:tc>
        <w:tc>
          <w:tcPr>
            <w:tcW w:w="859" w:type="pct"/>
            <w:vMerge w:val="restart"/>
            <w:tcBorders>
              <w:top w:val="nil"/>
              <w:left w:val="single" w:color="auto" w:sz="4" w:space="0"/>
              <w:bottom w:val="single" w:color="auto" w:sz="4" w:space="0"/>
              <w:right w:val="single" w:color="auto" w:sz="4" w:space="0"/>
            </w:tcBorders>
            <w:vAlign w:val="center"/>
          </w:tcPr>
          <w:p w14:paraId="41DFA9C6">
            <w:pPr>
              <w:widowControl/>
              <w:jc w:val="center"/>
              <w:rPr>
                <w:rFonts w:ascii="宋体" w:hAnsi="宋体" w:cs="宋体"/>
                <w:kern w:val="0"/>
                <w:sz w:val="24"/>
              </w:rPr>
            </w:pPr>
            <w:r>
              <w:rPr>
                <w:rFonts w:hint="eastAsia" w:ascii="宋体" w:hAnsi="宋体" w:cs="宋体"/>
                <w:kern w:val="0"/>
                <w:sz w:val="24"/>
              </w:rPr>
              <w:t>部件兼容性要求</w:t>
            </w:r>
          </w:p>
        </w:tc>
        <w:tc>
          <w:tcPr>
            <w:tcW w:w="985" w:type="pct"/>
            <w:tcBorders>
              <w:top w:val="nil"/>
              <w:left w:val="nil"/>
              <w:bottom w:val="single" w:color="auto" w:sz="4" w:space="0"/>
              <w:right w:val="single" w:color="auto" w:sz="4" w:space="0"/>
            </w:tcBorders>
            <w:vAlign w:val="center"/>
          </w:tcPr>
          <w:p w14:paraId="3C80ED18">
            <w:pPr>
              <w:widowControl/>
              <w:jc w:val="center"/>
              <w:rPr>
                <w:rFonts w:ascii="宋体" w:hAnsi="宋体" w:cs="宋体"/>
                <w:kern w:val="0"/>
                <w:sz w:val="24"/>
              </w:rPr>
            </w:pPr>
            <w:r>
              <w:rPr>
                <w:rFonts w:hint="eastAsia" w:ascii="宋体" w:hAnsi="宋体" w:cs="宋体"/>
                <w:kern w:val="0"/>
                <w:sz w:val="24"/>
              </w:rPr>
              <w:t>★内存兼容性</w:t>
            </w:r>
          </w:p>
        </w:tc>
        <w:tc>
          <w:tcPr>
            <w:tcW w:w="2248" w:type="pct"/>
            <w:tcBorders>
              <w:top w:val="nil"/>
              <w:left w:val="nil"/>
              <w:bottom w:val="single" w:color="auto" w:sz="4" w:space="0"/>
              <w:right w:val="single" w:color="auto" w:sz="4" w:space="0"/>
            </w:tcBorders>
            <w:vAlign w:val="center"/>
          </w:tcPr>
          <w:p w14:paraId="3914753B">
            <w:pPr>
              <w:widowControl/>
              <w:rPr>
                <w:rFonts w:ascii="宋体" w:hAnsi="宋体" w:cs="宋体"/>
                <w:kern w:val="0"/>
                <w:sz w:val="24"/>
              </w:rPr>
            </w:pPr>
            <w:r>
              <w:rPr>
                <w:rFonts w:hint="eastAsia" w:ascii="宋体" w:hAnsi="宋体" w:cs="宋体"/>
                <w:kern w:val="0"/>
                <w:sz w:val="24"/>
              </w:rPr>
              <w:t>适配</w:t>
            </w:r>
            <w:r>
              <w:rPr>
                <w:kern w:val="0"/>
                <w:sz w:val="24"/>
              </w:rPr>
              <w:t>3</w:t>
            </w:r>
            <w:r>
              <w:rPr>
                <w:rFonts w:hint="eastAsia" w:ascii="宋体" w:hAnsi="宋体" w:cs="宋体"/>
                <w:kern w:val="0"/>
                <w:sz w:val="24"/>
              </w:rPr>
              <w:t>种及以上厂商的内存产品且均不低于产品支持的内存规格</w:t>
            </w:r>
          </w:p>
        </w:tc>
      </w:tr>
      <w:tr w14:paraId="2DF1760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EB86FBB">
            <w:pPr>
              <w:widowControl/>
              <w:jc w:val="center"/>
              <w:rPr>
                <w:kern w:val="0"/>
                <w:sz w:val="24"/>
              </w:rPr>
            </w:pPr>
            <w:r>
              <w:rPr>
                <w:kern w:val="0"/>
                <w:sz w:val="24"/>
              </w:rPr>
              <w:t>114</w:t>
            </w:r>
          </w:p>
        </w:tc>
        <w:tc>
          <w:tcPr>
            <w:tcW w:w="492" w:type="pct"/>
            <w:tcBorders>
              <w:top w:val="nil"/>
              <w:left w:val="nil"/>
              <w:bottom w:val="single" w:color="auto" w:sz="4" w:space="0"/>
              <w:right w:val="single" w:color="auto" w:sz="4" w:space="0"/>
            </w:tcBorders>
            <w:vAlign w:val="center"/>
          </w:tcPr>
          <w:p w14:paraId="64A350F8">
            <w:pPr>
              <w:widowControl/>
              <w:jc w:val="center"/>
              <w:rPr>
                <w:rFonts w:ascii="宋体" w:hAnsi="宋体" w:cs="宋体"/>
                <w:kern w:val="0"/>
                <w:sz w:val="24"/>
              </w:rPr>
            </w:pPr>
            <w:r>
              <w:rPr>
                <w:rFonts w:hint="eastAsia" w:ascii="宋体" w:hAnsi="宋体" w:cs="宋体"/>
                <w:kern w:val="0"/>
                <w:sz w:val="24"/>
              </w:rPr>
              <w:t>兼容要求</w:t>
            </w:r>
          </w:p>
        </w:tc>
        <w:tc>
          <w:tcPr>
            <w:tcW w:w="0" w:type="auto"/>
            <w:vMerge w:val="continue"/>
            <w:tcBorders>
              <w:top w:val="nil"/>
              <w:left w:val="single" w:color="auto" w:sz="4" w:space="0"/>
              <w:bottom w:val="single" w:color="auto" w:sz="4" w:space="0"/>
              <w:right w:val="single" w:color="auto" w:sz="4" w:space="0"/>
            </w:tcBorders>
            <w:vAlign w:val="center"/>
          </w:tcPr>
          <w:p w14:paraId="6866137B">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F064A46">
            <w:pPr>
              <w:widowControl/>
              <w:jc w:val="center"/>
              <w:rPr>
                <w:rFonts w:ascii="宋体" w:hAnsi="宋体" w:cs="宋体"/>
                <w:kern w:val="0"/>
                <w:sz w:val="24"/>
              </w:rPr>
            </w:pPr>
            <w:r>
              <w:rPr>
                <w:rFonts w:hint="eastAsia" w:ascii="宋体" w:hAnsi="宋体" w:cs="宋体"/>
                <w:kern w:val="0"/>
                <w:sz w:val="24"/>
              </w:rPr>
              <w:t>★固态存储兼容性</w:t>
            </w:r>
          </w:p>
        </w:tc>
        <w:tc>
          <w:tcPr>
            <w:tcW w:w="2248" w:type="pct"/>
            <w:tcBorders>
              <w:top w:val="nil"/>
              <w:left w:val="nil"/>
              <w:bottom w:val="single" w:color="auto" w:sz="4" w:space="0"/>
              <w:right w:val="single" w:color="auto" w:sz="4" w:space="0"/>
            </w:tcBorders>
            <w:vAlign w:val="center"/>
          </w:tcPr>
          <w:p w14:paraId="1F5C2B2F">
            <w:pPr>
              <w:widowControl/>
              <w:rPr>
                <w:rFonts w:ascii="宋体" w:hAnsi="宋体" w:cs="宋体"/>
                <w:kern w:val="0"/>
                <w:sz w:val="24"/>
              </w:rPr>
            </w:pPr>
            <w:r>
              <w:rPr>
                <w:rFonts w:hint="eastAsia" w:ascii="宋体" w:hAnsi="宋体" w:cs="宋体"/>
                <w:kern w:val="0"/>
                <w:sz w:val="24"/>
              </w:rPr>
              <w:t>适配</w:t>
            </w:r>
            <w:r>
              <w:rPr>
                <w:kern w:val="0"/>
                <w:sz w:val="24"/>
              </w:rPr>
              <w:t>3</w:t>
            </w:r>
            <w:r>
              <w:rPr>
                <w:rFonts w:hint="eastAsia" w:ascii="宋体" w:hAnsi="宋体" w:cs="宋体"/>
                <w:kern w:val="0"/>
                <w:sz w:val="24"/>
              </w:rPr>
              <w:t>种或以上厂商的固态存储产品，且均不低于产品支持的固态存储设备规格</w:t>
            </w:r>
          </w:p>
        </w:tc>
      </w:tr>
      <w:tr w14:paraId="722A2D8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34AB19B">
            <w:pPr>
              <w:widowControl/>
              <w:jc w:val="center"/>
              <w:rPr>
                <w:kern w:val="0"/>
                <w:sz w:val="24"/>
              </w:rPr>
            </w:pPr>
            <w:r>
              <w:rPr>
                <w:kern w:val="0"/>
                <w:sz w:val="24"/>
              </w:rPr>
              <w:t>115</w:t>
            </w:r>
          </w:p>
        </w:tc>
        <w:tc>
          <w:tcPr>
            <w:tcW w:w="492" w:type="pct"/>
            <w:tcBorders>
              <w:top w:val="nil"/>
              <w:left w:val="nil"/>
              <w:bottom w:val="single" w:color="auto" w:sz="4" w:space="0"/>
              <w:right w:val="single" w:color="auto" w:sz="4" w:space="0"/>
            </w:tcBorders>
            <w:vAlign w:val="center"/>
          </w:tcPr>
          <w:p w14:paraId="038C5BD5">
            <w:pPr>
              <w:widowControl/>
              <w:jc w:val="center"/>
              <w:rPr>
                <w:rFonts w:ascii="宋体" w:hAnsi="宋体" w:cs="宋体"/>
                <w:kern w:val="0"/>
                <w:sz w:val="24"/>
              </w:rPr>
            </w:pPr>
            <w:r>
              <w:rPr>
                <w:rFonts w:hint="eastAsia" w:ascii="宋体" w:hAnsi="宋体" w:cs="宋体"/>
                <w:kern w:val="0"/>
                <w:sz w:val="24"/>
              </w:rPr>
              <w:t>兼容要求</w:t>
            </w:r>
          </w:p>
        </w:tc>
        <w:tc>
          <w:tcPr>
            <w:tcW w:w="0" w:type="auto"/>
            <w:vMerge w:val="continue"/>
            <w:tcBorders>
              <w:top w:val="nil"/>
              <w:left w:val="single" w:color="auto" w:sz="4" w:space="0"/>
              <w:bottom w:val="single" w:color="auto" w:sz="4" w:space="0"/>
              <w:right w:val="single" w:color="auto" w:sz="4" w:space="0"/>
            </w:tcBorders>
            <w:vAlign w:val="center"/>
          </w:tcPr>
          <w:p w14:paraId="3AABA9A9">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6988378">
            <w:pPr>
              <w:widowControl/>
              <w:jc w:val="center"/>
              <w:rPr>
                <w:rFonts w:ascii="宋体" w:hAnsi="宋体" w:cs="宋体"/>
                <w:kern w:val="0"/>
                <w:sz w:val="24"/>
              </w:rPr>
            </w:pPr>
            <w:r>
              <w:rPr>
                <w:rFonts w:hint="eastAsia" w:ascii="宋体" w:hAnsi="宋体" w:cs="宋体"/>
                <w:kern w:val="0"/>
                <w:sz w:val="24"/>
              </w:rPr>
              <w:t>FC HBA 卡兼容性</w:t>
            </w:r>
          </w:p>
        </w:tc>
        <w:tc>
          <w:tcPr>
            <w:tcW w:w="2248" w:type="pct"/>
            <w:tcBorders>
              <w:top w:val="nil"/>
              <w:left w:val="nil"/>
              <w:bottom w:val="single" w:color="auto" w:sz="4" w:space="0"/>
              <w:right w:val="single" w:color="auto" w:sz="4" w:space="0"/>
            </w:tcBorders>
            <w:vAlign w:val="center"/>
          </w:tcPr>
          <w:p w14:paraId="03F892F3">
            <w:pPr>
              <w:widowControl/>
              <w:rPr>
                <w:rFonts w:ascii="宋体" w:hAnsi="宋体" w:cs="宋体"/>
                <w:kern w:val="0"/>
                <w:sz w:val="24"/>
              </w:rPr>
            </w:pPr>
            <w:r>
              <w:rPr>
                <w:rFonts w:hint="eastAsia" w:ascii="宋体" w:hAnsi="宋体" w:cs="宋体"/>
                <w:kern w:val="0"/>
                <w:sz w:val="24"/>
              </w:rPr>
              <w:t>FC HBA 应适配两种或以上厂商产品</w:t>
            </w:r>
          </w:p>
        </w:tc>
      </w:tr>
      <w:tr w14:paraId="11615D5C">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7213ED3">
            <w:pPr>
              <w:widowControl/>
              <w:jc w:val="center"/>
              <w:rPr>
                <w:kern w:val="0"/>
                <w:sz w:val="24"/>
              </w:rPr>
            </w:pPr>
            <w:r>
              <w:rPr>
                <w:kern w:val="0"/>
                <w:sz w:val="24"/>
              </w:rPr>
              <w:t>116</w:t>
            </w:r>
          </w:p>
        </w:tc>
        <w:tc>
          <w:tcPr>
            <w:tcW w:w="492" w:type="pct"/>
            <w:tcBorders>
              <w:top w:val="nil"/>
              <w:left w:val="nil"/>
              <w:bottom w:val="single" w:color="auto" w:sz="4" w:space="0"/>
              <w:right w:val="single" w:color="auto" w:sz="4" w:space="0"/>
            </w:tcBorders>
            <w:vAlign w:val="center"/>
          </w:tcPr>
          <w:p w14:paraId="31741A11">
            <w:pPr>
              <w:widowControl/>
              <w:jc w:val="center"/>
              <w:rPr>
                <w:rFonts w:ascii="宋体" w:hAnsi="宋体" w:cs="宋体"/>
                <w:kern w:val="0"/>
                <w:sz w:val="24"/>
              </w:rPr>
            </w:pPr>
            <w:r>
              <w:rPr>
                <w:rFonts w:hint="eastAsia" w:ascii="宋体" w:hAnsi="宋体" w:cs="宋体"/>
                <w:kern w:val="0"/>
                <w:sz w:val="24"/>
              </w:rPr>
              <w:t>兼容要求</w:t>
            </w:r>
          </w:p>
        </w:tc>
        <w:tc>
          <w:tcPr>
            <w:tcW w:w="0" w:type="auto"/>
            <w:vMerge w:val="continue"/>
            <w:tcBorders>
              <w:top w:val="nil"/>
              <w:left w:val="single" w:color="auto" w:sz="4" w:space="0"/>
              <w:bottom w:val="single" w:color="auto" w:sz="4" w:space="0"/>
              <w:right w:val="single" w:color="auto" w:sz="4" w:space="0"/>
            </w:tcBorders>
            <w:vAlign w:val="center"/>
          </w:tcPr>
          <w:p w14:paraId="4E18C9DA">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8049B92">
            <w:pPr>
              <w:widowControl/>
              <w:jc w:val="center"/>
              <w:rPr>
                <w:rFonts w:ascii="宋体" w:hAnsi="宋体" w:cs="宋体"/>
                <w:kern w:val="0"/>
                <w:sz w:val="24"/>
              </w:rPr>
            </w:pPr>
            <w:r>
              <w:rPr>
                <w:rFonts w:hint="eastAsia" w:ascii="宋体" w:hAnsi="宋体" w:cs="宋体"/>
                <w:kern w:val="0"/>
                <w:sz w:val="24"/>
              </w:rPr>
              <w:t>RAID 卡兼容性</w:t>
            </w:r>
          </w:p>
        </w:tc>
        <w:tc>
          <w:tcPr>
            <w:tcW w:w="2248" w:type="pct"/>
            <w:tcBorders>
              <w:top w:val="nil"/>
              <w:left w:val="nil"/>
              <w:bottom w:val="single" w:color="auto" w:sz="4" w:space="0"/>
              <w:right w:val="single" w:color="auto" w:sz="4" w:space="0"/>
            </w:tcBorders>
            <w:vAlign w:val="center"/>
          </w:tcPr>
          <w:p w14:paraId="53D0EEAE">
            <w:pPr>
              <w:widowControl/>
              <w:rPr>
                <w:rFonts w:ascii="宋体" w:hAnsi="宋体" w:cs="宋体"/>
                <w:kern w:val="0"/>
                <w:sz w:val="24"/>
              </w:rPr>
            </w:pPr>
            <w:r>
              <w:rPr>
                <w:rFonts w:hint="eastAsia" w:ascii="宋体" w:hAnsi="宋体" w:cs="宋体"/>
                <w:kern w:val="0"/>
                <w:sz w:val="24"/>
              </w:rPr>
              <w:t>RAID 卡应适配两种或以上厂商产品</w:t>
            </w:r>
          </w:p>
        </w:tc>
      </w:tr>
      <w:tr w14:paraId="466838C7">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F474539">
            <w:pPr>
              <w:widowControl/>
              <w:jc w:val="center"/>
              <w:rPr>
                <w:kern w:val="0"/>
                <w:sz w:val="24"/>
              </w:rPr>
            </w:pPr>
            <w:r>
              <w:rPr>
                <w:kern w:val="0"/>
                <w:sz w:val="24"/>
              </w:rPr>
              <w:t>117</w:t>
            </w:r>
          </w:p>
        </w:tc>
        <w:tc>
          <w:tcPr>
            <w:tcW w:w="492" w:type="pct"/>
            <w:tcBorders>
              <w:top w:val="nil"/>
              <w:left w:val="nil"/>
              <w:bottom w:val="single" w:color="auto" w:sz="4" w:space="0"/>
              <w:right w:val="single" w:color="auto" w:sz="4" w:space="0"/>
            </w:tcBorders>
            <w:vAlign w:val="center"/>
          </w:tcPr>
          <w:p w14:paraId="4C377B64">
            <w:pPr>
              <w:widowControl/>
              <w:jc w:val="center"/>
              <w:rPr>
                <w:rFonts w:ascii="宋体" w:hAnsi="宋体" w:cs="宋体"/>
                <w:kern w:val="0"/>
                <w:sz w:val="24"/>
              </w:rPr>
            </w:pPr>
            <w:r>
              <w:rPr>
                <w:rFonts w:hint="eastAsia" w:ascii="宋体" w:hAnsi="宋体" w:cs="宋体"/>
                <w:kern w:val="0"/>
                <w:sz w:val="24"/>
              </w:rPr>
              <w:t>兼容要求</w:t>
            </w:r>
          </w:p>
        </w:tc>
        <w:tc>
          <w:tcPr>
            <w:tcW w:w="0" w:type="auto"/>
            <w:vMerge w:val="continue"/>
            <w:tcBorders>
              <w:top w:val="nil"/>
              <w:left w:val="single" w:color="auto" w:sz="4" w:space="0"/>
              <w:bottom w:val="single" w:color="auto" w:sz="4" w:space="0"/>
              <w:right w:val="single" w:color="auto" w:sz="4" w:space="0"/>
            </w:tcBorders>
            <w:vAlign w:val="center"/>
          </w:tcPr>
          <w:p w14:paraId="07858373">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8107745">
            <w:pPr>
              <w:widowControl/>
              <w:jc w:val="center"/>
              <w:rPr>
                <w:rFonts w:ascii="宋体" w:hAnsi="宋体" w:cs="宋体"/>
                <w:kern w:val="0"/>
                <w:sz w:val="24"/>
              </w:rPr>
            </w:pPr>
            <w:r>
              <w:rPr>
                <w:rFonts w:hint="eastAsia" w:ascii="宋体" w:hAnsi="宋体" w:cs="宋体"/>
                <w:kern w:val="0"/>
                <w:sz w:val="24"/>
              </w:rPr>
              <w:t>★网卡兼容性</w:t>
            </w:r>
          </w:p>
        </w:tc>
        <w:tc>
          <w:tcPr>
            <w:tcW w:w="2248" w:type="pct"/>
            <w:tcBorders>
              <w:top w:val="nil"/>
              <w:left w:val="nil"/>
              <w:bottom w:val="single" w:color="auto" w:sz="4" w:space="0"/>
              <w:right w:val="single" w:color="auto" w:sz="4" w:space="0"/>
            </w:tcBorders>
            <w:vAlign w:val="center"/>
          </w:tcPr>
          <w:p w14:paraId="1ABC5727">
            <w:pPr>
              <w:widowControl/>
              <w:jc w:val="left"/>
              <w:rPr>
                <w:rFonts w:ascii="宋体" w:hAnsi="宋体" w:cs="宋体"/>
                <w:kern w:val="0"/>
                <w:sz w:val="24"/>
              </w:rPr>
            </w:pPr>
            <w:r>
              <w:rPr>
                <w:rFonts w:hint="eastAsia" w:ascii="宋体" w:hAnsi="宋体" w:cs="宋体"/>
                <w:kern w:val="0"/>
                <w:sz w:val="24"/>
              </w:rPr>
              <w:t>网卡应适配两种或以上厂商产品</w:t>
            </w:r>
          </w:p>
        </w:tc>
      </w:tr>
      <w:tr w14:paraId="14BB83B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756FA51">
            <w:pPr>
              <w:widowControl/>
              <w:jc w:val="center"/>
              <w:rPr>
                <w:kern w:val="0"/>
                <w:sz w:val="24"/>
              </w:rPr>
            </w:pPr>
            <w:r>
              <w:rPr>
                <w:kern w:val="0"/>
                <w:sz w:val="24"/>
              </w:rPr>
              <w:t>118</w:t>
            </w:r>
          </w:p>
        </w:tc>
        <w:tc>
          <w:tcPr>
            <w:tcW w:w="492" w:type="pct"/>
            <w:tcBorders>
              <w:top w:val="nil"/>
              <w:left w:val="nil"/>
              <w:bottom w:val="single" w:color="auto" w:sz="4" w:space="0"/>
              <w:right w:val="single" w:color="auto" w:sz="4" w:space="0"/>
            </w:tcBorders>
            <w:vAlign w:val="center"/>
          </w:tcPr>
          <w:p w14:paraId="4ECDCEF7">
            <w:pPr>
              <w:widowControl/>
              <w:jc w:val="center"/>
              <w:rPr>
                <w:rFonts w:ascii="宋体" w:hAnsi="宋体" w:cs="宋体"/>
                <w:kern w:val="0"/>
                <w:sz w:val="24"/>
              </w:rPr>
            </w:pPr>
            <w:r>
              <w:rPr>
                <w:rFonts w:hint="eastAsia" w:ascii="宋体" w:hAnsi="宋体" w:cs="宋体"/>
                <w:kern w:val="0"/>
                <w:sz w:val="24"/>
              </w:rPr>
              <w:t>兼容要求</w:t>
            </w:r>
          </w:p>
        </w:tc>
        <w:tc>
          <w:tcPr>
            <w:tcW w:w="0" w:type="auto"/>
            <w:vMerge w:val="continue"/>
            <w:tcBorders>
              <w:top w:val="nil"/>
              <w:left w:val="single" w:color="auto" w:sz="4" w:space="0"/>
              <w:bottom w:val="single" w:color="auto" w:sz="4" w:space="0"/>
              <w:right w:val="single" w:color="auto" w:sz="4" w:space="0"/>
            </w:tcBorders>
            <w:vAlign w:val="center"/>
          </w:tcPr>
          <w:p w14:paraId="4889B5E4">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613D5B3">
            <w:pPr>
              <w:widowControl/>
              <w:jc w:val="center"/>
              <w:rPr>
                <w:rFonts w:ascii="宋体" w:hAnsi="宋体" w:cs="宋体"/>
                <w:kern w:val="0"/>
                <w:sz w:val="24"/>
              </w:rPr>
            </w:pPr>
            <w:r>
              <w:rPr>
                <w:rFonts w:hint="eastAsia" w:ascii="宋体" w:hAnsi="宋体" w:cs="宋体"/>
                <w:kern w:val="0"/>
                <w:sz w:val="24"/>
              </w:rPr>
              <w:t>★功能卡兼容性</w:t>
            </w:r>
          </w:p>
        </w:tc>
        <w:tc>
          <w:tcPr>
            <w:tcW w:w="2248" w:type="pct"/>
            <w:tcBorders>
              <w:top w:val="nil"/>
              <w:left w:val="nil"/>
              <w:bottom w:val="single" w:color="auto" w:sz="4" w:space="0"/>
              <w:right w:val="single" w:color="auto" w:sz="4" w:space="0"/>
            </w:tcBorders>
            <w:vAlign w:val="center"/>
          </w:tcPr>
          <w:p w14:paraId="21FA271F">
            <w:pPr>
              <w:widowControl/>
              <w:rPr>
                <w:rFonts w:ascii="宋体" w:hAnsi="宋体" w:cs="宋体"/>
                <w:kern w:val="0"/>
                <w:sz w:val="24"/>
              </w:rPr>
            </w:pPr>
            <w:r>
              <w:rPr>
                <w:rFonts w:hint="eastAsia" w:ascii="宋体" w:hAnsi="宋体" w:cs="宋体"/>
                <w:kern w:val="0"/>
                <w:sz w:val="24"/>
              </w:rPr>
              <w:t>内置或适配符合</w:t>
            </w:r>
            <w:r>
              <w:rPr>
                <w:kern w:val="0"/>
                <w:sz w:val="24"/>
              </w:rPr>
              <w:t>PCIe</w:t>
            </w:r>
            <w:r>
              <w:rPr>
                <w:rFonts w:hint="eastAsia" w:ascii="宋体" w:hAnsi="宋体" w:cs="宋体"/>
                <w:kern w:val="0"/>
                <w:sz w:val="24"/>
              </w:rPr>
              <w:t>的功能卡，如：网络功能卡、存储功能卡及图形显示功能卡</w:t>
            </w:r>
          </w:p>
        </w:tc>
      </w:tr>
      <w:tr w14:paraId="1DA9C5E8">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8B9BB54">
            <w:pPr>
              <w:widowControl/>
              <w:jc w:val="center"/>
              <w:rPr>
                <w:kern w:val="0"/>
                <w:sz w:val="24"/>
              </w:rPr>
            </w:pPr>
            <w:r>
              <w:rPr>
                <w:kern w:val="0"/>
                <w:sz w:val="24"/>
              </w:rPr>
              <w:t>119</w:t>
            </w:r>
          </w:p>
        </w:tc>
        <w:tc>
          <w:tcPr>
            <w:tcW w:w="492" w:type="pct"/>
            <w:tcBorders>
              <w:top w:val="nil"/>
              <w:left w:val="nil"/>
              <w:bottom w:val="single" w:color="auto" w:sz="4" w:space="0"/>
              <w:right w:val="single" w:color="auto" w:sz="4" w:space="0"/>
            </w:tcBorders>
            <w:vAlign w:val="center"/>
          </w:tcPr>
          <w:p w14:paraId="08548546">
            <w:pPr>
              <w:widowControl/>
              <w:jc w:val="center"/>
              <w:rPr>
                <w:rFonts w:ascii="宋体" w:hAnsi="宋体" w:cs="宋体"/>
                <w:kern w:val="0"/>
                <w:sz w:val="24"/>
              </w:rPr>
            </w:pPr>
            <w:r>
              <w:rPr>
                <w:rFonts w:hint="eastAsia" w:ascii="宋体" w:hAnsi="宋体" w:cs="宋体"/>
                <w:kern w:val="0"/>
                <w:sz w:val="24"/>
              </w:rPr>
              <w:t>兼容要求</w:t>
            </w:r>
          </w:p>
        </w:tc>
        <w:tc>
          <w:tcPr>
            <w:tcW w:w="859" w:type="pct"/>
            <w:tcBorders>
              <w:top w:val="nil"/>
              <w:left w:val="nil"/>
              <w:bottom w:val="single" w:color="auto" w:sz="4" w:space="0"/>
              <w:right w:val="single" w:color="auto" w:sz="4" w:space="0"/>
            </w:tcBorders>
            <w:vAlign w:val="center"/>
          </w:tcPr>
          <w:p w14:paraId="2D89765E">
            <w:pPr>
              <w:widowControl/>
              <w:jc w:val="center"/>
              <w:rPr>
                <w:rFonts w:ascii="宋体" w:hAnsi="宋体" w:cs="宋体"/>
                <w:kern w:val="0"/>
                <w:sz w:val="24"/>
              </w:rPr>
            </w:pPr>
            <w:r>
              <w:rPr>
                <w:rFonts w:hint="eastAsia" w:ascii="宋体" w:hAnsi="宋体" w:cs="宋体"/>
                <w:kern w:val="0"/>
                <w:sz w:val="24"/>
              </w:rPr>
              <w:t>外设兼容性</w:t>
            </w:r>
          </w:p>
        </w:tc>
        <w:tc>
          <w:tcPr>
            <w:tcW w:w="985" w:type="pct"/>
            <w:tcBorders>
              <w:top w:val="nil"/>
              <w:left w:val="nil"/>
              <w:bottom w:val="single" w:color="auto" w:sz="4" w:space="0"/>
              <w:right w:val="single" w:color="auto" w:sz="4" w:space="0"/>
            </w:tcBorders>
            <w:vAlign w:val="center"/>
          </w:tcPr>
          <w:p w14:paraId="0D8EC6DF">
            <w:pPr>
              <w:widowControl/>
              <w:jc w:val="center"/>
              <w:rPr>
                <w:rFonts w:ascii="宋体" w:hAnsi="宋体" w:cs="宋体"/>
                <w:kern w:val="0"/>
                <w:sz w:val="24"/>
              </w:rPr>
            </w:pPr>
            <w:r>
              <w:rPr>
                <w:rFonts w:hint="eastAsia" w:ascii="宋体" w:hAnsi="宋体" w:cs="宋体"/>
                <w:kern w:val="0"/>
                <w:sz w:val="24"/>
              </w:rPr>
              <w:t>★外设兼容性</w:t>
            </w:r>
          </w:p>
        </w:tc>
        <w:tc>
          <w:tcPr>
            <w:tcW w:w="2248" w:type="pct"/>
            <w:tcBorders>
              <w:top w:val="nil"/>
              <w:left w:val="nil"/>
              <w:bottom w:val="single" w:color="auto" w:sz="4" w:space="0"/>
              <w:right w:val="single" w:color="auto" w:sz="4" w:space="0"/>
            </w:tcBorders>
            <w:vAlign w:val="center"/>
          </w:tcPr>
          <w:p w14:paraId="397020DE">
            <w:pPr>
              <w:widowControl/>
              <w:jc w:val="left"/>
              <w:rPr>
                <w:rFonts w:ascii="宋体" w:hAnsi="宋体" w:cs="宋体"/>
                <w:kern w:val="0"/>
                <w:sz w:val="24"/>
              </w:rPr>
            </w:pPr>
            <w:r>
              <w:rPr>
                <w:rFonts w:hint="eastAsia" w:ascii="宋体" w:hAnsi="宋体" w:cs="宋体"/>
                <w:kern w:val="0"/>
                <w:sz w:val="24"/>
              </w:rPr>
              <w:t>兼容多种主流生产商的外部设备，包括显示器、键盘、鼠标、闪存盘、移动硬盘、</w:t>
            </w:r>
            <w:r>
              <w:rPr>
                <w:kern w:val="0"/>
                <w:sz w:val="24"/>
              </w:rPr>
              <w:t>USB</w:t>
            </w:r>
            <w:r>
              <w:rPr>
                <w:rFonts w:hint="eastAsia" w:ascii="宋体" w:hAnsi="宋体" w:cs="宋体"/>
                <w:kern w:val="0"/>
                <w:sz w:val="24"/>
              </w:rPr>
              <w:t>光驱及</w:t>
            </w:r>
            <w:r>
              <w:rPr>
                <w:kern w:val="0"/>
                <w:sz w:val="24"/>
              </w:rPr>
              <w:t>KVM</w:t>
            </w:r>
            <w:r>
              <w:rPr>
                <w:rFonts w:hint="eastAsia" w:ascii="宋体" w:hAnsi="宋体" w:cs="宋体"/>
                <w:kern w:val="0"/>
                <w:sz w:val="24"/>
              </w:rPr>
              <w:t>等，要求使用不同厂商的外部设备时，系统均能正常识别和安装驱动</w:t>
            </w:r>
          </w:p>
        </w:tc>
      </w:tr>
      <w:tr w14:paraId="282381D2">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51A2648">
            <w:pPr>
              <w:widowControl/>
              <w:jc w:val="center"/>
              <w:rPr>
                <w:kern w:val="0"/>
                <w:sz w:val="24"/>
              </w:rPr>
            </w:pPr>
            <w:r>
              <w:rPr>
                <w:kern w:val="0"/>
                <w:sz w:val="24"/>
              </w:rPr>
              <w:t>120</w:t>
            </w:r>
          </w:p>
        </w:tc>
        <w:tc>
          <w:tcPr>
            <w:tcW w:w="492" w:type="pct"/>
            <w:tcBorders>
              <w:top w:val="nil"/>
              <w:left w:val="nil"/>
              <w:bottom w:val="single" w:color="auto" w:sz="4" w:space="0"/>
              <w:right w:val="single" w:color="auto" w:sz="4" w:space="0"/>
            </w:tcBorders>
            <w:vAlign w:val="center"/>
          </w:tcPr>
          <w:p w14:paraId="273B5932">
            <w:pPr>
              <w:widowControl/>
              <w:jc w:val="center"/>
              <w:rPr>
                <w:rFonts w:ascii="宋体" w:hAnsi="宋体" w:cs="宋体"/>
                <w:kern w:val="0"/>
                <w:sz w:val="24"/>
              </w:rPr>
            </w:pPr>
            <w:r>
              <w:rPr>
                <w:rFonts w:hint="eastAsia" w:ascii="宋体" w:hAnsi="宋体" w:cs="宋体"/>
                <w:kern w:val="0"/>
                <w:sz w:val="24"/>
              </w:rPr>
              <w:t>兼容要求</w:t>
            </w:r>
          </w:p>
        </w:tc>
        <w:tc>
          <w:tcPr>
            <w:tcW w:w="859" w:type="pct"/>
            <w:vMerge w:val="restart"/>
            <w:tcBorders>
              <w:top w:val="nil"/>
              <w:left w:val="single" w:color="auto" w:sz="4" w:space="0"/>
              <w:bottom w:val="single" w:color="auto" w:sz="4" w:space="0"/>
              <w:right w:val="single" w:color="auto" w:sz="4" w:space="0"/>
            </w:tcBorders>
            <w:vAlign w:val="center"/>
          </w:tcPr>
          <w:p w14:paraId="2AD9A01E">
            <w:pPr>
              <w:widowControl/>
              <w:jc w:val="center"/>
              <w:rPr>
                <w:rFonts w:ascii="宋体" w:hAnsi="宋体" w:cs="宋体"/>
                <w:kern w:val="0"/>
                <w:sz w:val="24"/>
              </w:rPr>
            </w:pPr>
            <w:r>
              <w:rPr>
                <w:rFonts w:hint="eastAsia" w:ascii="宋体" w:hAnsi="宋体" w:cs="宋体"/>
                <w:kern w:val="0"/>
                <w:sz w:val="24"/>
              </w:rPr>
              <w:t>软件兼容性</w:t>
            </w:r>
          </w:p>
        </w:tc>
        <w:tc>
          <w:tcPr>
            <w:tcW w:w="985" w:type="pct"/>
            <w:tcBorders>
              <w:top w:val="nil"/>
              <w:left w:val="nil"/>
              <w:bottom w:val="single" w:color="auto" w:sz="4" w:space="0"/>
              <w:right w:val="single" w:color="auto" w:sz="4" w:space="0"/>
            </w:tcBorders>
            <w:vAlign w:val="center"/>
          </w:tcPr>
          <w:p w14:paraId="79E06747">
            <w:pPr>
              <w:widowControl/>
              <w:jc w:val="center"/>
              <w:rPr>
                <w:rFonts w:ascii="宋体" w:hAnsi="宋体" w:cs="宋体"/>
                <w:kern w:val="0"/>
                <w:sz w:val="24"/>
              </w:rPr>
            </w:pPr>
            <w:r>
              <w:rPr>
                <w:rFonts w:hint="eastAsia" w:ascii="宋体" w:hAnsi="宋体" w:cs="宋体"/>
                <w:kern w:val="0"/>
                <w:sz w:val="24"/>
              </w:rPr>
              <w:t>★数据库兼容</w:t>
            </w:r>
          </w:p>
        </w:tc>
        <w:tc>
          <w:tcPr>
            <w:tcW w:w="2248" w:type="pct"/>
            <w:tcBorders>
              <w:top w:val="nil"/>
              <w:left w:val="nil"/>
              <w:bottom w:val="single" w:color="auto" w:sz="4" w:space="0"/>
              <w:right w:val="single" w:color="auto" w:sz="4" w:space="0"/>
            </w:tcBorders>
            <w:vAlign w:val="center"/>
          </w:tcPr>
          <w:p w14:paraId="30E6FA77">
            <w:pPr>
              <w:widowControl/>
              <w:jc w:val="left"/>
              <w:rPr>
                <w:rFonts w:ascii="宋体" w:hAnsi="宋体" w:cs="宋体"/>
                <w:kern w:val="0"/>
                <w:sz w:val="24"/>
              </w:rPr>
            </w:pPr>
            <w:r>
              <w:rPr>
                <w:rFonts w:hint="eastAsia" w:ascii="宋体" w:hAnsi="宋体" w:cs="宋体"/>
                <w:kern w:val="0"/>
                <w:sz w:val="24"/>
              </w:rPr>
              <w:t>兼容</w:t>
            </w:r>
            <w:r>
              <w:rPr>
                <w:kern w:val="0"/>
                <w:sz w:val="24"/>
              </w:rPr>
              <w:t>3</w:t>
            </w:r>
            <w:r>
              <w:rPr>
                <w:rFonts w:hint="eastAsia" w:ascii="宋体" w:hAnsi="宋体" w:cs="宋体"/>
                <w:kern w:val="0"/>
                <w:sz w:val="24"/>
              </w:rPr>
              <w:t>个及以上厂商的数据库产品</w:t>
            </w:r>
          </w:p>
        </w:tc>
      </w:tr>
      <w:tr w14:paraId="289F14C1">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5381FEA">
            <w:pPr>
              <w:widowControl/>
              <w:jc w:val="center"/>
              <w:rPr>
                <w:kern w:val="0"/>
                <w:sz w:val="24"/>
              </w:rPr>
            </w:pPr>
            <w:r>
              <w:rPr>
                <w:kern w:val="0"/>
                <w:sz w:val="24"/>
              </w:rPr>
              <w:t>121</w:t>
            </w:r>
          </w:p>
        </w:tc>
        <w:tc>
          <w:tcPr>
            <w:tcW w:w="492" w:type="pct"/>
            <w:tcBorders>
              <w:top w:val="nil"/>
              <w:left w:val="nil"/>
              <w:bottom w:val="single" w:color="auto" w:sz="4" w:space="0"/>
              <w:right w:val="single" w:color="auto" w:sz="4" w:space="0"/>
            </w:tcBorders>
            <w:vAlign w:val="center"/>
          </w:tcPr>
          <w:p w14:paraId="052D50EB">
            <w:pPr>
              <w:widowControl/>
              <w:jc w:val="center"/>
              <w:rPr>
                <w:rFonts w:ascii="宋体" w:hAnsi="宋体" w:cs="宋体"/>
                <w:kern w:val="0"/>
                <w:sz w:val="24"/>
              </w:rPr>
            </w:pPr>
            <w:r>
              <w:rPr>
                <w:rFonts w:hint="eastAsia" w:ascii="宋体" w:hAnsi="宋体" w:cs="宋体"/>
                <w:kern w:val="0"/>
                <w:sz w:val="24"/>
              </w:rPr>
              <w:t>兼容要求</w:t>
            </w:r>
          </w:p>
        </w:tc>
        <w:tc>
          <w:tcPr>
            <w:tcW w:w="0" w:type="auto"/>
            <w:vMerge w:val="continue"/>
            <w:tcBorders>
              <w:top w:val="nil"/>
              <w:left w:val="single" w:color="auto" w:sz="4" w:space="0"/>
              <w:bottom w:val="single" w:color="auto" w:sz="4" w:space="0"/>
              <w:right w:val="single" w:color="auto" w:sz="4" w:space="0"/>
            </w:tcBorders>
            <w:vAlign w:val="center"/>
          </w:tcPr>
          <w:p w14:paraId="3685F30E">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BCA35F4">
            <w:pPr>
              <w:widowControl/>
              <w:jc w:val="center"/>
              <w:rPr>
                <w:rFonts w:ascii="宋体" w:hAnsi="宋体" w:cs="宋体"/>
                <w:kern w:val="0"/>
                <w:sz w:val="24"/>
              </w:rPr>
            </w:pPr>
            <w:r>
              <w:rPr>
                <w:rFonts w:hint="eastAsia" w:ascii="宋体" w:hAnsi="宋体" w:cs="宋体"/>
                <w:kern w:val="0"/>
                <w:sz w:val="24"/>
              </w:rPr>
              <w:t>★中间件兼容</w:t>
            </w:r>
          </w:p>
        </w:tc>
        <w:tc>
          <w:tcPr>
            <w:tcW w:w="2248" w:type="pct"/>
            <w:tcBorders>
              <w:top w:val="nil"/>
              <w:left w:val="nil"/>
              <w:bottom w:val="single" w:color="auto" w:sz="4" w:space="0"/>
              <w:right w:val="single" w:color="auto" w:sz="4" w:space="0"/>
            </w:tcBorders>
            <w:vAlign w:val="center"/>
          </w:tcPr>
          <w:p w14:paraId="2784B1A0">
            <w:pPr>
              <w:widowControl/>
              <w:jc w:val="left"/>
              <w:rPr>
                <w:rFonts w:ascii="宋体" w:hAnsi="宋体" w:cs="宋体"/>
                <w:kern w:val="0"/>
                <w:sz w:val="24"/>
              </w:rPr>
            </w:pPr>
            <w:r>
              <w:rPr>
                <w:rFonts w:hint="eastAsia" w:ascii="宋体" w:hAnsi="宋体" w:cs="宋体"/>
                <w:kern w:val="0"/>
                <w:sz w:val="24"/>
              </w:rPr>
              <w:t>兼容</w:t>
            </w:r>
            <w:r>
              <w:rPr>
                <w:kern w:val="0"/>
                <w:sz w:val="24"/>
              </w:rPr>
              <w:t>3</w:t>
            </w:r>
            <w:r>
              <w:rPr>
                <w:rFonts w:hint="eastAsia" w:ascii="宋体" w:hAnsi="宋体" w:cs="宋体"/>
                <w:kern w:val="0"/>
                <w:sz w:val="24"/>
              </w:rPr>
              <w:t>个及以上厂商的中间件产品</w:t>
            </w:r>
          </w:p>
        </w:tc>
      </w:tr>
      <w:tr w14:paraId="0ADB3799">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9EBEA7B">
            <w:pPr>
              <w:widowControl/>
              <w:jc w:val="center"/>
              <w:rPr>
                <w:kern w:val="0"/>
                <w:sz w:val="24"/>
              </w:rPr>
            </w:pPr>
            <w:r>
              <w:rPr>
                <w:kern w:val="0"/>
                <w:sz w:val="24"/>
              </w:rPr>
              <w:t>122</w:t>
            </w:r>
          </w:p>
        </w:tc>
        <w:tc>
          <w:tcPr>
            <w:tcW w:w="492" w:type="pct"/>
            <w:tcBorders>
              <w:top w:val="nil"/>
              <w:left w:val="nil"/>
              <w:bottom w:val="single" w:color="auto" w:sz="4" w:space="0"/>
              <w:right w:val="single" w:color="auto" w:sz="4" w:space="0"/>
            </w:tcBorders>
            <w:vAlign w:val="center"/>
          </w:tcPr>
          <w:p w14:paraId="6A8F5DA1">
            <w:pPr>
              <w:widowControl/>
              <w:jc w:val="center"/>
              <w:rPr>
                <w:rFonts w:ascii="宋体" w:hAnsi="宋体" w:cs="宋体"/>
                <w:kern w:val="0"/>
                <w:sz w:val="24"/>
              </w:rPr>
            </w:pPr>
            <w:r>
              <w:rPr>
                <w:rFonts w:hint="eastAsia" w:ascii="宋体" w:hAnsi="宋体" w:cs="宋体"/>
                <w:kern w:val="0"/>
                <w:sz w:val="24"/>
              </w:rPr>
              <w:t>兼容要求</w:t>
            </w:r>
          </w:p>
        </w:tc>
        <w:tc>
          <w:tcPr>
            <w:tcW w:w="0" w:type="auto"/>
            <w:vMerge w:val="continue"/>
            <w:tcBorders>
              <w:top w:val="nil"/>
              <w:left w:val="single" w:color="auto" w:sz="4" w:space="0"/>
              <w:bottom w:val="single" w:color="auto" w:sz="4" w:space="0"/>
              <w:right w:val="single" w:color="auto" w:sz="4" w:space="0"/>
            </w:tcBorders>
            <w:vAlign w:val="center"/>
          </w:tcPr>
          <w:p w14:paraId="1907C787">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5A7E37F2">
            <w:pPr>
              <w:widowControl/>
              <w:jc w:val="center"/>
              <w:rPr>
                <w:rFonts w:ascii="宋体" w:hAnsi="宋体" w:cs="宋体"/>
                <w:kern w:val="0"/>
                <w:sz w:val="24"/>
              </w:rPr>
            </w:pPr>
            <w:r>
              <w:rPr>
                <w:rFonts w:hint="eastAsia" w:ascii="宋体" w:hAnsi="宋体" w:cs="宋体"/>
                <w:kern w:val="0"/>
                <w:sz w:val="24"/>
              </w:rPr>
              <w:t>★平台软件兼容</w:t>
            </w:r>
          </w:p>
        </w:tc>
        <w:tc>
          <w:tcPr>
            <w:tcW w:w="2248" w:type="pct"/>
            <w:tcBorders>
              <w:top w:val="nil"/>
              <w:left w:val="nil"/>
              <w:bottom w:val="single" w:color="auto" w:sz="4" w:space="0"/>
              <w:right w:val="single" w:color="auto" w:sz="4" w:space="0"/>
            </w:tcBorders>
            <w:vAlign w:val="center"/>
          </w:tcPr>
          <w:p w14:paraId="373517B4">
            <w:pPr>
              <w:widowControl/>
              <w:jc w:val="left"/>
              <w:rPr>
                <w:rFonts w:ascii="宋体" w:hAnsi="宋体" w:cs="宋体"/>
                <w:kern w:val="0"/>
                <w:sz w:val="24"/>
              </w:rPr>
            </w:pPr>
            <w:r>
              <w:rPr>
                <w:rFonts w:hint="eastAsia" w:ascii="宋体" w:hAnsi="宋体" w:cs="宋体"/>
                <w:kern w:val="0"/>
                <w:sz w:val="24"/>
              </w:rPr>
              <w:t>兼容</w:t>
            </w:r>
            <w:r>
              <w:rPr>
                <w:kern w:val="0"/>
                <w:sz w:val="24"/>
              </w:rPr>
              <w:t>3</w:t>
            </w:r>
            <w:r>
              <w:rPr>
                <w:rFonts w:hint="eastAsia" w:ascii="宋体" w:hAnsi="宋体" w:cs="宋体"/>
                <w:kern w:val="0"/>
                <w:sz w:val="24"/>
              </w:rPr>
              <w:t>个及以上厂商的大数据平台</w:t>
            </w:r>
          </w:p>
        </w:tc>
      </w:tr>
      <w:tr w14:paraId="72934F50">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6F0AEF1">
            <w:pPr>
              <w:widowControl/>
              <w:jc w:val="center"/>
              <w:rPr>
                <w:kern w:val="0"/>
                <w:sz w:val="24"/>
              </w:rPr>
            </w:pPr>
            <w:r>
              <w:rPr>
                <w:kern w:val="0"/>
                <w:sz w:val="24"/>
              </w:rPr>
              <w:t>123</w:t>
            </w:r>
          </w:p>
        </w:tc>
        <w:tc>
          <w:tcPr>
            <w:tcW w:w="492" w:type="pct"/>
            <w:tcBorders>
              <w:top w:val="nil"/>
              <w:left w:val="nil"/>
              <w:bottom w:val="single" w:color="auto" w:sz="4" w:space="0"/>
              <w:right w:val="single" w:color="auto" w:sz="4" w:space="0"/>
            </w:tcBorders>
            <w:vAlign w:val="center"/>
          </w:tcPr>
          <w:p w14:paraId="2A741C88">
            <w:pPr>
              <w:widowControl/>
              <w:jc w:val="center"/>
              <w:rPr>
                <w:rFonts w:ascii="宋体" w:hAnsi="宋体" w:cs="宋体"/>
                <w:kern w:val="0"/>
                <w:sz w:val="24"/>
              </w:rPr>
            </w:pPr>
            <w:r>
              <w:rPr>
                <w:rFonts w:hint="eastAsia" w:ascii="宋体" w:hAnsi="宋体" w:cs="宋体"/>
                <w:kern w:val="0"/>
                <w:sz w:val="24"/>
              </w:rPr>
              <w:t>兼容要求</w:t>
            </w:r>
          </w:p>
        </w:tc>
        <w:tc>
          <w:tcPr>
            <w:tcW w:w="0" w:type="auto"/>
            <w:vMerge w:val="continue"/>
            <w:tcBorders>
              <w:top w:val="nil"/>
              <w:left w:val="single" w:color="auto" w:sz="4" w:space="0"/>
              <w:bottom w:val="single" w:color="auto" w:sz="4" w:space="0"/>
              <w:right w:val="single" w:color="auto" w:sz="4" w:space="0"/>
            </w:tcBorders>
            <w:vAlign w:val="center"/>
          </w:tcPr>
          <w:p w14:paraId="43776419">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5647F2FD">
            <w:pPr>
              <w:widowControl/>
              <w:jc w:val="center"/>
              <w:rPr>
                <w:rFonts w:ascii="宋体" w:hAnsi="宋体" w:cs="宋体"/>
                <w:kern w:val="0"/>
                <w:sz w:val="24"/>
              </w:rPr>
            </w:pPr>
            <w:r>
              <w:rPr>
                <w:rFonts w:hint="eastAsia" w:ascii="宋体" w:hAnsi="宋体" w:cs="宋体"/>
                <w:kern w:val="0"/>
                <w:sz w:val="24"/>
              </w:rPr>
              <w:t>虚拟化软件兼容</w:t>
            </w:r>
          </w:p>
        </w:tc>
        <w:tc>
          <w:tcPr>
            <w:tcW w:w="2248" w:type="pct"/>
            <w:tcBorders>
              <w:top w:val="nil"/>
              <w:left w:val="nil"/>
              <w:bottom w:val="single" w:color="auto" w:sz="4" w:space="0"/>
              <w:right w:val="single" w:color="auto" w:sz="4" w:space="0"/>
            </w:tcBorders>
            <w:vAlign w:val="center"/>
          </w:tcPr>
          <w:p w14:paraId="2141C0EF">
            <w:pPr>
              <w:widowControl/>
              <w:jc w:val="left"/>
              <w:rPr>
                <w:rFonts w:ascii="宋体" w:hAnsi="宋体" w:cs="宋体"/>
                <w:kern w:val="0"/>
                <w:sz w:val="24"/>
              </w:rPr>
            </w:pPr>
            <w:r>
              <w:rPr>
                <w:rFonts w:hint="eastAsia" w:ascii="宋体" w:hAnsi="宋体" w:cs="宋体"/>
                <w:kern w:val="0"/>
                <w:sz w:val="24"/>
              </w:rPr>
              <w:t>兼容</w:t>
            </w:r>
            <w:r>
              <w:rPr>
                <w:kern w:val="0"/>
                <w:sz w:val="24"/>
              </w:rPr>
              <w:t>2</w:t>
            </w:r>
            <w:r>
              <w:rPr>
                <w:rFonts w:hint="eastAsia" w:ascii="宋体" w:hAnsi="宋体" w:cs="宋体"/>
                <w:kern w:val="0"/>
                <w:sz w:val="24"/>
              </w:rPr>
              <w:t>款及以上虚拟化软件</w:t>
            </w:r>
          </w:p>
        </w:tc>
      </w:tr>
      <w:tr w14:paraId="0F4251B7">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8569CA3">
            <w:pPr>
              <w:widowControl/>
              <w:jc w:val="center"/>
              <w:rPr>
                <w:kern w:val="0"/>
                <w:sz w:val="24"/>
              </w:rPr>
            </w:pPr>
            <w:r>
              <w:rPr>
                <w:kern w:val="0"/>
                <w:sz w:val="24"/>
              </w:rPr>
              <w:t>124</w:t>
            </w:r>
          </w:p>
        </w:tc>
        <w:tc>
          <w:tcPr>
            <w:tcW w:w="492" w:type="pct"/>
            <w:tcBorders>
              <w:top w:val="nil"/>
              <w:left w:val="nil"/>
              <w:bottom w:val="single" w:color="auto" w:sz="4" w:space="0"/>
              <w:right w:val="single" w:color="auto" w:sz="4" w:space="0"/>
            </w:tcBorders>
            <w:vAlign w:val="center"/>
          </w:tcPr>
          <w:p w14:paraId="4DC3D455">
            <w:pPr>
              <w:widowControl/>
              <w:jc w:val="center"/>
              <w:rPr>
                <w:rFonts w:ascii="宋体" w:hAnsi="宋体" w:cs="宋体"/>
                <w:kern w:val="0"/>
                <w:sz w:val="24"/>
              </w:rPr>
            </w:pPr>
            <w:r>
              <w:rPr>
                <w:rFonts w:hint="eastAsia" w:ascii="宋体" w:hAnsi="宋体" w:cs="宋体"/>
                <w:kern w:val="0"/>
                <w:sz w:val="24"/>
              </w:rPr>
              <w:t>可靠性要求</w:t>
            </w:r>
          </w:p>
        </w:tc>
        <w:tc>
          <w:tcPr>
            <w:tcW w:w="859" w:type="pct"/>
            <w:tcBorders>
              <w:top w:val="nil"/>
              <w:left w:val="nil"/>
              <w:bottom w:val="single" w:color="auto" w:sz="4" w:space="0"/>
              <w:right w:val="single" w:color="auto" w:sz="4" w:space="0"/>
            </w:tcBorders>
            <w:vAlign w:val="center"/>
          </w:tcPr>
          <w:p w14:paraId="6CB5A6C7">
            <w:pPr>
              <w:widowControl/>
              <w:jc w:val="center"/>
              <w:rPr>
                <w:rFonts w:ascii="宋体" w:hAnsi="宋体" w:cs="宋体"/>
                <w:kern w:val="0"/>
                <w:sz w:val="24"/>
              </w:rPr>
            </w:pPr>
            <w:r>
              <w:rPr>
                <w:rFonts w:hint="eastAsia" w:ascii="宋体" w:hAnsi="宋体" w:cs="宋体"/>
                <w:kern w:val="0"/>
                <w:sz w:val="24"/>
              </w:rPr>
              <w:t>存储可靠性要求</w:t>
            </w:r>
          </w:p>
        </w:tc>
        <w:tc>
          <w:tcPr>
            <w:tcW w:w="985" w:type="pct"/>
            <w:tcBorders>
              <w:top w:val="nil"/>
              <w:left w:val="nil"/>
              <w:bottom w:val="single" w:color="auto" w:sz="4" w:space="0"/>
              <w:right w:val="single" w:color="auto" w:sz="4" w:space="0"/>
            </w:tcBorders>
            <w:vAlign w:val="center"/>
          </w:tcPr>
          <w:p w14:paraId="0FCC21B3">
            <w:pPr>
              <w:widowControl/>
              <w:jc w:val="center"/>
              <w:rPr>
                <w:rFonts w:ascii="宋体" w:hAnsi="宋体" w:cs="宋体"/>
                <w:kern w:val="0"/>
                <w:sz w:val="24"/>
              </w:rPr>
            </w:pPr>
            <w:r>
              <w:rPr>
                <w:rFonts w:hint="eastAsia" w:ascii="宋体" w:hAnsi="宋体" w:cs="宋体"/>
                <w:kern w:val="0"/>
                <w:sz w:val="24"/>
              </w:rPr>
              <w:t>SATA SSD可靠性</w:t>
            </w:r>
          </w:p>
        </w:tc>
        <w:tc>
          <w:tcPr>
            <w:tcW w:w="2248" w:type="pct"/>
            <w:tcBorders>
              <w:top w:val="nil"/>
              <w:left w:val="nil"/>
              <w:bottom w:val="single" w:color="auto" w:sz="4" w:space="0"/>
              <w:right w:val="single" w:color="auto" w:sz="4" w:space="0"/>
            </w:tcBorders>
            <w:vAlign w:val="center"/>
          </w:tcPr>
          <w:p w14:paraId="253577D1">
            <w:pPr>
              <w:widowControl/>
              <w:jc w:val="left"/>
              <w:rPr>
                <w:rFonts w:ascii="宋体" w:hAnsi="宋体" w:cs="宋体"/>
                <w:kern w:val="0"/>
                <w:sz w:val="24"/>
              </w:rPr>
            </w:pPr>
            <w:r>
              <w:rPr>
                <w:rFonts w:hint="eastAsia" w:ascii="宋体" w:hAnsi="宋体" w:cs="宋体"/>
                <w:kern w:val="0"/>
                <w:sz w:val="24"/>
              </w:rPr>
              <w:t>不涉及</w:t>
            </w:r>
          </w:p>
        </w:tc>
      </w:tr>
      <w:tr w14:paraId="16DB65F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E458336">
            <w:pPr>
              <w:widowControl/>
              <w:jc w:val="center"/>
              <w:rPr>
                <w:kern w:val="0"/>
                <w:sz w:val="24"/>
              </w:rPr>
            </w:pPr>
            <w:r>
              <w:rPr>
                <w:kern w:val="0"/>
                <w:sz w:val="24"/>
              </w:rPr>
              <w:t>125</w:t>
            </w:r>
          </w:p>
        </w:tc>
        <w:tc>
          <w:tcPr>
            <w:tcW w:w="492" w:type="pct"/>
            <w:tcBorders>
              <w:top w:val="nil"/>
              <w:left w:val="nil"/>
              <w:bottom w:val="single" w:color="auto" w:sz="4" w:space="0"/>
              <w:right w:val="single" w:color="auto" w:sz="4" w:space="0"/>
            </w:tcBorders>
            <w:vAlign w:val="center"/>
          </w:tcPr>
          <w:p w14:paraId="4BC7B57D">
            <w:pPr>
              <w:widowControl/>
              <w:jc w:val="center"/>
              <w:rPr>
                <w:rFonts w:ascii="宋体" w:hAnsi="宋体" w:cs="宋体"/>
                <w:kern w:val="0"/>
                <w:sz w:val="24"/>
              </w:rPr>
            </w:pPr>
            <w:r>
              <w:rPr>
                <w:rFonts w:hint="eastAsia" w:ascii="宋体" w:hAnsi="宋体" w:cs="宋体"/>
                <w:kern w:val="0"/>
                <w:sz w:val="24"/>
              </w:rPr>
              <w:t>可靠性要求</w:t>
            </w:r>
          </w:p>
        </w:tc>
        <w:tc>
          <w:tcPr>
            <w:tcW w:w="859" w:type="pct"/>
            <w:vMerge w:val="restart"/>
            <w:tcBorders>
              <w:top w:val="nil"/>
              <w:left w:val="single" w:color="auto" w:sz="4" w:space="0"/>
              <w:bottom w:val="single" w:color="auto" w:sz="4" w:space="0"/>
              <w:right w:val="single" w:color="auto" w:sz="4" w:space="0"/>
            </w:tcBorders>
            <w:vAlign w:val="center"/>
          </w:tcPr>
          <w:p w14:paraId="478A5473">
            <w:pPr>
              <w:widowControl/>
              <w:jc w:val="center"/>
              <w:rPr>
                <w:rFonts w:ascii="宋体" w:hAnsi="宋体" w:cs="宋体"/>
                <w:kern w:val="0"/>
                <w:sz w:val="24"/>
              </w:rPr>
            </w:pPr>
            <w:r>
              <w:rPr>
                <w:rFonts w:hint="eastAsia" w:ascii="宋体" w:hAnsi="宋体" w:cs="宋体"/>
                <w:kern w:val="0"/>
                <w:sz w:val="24"/>
              </w:rPr>
              <w:t>整机可靠性要求</w:t>
            </w:r>
          </w:p>
        </w:tc>
        <w:tc>
          <w:tcPr>
            <w:tcW w:w="985" w:type="pct"/>
            <w:tcBorders>
              <w:top w:val="nil"/>
              <w:left w:val="nil"/>
              <w:bottom w:val="single" w:color="auto" w:sz="4" w:space="0"/>
              <w:right w:val="single" w:color="auto" w:sz="4" w:space="0"/>
            </w:tcBorders>
            <w:vAlign w:val="center"/>
          </w:tcPr>
          <w:p w14:paraId="20D6AA07">
            <w:pPr>
              <w:widowControl/>
              <w:jc w:val="center"/>
              <w:rPr>
                <w:rFonts w:ascii="宋体" w:hAnsi="宋体" w:cs="宋体"/>
                <w:kern w:val="0"/>
                <w:sz w:val="24"/>
              </w:rPr>
            </w:pPr>
            <w:r>
              <w:rPr>
                <w:rFonts w:hint="eastAsia" w:ascii="宋体" w:hAnsi="宋体" w:cs="宋体"/>
                <w:kern w:val="0"/>
                <w:sz w:val="24"/>
              </w:rPr>
              <w:t>★整机可靠性</w:t>
            </w:r>
          </w:p>
        </w:tc>
        <w:tc>
          <w:tcPr>
            <w:tcW w:w="2248" w:type="pct"/>
            <w:tcBorders>
              <w:top w:val="nil"/>
              <w:left w:val="nil"/>
              <w:bottom w:val="single" w:color="auto" w:sz="4" w:space="0"/>
              <w:right w:val="single" w:color="auto" w:sz="4" w:space="0"/>
            </w:tcBorders>
            <w:vAlign w:val="center"/>
          </w:tcPr>
          <w:p w14:paraId="664597BF">
            <w:pPr>
              <w:widowControl/>
              <w:jc w:val="left"/>
              <w:rPr>
                <w:kern w:val="0"/>
                <w:sz w:val="24"/>
              </w:rPr>
            </w:pPr>
            <w:r>
              <w:rPr>
                <w:kern w:val="0"/>
                <w:sz w:val="24"/>
              </w:rPr>
              <w:t>MTBF</w:t>
            </w:r>
            <w:r>
              <w:rPr>
                <w:rFonts w:hint="eastAsia" w:ascii="宋体" w:hAnsi="宋体"/>
                <w:kern w:val="0"/>
                <w:sz w:val="24"/>
              </w:rPr>
              <w:t>不得低于</w:t>
            </w:r>
            <w:r>
              <w:rPr>
                <w:kern w:val="0"/>
                <w:sz w:val="24"/>
              </w:rPr>
              <w:t>200000h</w:t>
            </w:r>
          </w:p>
        </w:tc>
      </w:tr>
      <w:tr w14:paraId="0E9DE6ED">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9E44817">
            <w:pPr>
              <w:widowControl/>
              <w:jc w:val="center"/>
              <w:rPr>
                <w:kern w:val="0"/>
                <w:sz w:val="24"/>
              </w:rPr>
            </w:pPr>
            <w:r>
              <w:rPr>
                <w:kern w:val="0"/>
                <w:sz w:val="24"/>
              </w:rPr>
              <w:t>126</w:t>
            </w:r>
          </w:p>
        </w:tc>
        <w:tc>
          <w:tcPr>
            <w:tcW w:w="492" w:type="pct"/>
            <w:tcBorders>
              <w:top w:val="nil"/>
              <w:left w:val="nil"/>
              <w:bottom w:val="single" w:color="auto" w:sz="4" w:space="0"/>
              <w:right w:val="single" w:color="auto" w:sz="4" w:space="0"/>
            </w:tcBorders>
            <w:vAlign w:val="center"/>
          </w:tcPr>
          <w:p w14:paraId="45AE8880">
            <w:pPr>
              <w:widowControl/>
              <w:jc w:val="center"/>
              <w:rPr>
                <w:rFonts w:ascii="宋体" w:hAnsi="宋体" w:cs="宋体"/>
                <w:kern w:val="0"/>
                <w:sz w:val="24"/>
              </w:rPr>
            </w:pPr>
            <w:r>
              <w:rPr>
                <w:rFonts w:hint="eastAsia" w:ascii="宋体" w:hAnsi="宋体" w:cs="宋体"/>
                <w:kern w:val="0"/>
                <w:sz w:val="24"/>
              </w:rPr>
              <w:t>可靠性要求</w:t>
            </w:r>
          </w:p>
        </w:tc>
        <w:tc>
          <w:tcPr>
            <w:tcW w:w="0" w:type="auto"/>
            <w:vMerge w:val="continue"/>
            <w:tcBorders>
              <w:top w:val="nil"/>
              <w:left w:val="single" w:color="auto" w:sz="4" w:space="0"/>
              <w:bottom w:val="single" w:color="auto" w:sz="4" w:space="0"/>
              <w:right w:val="single" w:color="auto" w:sz="4" w:space="0"/>
            </w:tcBorders>
            <w:vAlign w:val="center"/>
          </w:tcPr>
          <w:p w14:paraId="53B770F0">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F748A3E">
            <w:pPr>
              <w:widowControl/>
              <w:jc w:val="center"/>
              <w:rPr>
                <w:rFonts w:ascii="宋体" w:hAnsi="宋体" w:cs="宋体"/>
                <w:kern w:val="0"/>
                <w:sz w:val="24"/>
              </w:rPr>
            </w:pPr>
            <w:r>
              <w:rPr>
                <w:rFonts w:hint="eastAsia" w:ascii="宋体" w:hAnsi="宋体" w:cs="宋体"/>
                <w:kern w:val="0"/>
                <w:sz w:val="24"/>
              </w:rPr>
              <w:t>★风扇可靠性</w:t>
            </w:r>
          </w:p>
        </w:tc>
        <w:tc>
          <w:tcPr>
            <w:tcW w:w="2248" w:type="pct"/>
            <w:tcBorders>
              <w:top w:val="nil"/>
              <w:left w:val="nil"/>
              <w:bottom w:val="single" w:color="auto" w:sz="4" w:space="0"/>
              <w:right w:val="single" w:color="auto" w:sz="4" w:space="0"/>
            </w:tcBorders>
            <w:vAlign w:val="center"/>
          </w:tcPr>
          <w:p w14:paraId="74E84B4E">
            <w:pPr>
              <w:widowControl/>
              <w:jc w:val="left"/>
              <w:rPr>
                <w:rFonts w:ascii="宋体" w:hAnsi="宋体" w:cs="宋体"/>
                <w:kern w:val="0"/>
                <w:sz w:val="24"/>
              </w:rPr>
            </w:pPr>
            <w:r>
              <w:rPr>
                <w:rFonts w:hint="eastAsia" w:ascii="宋体" w:hAnsi="宋体" w:cs="宋体"/>
                <w:kern w:val="0"/>
                <w:sz w:val="24"/>
              </w:rPr>
              <w:t>配置冗余风扇,</w:t>
            </w:r>
            <w:r>
              <w:rPr>
                <w:rFonts w:hint="eastAsia"/>
              </w:rPr>
              <w:t xml:space="preserve"> </w:t>
            </w:r>
            <w:r>
              <w:rPr>
                <w:rFonts w:hint="eastAsia" w:ascii="宋体" w:hAnsi="宋体" w:cs="宋体"/>
                <w:kern w:val="0"/>
                <w:sz w:val="24"/>
              </w:rPr>
              <w:t>内置风扇≥6个</w:t>
            </w:r>
          </w:p>
        </w:tc>
      </w:tr>
      <w:tr w14:paraId="0C3F3AF7">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AB0C1AD">
            <w:pPr>
              <w:widowControl/>
              <w:jc w:val="center"/>
              <w:rPr>
                <w:kern w:val="0"/>
                <w:sz w:val="24"/>
              </w:rPr>
            </w:pPr>
            <w:r>
              <w:rPr>
                <w:kern w:val="0"/>
                <w:sz w:val="24"/>
              </w:rPr>
              <w:t>127</w:t>
            </w:r>
          </w:p>
        </w:tc>
        <w:tc>
          <w:tcPr>
            <w:tcW w:w="492" w:type="pct"/>
            <w:tcBorders>
              <w:top w:val="nil"/>
              <w:left w:val="nil"/>
              <w:bottom w:val="single" w:color="auto" w:sz="4" w:space="0"/>
              <w:right w:val="single" w:color="auto" w:sz="4" w:space="0"/>
            </w:tcBorders>
            <w:vAlign w:val="center"/>
          </w:tcPr>
          <w:p w14:paraId="4A02F0CD">
            <w:pPr>
              <w:widowControl/>
              <w:jc w:val="center"/>
              <w:rPr>
                <w:rFonts w:ascii="宋体" w:hAnsi="宋体" w:cs="宋体"/>
                <w:kern w:val="0"/>
                <w:sz w:val="24"/>
              </w:rPr>
            </w:pPr>
            <w:r>
              <w:rPr>
                <w:rFonts w:hint="eastAsia" w:ascii="宋体" w:hAnsi="宋体" w:cs="宋体"/>
                <w:kern w:val="0"/>
                <w:sz w:val="24"/>
              </w:rPr>
              <w:t>可靠性要求</w:t>
            </w:r>
          </w:p>
        </w:tc>
        <w:tc>
          <w:tcPr>
            <w:tcW w:w="0" w:type="auto"/>
            <w:vMerge w:val="continue"/>
            <w:tcBorders>
              <w:top w:val="nil"/>
              <w:left w:val="single" w:color="auto" w:sz="4" w:space="0"/>
              <w:bottom w:val="single" w:color="auto" w:sz="4" w:space="0"/>
              <w:right w:val="single" w:color="auto" w:sz="4" w:space="0"/>
            </w:tcBorders>
            <w:vAlign w:val="center"/>
          </w:tcPr>
          <w:p w14:paraId="6DDCB1FA">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6A4A4ED">
            <w:pPr>
              <w:widowControl/>
              <w:jc w:val="center"/>
              <w:rPr>
                <w:rFonts w:ascii="宋体" w:hAnsi="宋体" w:cs="宋体"/>
                <w:kern w:val="0"/>
                <w:sz w:val="24"/>
              </w:rPr>
            </w:pPr>
            <w:r>
              <w:rPr>
                <w:rFonts w:hint="eastAsia" w:ascii="宋体" w:hAnsi="宋体" w:cs="宋体"/>
                <w:kern w:val="0"/>
                <w:sz w:val="24"/>
              </w:rPr>
              <w:t>★部件可靠性</w:t>
            </w:r>
          </w:p>
        </w:tc>
        <w:tc>
          <w:tcPr>
            <w:tcW w:w="2248" w:type="pct"/>
            <w:tcBorders>
              <w:top w:val="nil"/>
              <w:left w:val="nil"/>
              <w:bottom w:val="single" w:color="auto" w:sz="4" w:space="0"/>
              <w:right w:val="single" w:color="auto" w:sz="4" w:space="0"/>
            </w:tcBorders>
            <w:vAlign w:val="center"/>
          </w:tcPr>
          <w:p w14:paraId="35580186">
            <w:pPr>
              <w:widowControl/>
              <w:jc w:val="left"/>
              <w:rPr>
                <w:rFonts w:ascii="宋体" w:hAnsi="宋体" w:cs="宋体"/>
                <w:kern w:val="0"/>
                <w:sz w:val="24"/>
              </w:rPr>
            </w:pPr>
            <w:r>
              <w:rPr>
                <w:rFonts w:hint="eastAsia" w:ascii="宋体" w:hAnsi="宋体" w:cs="宋体"/>
                <w:kern w:val="0"/>
                <w:sz w:val="24"/>
              </w:rPr>
              <w:t>支持硬盘、电源、风扇热插拔</w:t>
            </w:r>
            <w:r>
              <w:rPr>
                <w:kern w:val="0"/>
                <w:sz w:val="24"/>
              </w:rPr>
              <w:t>(</w:t>
            </w:r>
            <w:r>
              <w:rPr>
                <w:rFonts w:hint="eastAsia" w:ascii="宋体" w:hAnsi="宋体" w:cs="宋体"/>
                <w:kern w:val="0"/>
                <w:sz w:val="24"/>
              </w:rPr>
              <w:t>内置风扇除外</w:t>
            </w:r>
            <w:r>
              <w:rPr>
                <w:kern w:val="0"/>
                <w:sz w:val="24"/>
              </w:rPr>
              <w:t>)</w:t>
            </w:r>
          </w:p>
        </w:tc>
      </w:tr>
      <w:tr w14:paraId="30D2FFF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0C5BB91">
            <w:pPr>
              <w:widowControl/>
              <w:jc w:val="center"/>
              <w:rPr>
                <w:kern w:val="0"/>
                <w:sz w:val="24"/>
              </w:rPr>
            </w:pPr>
            <w:r>
              <w:rPr>
                <w:kern w:val="0"/>
                <w:sz w:val="24"/>
              </w:rPr>
              <w:t>128</w:t>
            </w:r>
          </w:p>
        </w:tc>
        <w:tc>
          <w:tcPr>
            <w:tcW w:w="492" w:type="pct"/>
            <w:tcBorders>
              <w:top w:val="nil"/>
              <w:left w:val="nil"/>
              <w:bottom w:val="single" w:color="auto" w:sz="4" w:space="0"/>
              <w:right w:val="single" w:color="auto" w:sz="4" w:space="0"/>
            </w:tcBorders>
            <w:vAlign w:val="center"/>
          </w:tcPr>
          <w:p w14:paraId="6CB99F76">
            <w:pPr>
              <w:widowControl/>
              <w:jc w:val="center"/>
              <w:rPr>
                <w:rFonts w:ascii="宋体" w:hAnsi="宋体" w:cs="宋体"/>
                <w:kern w:val="0"/>
                <w:sz w:val="24"/>
              </w:rPr>
            </w:pPr>
            <w:r>
              <w:rPr>
                <w:rFonts w:hint="eastAsia" w:ascii="宋体" w:hAnsi="宋体" w:cs="宋体"/>
                <w:kern w:val="0"/>
                <w:sz w:val="24"/>
              </w:rPr>
              <w:t>包装及运输要求</w:t>
            </w:r>
          </w:p>
        </w:tc>
        <w:tc>
          <w:tcPr>
            <w:tcW w:w="859" w:type="pct"/>
            <w:tcBorders>
              <w:top w:val="nil"/>
              <w:left w:val="nil"/>
              <w:bottom w:val="single" w:color="auto" w:sz="4" w:space="0"/>
              <w:right w:val="single" w:color="auto" w:sz="4" w:space="0"/>
            </w:tcBorders>
            <w:vAlign w:val="center"/>
          </w:tcPr>
          <w:p w14:paraId="28276063">
            <w:pPr>
              <w:widowControl/>
              <w:jc w:val="center"/>
              <w:rPr>
                <w:rFonts w:ascii="宋体" w:hAnsi="宋体" w:cs="宋体"/>
                <w:kern w:val="0"/>
                <w:sz w:val="24"/>
              </w:rPr>
            </w:pPr>
            <w:r>
              <w:rPr>
                <w:rFonts w:hint="eastAsia" w:ascii="宋体" w:hAnsi="宋体" w:cs="宋体"/>
                <w:kern w:val="0"/>
                <w:sz w:val="24"/>
              </w:rPr>
              <w:t>包装及运输要求</w:t>
            </w:r>
          </w:p>
        </w:tc>
        <w:tc>
          <w:tcPr>
            <w:tcW w:w="985" w:type="pct"/>
            <w:tcBorders>
              <w:top w:val="nil"/>
              <w:left w:val="nil"/>
              <w:bottom w:val="single" w:color="auto" w:sz="4" w:space="0"/>
              <w:right w:val="single" w:color="auto" w:sz="4" w:space="0"/>
            </w:tcBorders>
            <w:vAlign w:val="center"/>
          </w:tcPr>
          <w:p w14:paraId="09A98CCF">
            <w:pPr>
              <w:widowControl/>
              <w:jc w:val="center"/>
              <w:rPr>
                <w:rFonts w:ascii="宋体" w:hAnsi="宋体" w:cs="宋体"/>
                <w:kern w:val="0"/>
                <w:sz w:val="24"/>
              </w:rPr>
            </w:pPr>
            <w:r>
              <w:rPr>
                <w:rFonts w:hint="eastAsia" w:ascii="宋体" w:hAnsi="宋体" w:cs="宋体"/>
                <w:kern w:val="0"/>
                <w:sz w:val="24"/>
              </w:rPr>
              <w:t>★标志、包装、运输和贮存</w:t>
            </w:r>
          </w:p>
        </w:tc>
        <w:tc>
          <w:tcPr>
            <w:tcW w:w="2248" w:type="pct"/>
            <w:tcBorders>
              <w:top w:val="nil"/>
              <w:left w:val="nil"/>
              <w:bottom w:val="single" w:color="auto" w:sz="4" w:space="0"/>
              <w:right w:val="single" w:color="auto" w:sz="4" w:space="0"/>
            </w:tcBorders>
            <w:vAlign w:val="center"/>
          </w:tcPr>
          <w:p w14:paraId="488BA8AE">
            <w:pPr>
              <w:widowControl/>
              <w:jc w:val="left"/>
              <w:rPr>
                <w:rFonts w:ascii="宋体" w:hAnsi="宋体" w:cs="宋体"/>
                <w:kern w:val="0"/>
                <w:sz w:val="24"/>
              </w:rPr>
            </w:pPr>
            <w:r>
              <w:rPr>
                <w:rFonts w:hint="eastAsia" w:ascii="宋体" w:hAnsi="宋体" w:cs="宋体"/>
                <w:kern w:val="0"/>
                <w:sz w:val="24"/>
              </w:rPr>
              <w:t>不涉及</w:t>
            </w:r>
          </w:p>
        </w:tc>
      </w:tr>
      <w:tr w14:paraId="351E1D11">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9B37284">
            <w:pPr>
              <w:widowControl/>
              <w:jc w:val="center"/>
              <w:rPr>
                <w:kern w:val="0"/>
                <w:sz w:val="24"/>
              </w:rPr>
            </w:pPr>
            <w:r>
              <w:rPr>
                <w:kern w:val="0"/>
                <w:sz w:val="24"/>
              </w:rPr>
              <w:t>129</w:t>
            </w:r>
          </w:p>
        </w:tc>
        <w:tc>
          <w:tcPr>
            <w:tcW w:w="492" w:type="pct"/>
            <w:tcBorders>
              <w:top w:val="nil"/>
              <w:left w:val="nil"/>
              <w:bottom w:val="single" w:color="auto" w:sz="4" w:space="0"/>
              <w:right w:val="single" w:color="auto" w:sz="4" w:space="0"/>
            </w:tcBorders>
            <w:vAlign w:val="center"/>
          </w:tcPr>
          <w:p w14:paraId="643CF11E">
            <w:pPr>
              <w:widowControl/>
              <w:jc w:val="center"/>
              <w:rPr>
                <w:rFonts w:ascii="宋体" w:hAnsi="宋体" w:cs="宋体"/>
                <w:kern w:val="0"/>
                <w:sz w:val="24"/>
              </w:rPr>
            </w:pPr>
            <w:r>
              <w:rPr>
                <w:rFonts w:hint="eastAsia" w:ascii="宋体" w:hAnsi="宋体" w:cs="宋体"/>
                <w:kern w:val="0"/>
                <w:sz w:val="24"/>
              </w:rPr>
              <w:t>服务要求</w:t>
            </w:r>
          </w:p>
        </w:tc>
        <w:tc>
          <w:tcPr>
            <w:tcW w:w="859" w:type="pct"/>
            <w:vMerge w:val="restart"/>
            <w:tcBorders>
              <w:top w:val="nil"/>
              <w:left w:val="single" w:color="auto" w:sz="4" w:space="0"/>
              <w:bottom w:val="single" w:color="auto" w:sz="4" w:space="0"/>
              <w:right w:val="single" w:color="auto" w:sz="4" w:space="0"/>
            </w:tcBorders>
            <w:vAlign w:val="center"/>
          </w:tcPr>
          <w:p w14:paraId="10FAEA76">
            <w:pPr>
              <w:widowControl/>
              <w:jc w:val="center"/>
              <w:rPr>
                <w:rFonts w:ascii="宋体" w:hAnsi="宋体" w:cs="宋体"/>
                <w:kern w:val="0"/>
                <w:sz w:val="24"/>
              </w:rPr>
            </w:pPr>
            <w:r>
              <w:rPr>
                <w:rFonts w:hint="eastAsia" w:ascii="宋体" w:hAnsi="宋体" w:cs="宋体"/>
                <w:kern w:val="0"/>
                <w:sz w:val="24"/>
              </w:rPr>
              <w:t>服务响应</w:t>
            </w:r>
          </w:p>
        </w:tc>
        <w:tc>
          <w:tcPr>
            <w:tcW w:w="985" w:type="pct"/>
            <w:tcBorders>
              <w:top w:val="nil"/>
              <w:left w:val="nil"/>
              <w:bottom w:val="single" w:color="auto" w:sz="4" w:space="0"/>
              <w:right w:val="single" w:color="auto" w:sz="4" w:space="0"/>
            </w:tcBorders>
            <w:vAlign w:val="center"/>
          </w:tcPr>
          <w:p w14:paraId="05016D30">
            <w:pPr>
              <w:widowControl/>
              <w:jc w:val="center"/>
              <w:rPr>
                <w:rFonts w:ascii="宋体" w:hAnsi="宋体" w:cs="宋体"/>
                <w:kern w:val="0"/>
                <w:sz w:val="24"/>
              </w:rPr>
            </w:pPr>
            <w:r>
              <w:rPr>
                <w:rFonts w:hint="eastAsia" w:ascii="宋体" w:hAnsi="宋体" w:cs="宋体"/>
                <w:kern w:val="0"/>
                <w:sz w:val="24"/>
              </w:rPr>
              <w:t>★服务响应</w:t>
            </w:r>
          </w:p>
        </w:tc>
        <w:tc>
          <w:tcPr>
            <w:tcW w:w="2248" w:type="pct"/>
            <w:tcBorders>
              <w:top w:val="nil"/>
              <w:left w:val="nil"/>
              <w:bottom w:val="single" w:color="auto" w:sz="4" w:space="0"/>
              <w:right w:val="single" w:color="auto" w:sz="4" w:space="0"/>
            </w:tcBorders>
            <w:vAlign w:val="center"/>
          </w:tcPr>
          <w:p w14:paraId="22C68662">
            <w:pPr>
              <w:widowControl/>
              <w:rPr>
                <w:rFonts w:ascii="宋体" w:hAnsi="宋体" w:cs="宋体"/>
                <w:kern w:val="0"/>
                <w:sz w:val="24"/>
              </w:rPr>
            </w:pPr>
            <w:r>
              <w:rPr>
                <w:rFonts w:hint="eastAsia" w:ascii="宋体" w:hAnsi="宋体" w:cs="宋体"/>
                <w:kern w:val="0"/>
                <w:sz w:val="24"/>
              </w:rPr>
              <w:t>a) 提供电话、电子邮件、远程连接等多种形式服务；</w:t>
            </w:r>
            <w:r>
              <w:rPr>
                <w:rFonts w:hint="eastAsia" w:ascii="宋体" w:hAnsi="宋体" w:cs="宋体"/>
                <w:kern w:val="0"/>
                <w:sz w:val="24"/>
              </w:rPr>
              <w:br w:type="textWrapping"/>
            </w:r>
            <w:r>
              <w:rPr>
                <w:rFonts w:hint="eastAsia" w:ascii="宋体" w:hAnsi="宋体" w:cs="宋体"/>
                <w:kern w:val="0"/>
                <w:sz w:val="24"/>
              </w:rPr>
              <w:t>b) 提供同城24h技术响应服务，2 个工作日解决问题，对于未能解决的问题和故障应提供可行的升级方案，并提供周转设备；</w:t>
            </w:r>
            <w:r>
              <w:rPr>
                <w:rFonts w:hint="eastAsia" w:ascii="宋体" w:hAnsi="宋体" w:cs="宋体"/>
                <w:kern w:val="0"/>
                <w:sz w:val="24"/>
              </w:rPr>
              <w:br w:type="textWrapping"/>
            </w:r>
            <w:r>
              <w:rPr>
                <w:rFonts w:hint="eastAsia" w:ascii="宋体" w:hAnsi="宋体" w:cs="宋体"/>
                <w:kern w:val="0"/>
                <w:sz w:val="24"/>
              </w:rPr>
              <w:t>c) 建立全国技术服务体系和服务 团体，符合专业服务体系标准要求， 提供原厂中文服务；</w:t>
            </w:r>
            <w:r>
              <w:rPr>
                <w:rFonts w:hint="eastAsia" w:ascii="宋体" w:hAnsi="宋体" w:cs="宋体"/>
                <w:kern w:val="0"/>
                <w:sz w:val="24"/>
              </w:rPr>
              <w:br w:type="textWrapping"/>
            </w:r>
            <w:r>
              <w:rPr>
                <w:rFonts w:hint="eastAsia" w:ascii="宋体" w:hAnsi="宋体" w:cs="宋体"/>
                <w:kern w:val="0"/>
                <w:sz w:val="24"/>
              </w:rPr>
              <w:t>d) 服务周期内提供产品的维修、换件和升级服务</w:t>
            </w:r>
          </w:p>
        </w:tc>
      </w:tr>
      <w:tr w14:paraId="0601EBC9">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5F4DE93E">
            <w:pPr>
              <w:widowControl/>
              <w:jc w:val="center"/>
              <w:rPr>
                <w:kern w:val="0"/>
                <w:sz w:val="24"/>
              </w:rPr>
            </w:pPr>
            <w:r>
              <w:rPr>
                <w:kern w:val="0"/>
                <w:sz w:val="24"/>
              </w:rPr>
              <w:t>130</w:t>
            </w:r>
          </w:p>
        </w:tc>
        <w:tc>
          <w:tcPr>
            <w:tcW w:w="492" w:type="pct"/>
            <w:tcBorders>
              <w:top w:val="nil"/>
              <w:left w:val="nil"/>
              <w:bottom w:val="single" w:color="auto" w:sz="4" w:space="0"/>
              <w:right w:val="single" w:color="auto" w:sz="4" w:space="0"/>
            </w:tcBorders>
            <w:vAlign w:val="center"/>
          </w:tcPr>
          <w:p w14:paraId="4AF9E815">
            <w:pPr>
              <w:widowControl/>
              <w:jc w:val="center"/>
              <w:rPr>
                <w:rFonts w:ascii="宋体" w:hAnsi="宋体" w:cs="宋体"/>
                <w:kern w:val="0"/>
                <w:sz w:val="24"/>
              </w:rPr>
            </w:pPr>
            <w:r>
              <w:rPr>
                <w:rFonts w:hint="eastAsia" w:ascii="宋体" w:hAnsi="宋体" w:cs="宋体"/>
                <w:kern w:val="0"/>
                <w:sz w:val="24"/>
              </w:rPr>
              <w:t>服务要求</w:t>
            </w:r>
          </w:p>
        </w:tc>
        <w:tc>
          <w:tcPr>
            <w:tcW w:w="0" w:type="auto"/>
            <w:vMerge w:val="continue"/>
            <w:tcBorders>
              <w:top w:val="nil"/>
              <w:left w:val="single" w:color="auto" w:sz="4" w:space="0"/>
              <w:bottom w:val="single" w:color="auto" w:sz="4" w:space="0"/>
              <w:right w:val="single" w:color="auto" w:sz="4" w:space="0"/>
            </w:tcBorders>
            <w:vAlign w:val="center"/>
          </w:tcPr>
          <w:p w14:paraId="7049516E">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7C5E711">
            <w:pPr>
              <w:widowControl/>
              <w:jc w:val="center"/>
              <w:rPr>
                <w:rFonts w:ascii="宋体" w:hAnsi="宋体" w:cs="宋体"/>
                <w:kern w:val="0"/>
                <w:sz w:val="24"/>
              </w:rPr>
            </w:pPr>
            <w:r>
              <w:rPr>
                <w:rFonts w:hint="eastAsia" w:ascii="宋体" w:hAnsi="宋体" w:cs="宋体"/>
                <w:kern w:val="0"/>
                <w:sz w:val="24"/>
              </w:rPr>
              <w:t>★培训服务</w:t>
            </w:r>
          </w:p>
        </w:tc>
        <w:tc>
          <w:tcPr>
            <w:tcW w:w="2248" w:type="pct"/>
            <w:tcBorders>
              <w:top w:val="nil"/>
              <w:left w:val="nil"/>
              <w:bottom w:val="single" w:color="auto" w:sz="4" w:space="0"/>
              <w:right w:val="single" w:color="auto" w:sz="4" w:space="0"/>
            </w:tcBorders>
            <w:vAlign w:val="center"/>
          </w:tcPr>
          <w:p w14:paraId="0E3E45A1">
            <w:pPr>
              <w:widowControl/>
              <w:rPr>
                <w:rFonts w:ascii="宋体" w:hAnsi="宋体" w:cs="宋体"/>
                <w:kern w:val="0"/>
                <w:sz w:val="24"/>
              </w:rPr>
            </w:pPr>
            <w:r>
              <w:rPr>
                <w:rFonts w:hint="eastAsia" w:ascii="宋体" w:hAnsi="宋体" w:cs="宋体"/>
                <w:kern w:val="0"/>
                <w:sz w:val="24"/>
              </w:rPr>
              <w:t>供应商提供培训材料、产品手册、培训视频等培训相关内容</w:t>
            </w:r>
          </w:p>
        </w:tc>
      </w:tr>
      <w:tr w14:paraId="54BE626C">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2BF3DA3">
            <w:pPr>
              <w:widowControl/>
              <w:jc w:val="center"/>
              <w:rPr>
                <w:kern w:val="0"/>
                <w:sz w:val="24"/>
              </w:rPr>
            </w:pPr>
            <w:r>
              <w:rPr>
                <w:kern w:val="0"/>
                <w:sz w:val="24"/>
              </w:rPr>
              <w:t>131</w:t>
            </w:r>
          </w:p>
        </w:tc>
        <w:tc>
          <w:tcPr>
            <w:tcW w:w="492" w:type="pct"/>
            <w:tcBorders>
              <w:top w:val="nil"/>
              <w:left w:val="nil"/>
              <w:bottom w:val="single" w:color="auto" w:sz="4" w:space="0"/>
              <w:right w:val="single" w:color="auto" w:sz="4" w:space="0"/>
            </w:tcBorders>
            <w:vAlign w:val="center"/>
          </w:tcPr>
          <w:p w14:paraId="4DAC51DB">
            <w:pPr>
              <w:widowControl/>
              <w:jc w:val="center"/>
              <w:rPr>
                <w:rFonts w:ascii="宋体" w:hAnsi="宋体" w:cs="宋体"/>
                <w:kern w:val="0"/>
                <w:sz w:val="24"/>
              </w:rPr>
            </w:pPr>
            <w:r>
              <w:rPr>
                <w:rFonts w:hint="eastAsia" w:ascii="宋体" w:hAnsi="宋体" w:cs="宋体"/>
                <w:kern w:val="0"/>
                <w:sz w:val="24"/>
              </w:rPr>
              <w:t>服务要求</w:t>
            </w:r>
          </w:p>
        </w:tc>
        <w:tc>
          <w:tcPr>
            <w:tcW w:w="859" w:type="pct"/>
            <w:tcBorders>
              <w:top w:val="nil"/>
              <w:left w:val="nil"/>
              <w:bottom w:val="single" w:color="auto" w:sz="4" w:space="0"/>
              <w:right w:val="single" w:color="auto" w:sz="4" w:space="0"/>
            </w:tcBorders>
            <w:vAlign w:val="center"/>
          </w:tcPr>
          <w:p w14:paraId="66CD2EE0">
            <w:pPr>
              <w:widowControl/>
              <w:jc w:val="center"/>
              <w:rPr>
                <w:rFonts w:ascii="宋体" w:hAnsi="宋体" w:cs="宋体"/>
                <w:kern w:val="0"/>
                <w:sz w:val="24"/>
              </w:rPr>
            </w:pPr>
            <w:r>
              <w:rPr>
                <w:rFonts w:hint="eastAsia" w:ascii="宋体" w:hAnsi="宋体" w:cs="宋体"/>
                <w:kern w:val="0"/>
                <w:sz w:val="24"/>
              </w:rPr>
              <w:t>服务周期</w:t>
            </w:r>
          </w:p>
        </w:tc>
        <w:tc>
          <w:tcPr>
            <w:tcW w:w="985" w:type="pct"/>
            <w:tcBorders>
              <w:top w:val="nil"/>
              <w:left w:val="nil"/>
              <w:bottom w:val="single" w:color="auto" w:sz="4" w:space="0"/>
              <w:right w:val="single" w:color="auto" w:sz="4" w:space="0"/>
            </w:tcBorders>
            <w:vAlign w:val="center"/>
          </w:tcPr>
          <w:p w14:paraId="688C2BED">
            <w:pPr>
              <w:widowControl/>
              <w:jc w:val="center"/>
              <w:rPr>
                <w:rFonts w:ascii="宋体" w:hAnsi="宋体" w:cs="宋体"/>
                <w:kern w:val="0"/>
                <w:sz w:val="24"/>
              </w:rPr>
            </w:pPr>
            <w:r>
              <w:rPr>
                <w:rFonts w:hint="eastAsia" w:ascii="宋体" w:hAnsi="宋体" w:cs="宋体"/>
                <w:kern w:val="0"/>
                <w:sz w:val="24"/>
              </w:rPr>
              <w:t>★服务周期</w:t>
            </w:r>
          </w:p>
        </w:tc>
        <w:tc>
          <w:tcPr>
            <w:tcW w:w="2248" w:type="pct"/>
            <w:tcBorders>
              <w:top w:val="nil"/>
              <w:left w:val="nil"/>
              <w:bottom w:val="single" w:color="auto" w:sz="4" w:space="0"/>
              <w:right w:val="single" w:color="auto" w:sz="4" w:space="0"/>
            </w:tcBorders>
            <w:vAlign w:val="center"/>
          </w:tcPr>
          <w:p w14:paraId="647E1A28">
            <w:pPr>
              <w:widowControl/>
              <w:rPr>
                <w:rFonts w:ascii="宋体" w:hAnsi="宋体" w:cs="宋体"/>
                <w:kern w:val="0"/>
                <w:sz w:val="24"/>
              </w:rPr>
            </w:pPr>
            <w:r>
              <w:rPr>
                <w:rFonts w:hint="eastAsia" w:ascii="宋体" w:hAnsi="宋体" w:cs="宋体"/>
                <w:kern w:val="0"/>
                <w:sz w:val="24"/>
              </w:rPr>
              <w:t>a) 产品免费服务周期（含换件和维修）应不小于 3年；</w:t>
            </w:r>
            <w:r>
              <w:rPr>
                <w:rFonts w:hint="eastAsia" w:ascii="宋体" w:hAnsi="宋体" w:cs="宋体"/>
                <w:kern w:val="0"/>
                <w:sz w:val="24"/>
              </w:rPr>
              <w:br w:type="textWrapping"/>
            </w:r>
            <w:r>
              <w:rPr>
                <w:rFonts w:hint="eastAsia" w:ascii="宋体" w:hAnsi="宋体" w:cs="宋体"/>
                <w:kern w:val="0"/>
                <w:sz w:val="24"/>
              </w:rPr>
              <w:t>b) 设备停产后继续提供质量保障服务（含备品备件），服务终止时间与最后一批设备交付时间间隔不低于6年；</w:t>
            </w:r>
            <w:r>
              <w:rPr>
                <w:rFonts w:hint="eastAsia" w:ascii="宋体" w:hAnsi="宋体" w:cs="宋体"/>
                <w:kern w:val="0"/>
                <w:sz w:val="24"/>
              </w:rPr>
              <w:br w:type="textWrapping"/>
            </w:r>
            <w:r>
              <w:rPr>
                <w:rFonts w:hint="eastAsia" w:ascii="宋体" w:hAnsi="宋体" w:cs="宋体"/>
                <w:kern w:val="0"/>
                <w:sz w:val="24"/>
              </w:rPr>
              <w:t>c) 产品停止服务时间应提前 1 年告知客户；</w:t>
            </w:r>
            <w:r>
              <w:rPr>
                <w:rFonts w:hint="eastAsia" w:ascii="宋体" w:hAnsi="宋体" w:cs="宋体"/>
                <w:kern w:val="0"/>
                <w:sz w:val="24"/>
              </w:rPr>
              <w:br w:type="textWrapping"/>
            </w:r>
            <w:r>
              <w:rPr>
                <w:rFonts w:hint="eastAsia" w:ascii="宋体" w:hAnsi="宋体" w:cs="宋体"/>
                <w:kern w:val="0"/>
                <w:sz w:val="24"/>
              </w:rPr>
              <w:t>d) 产品发布日期需在随机文件中明确</w:t>
            </w:r>
          </w:p>
        </w:tc>
      </w:tr>
      <w:tr w14:paraId="297BD6FF">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6D2A6AC">
            <w:pPr>
              <w:widowControl/>
              <w:jc w:val="center"/>
              <w:rPr>
                <w:kern w:val="0"/>
                <w:sz w:val="24"/>
              </w:rPr>
            </w:pPr>
            <w:r>
              <w:rPr>
                <w:kern w:val="0"/>
                <w:sz w:val="24"/>
              </w:rPr>
              <w:t>132</w:t>
            </w:r>
          </w:p>
        </w:tc>
        <w:tc>
          <w:tcPr>
            <w:tcW w:w="492" w:type="pct"/>
            <w:tcBorders>
              <w:top w:val="nil"/>
              <w:left w:val="nil"/>
              <w:bottom w:val="single" w:color="auto" w:sz="4" w:space="0"/>
              <w:right w:val="single" w:color="auto" w:sz="4" w:space="0"/>
            </w:tcBorders>
            <w:vAlign w:val="center"/>
          </w:tcPr>
          <w:p w14:paraId="7A50DB5D">
            <w:pPr>
              <w:widowControl/>
              <w:jc w:val="center"/>
              <w:rPr>
                <w:rFonts w:ascii="宋体" w:hAnsi="宋体" w:cs="宋体"/>
                <w:kern w:val="0"/>
                <w:sz w:val="24"/>
              </w:rPr>
            </w:pPr>
            <w:r>
              <w:rPr>
                <w:rFonts w:hint="eastAsia" w:ascii="宋体" w:hAnsi="宋体" w:cs="宋体"/>
                <w:kern w:val="0"/>
                <w:sz w:val="24"/>
              </w:rPr>
              <w:t>服务要求</w:t>
            </w:r>
          </w:p>
        </w:tc>
        <w:tc>
          <w:tcPr>
            <w:tcW w:w="859" w:type="pct"/>
            <w:vMerge w:val="restart"/>
            <w:tcBorders>
              <w:top w:val="nil"/>
              <w:left w:val="single" w:color="auto" w:sz="4" w:space="0"/>
              <w:bottom w:val="single" w:color="000000" w:sz="4" w:space="0"/>
              <w:right w:val="single" w:color="auto" w:sz="4" w:space="0"/>
            </w:tcBorders>
            <w:vAlign w:val="center"/>
          </w:tcPr>
          <w:p w14:paraId="0AFC788C">
            <w:pPr>
              <w:widowControl/>
              <w:jc w:val="center"/>
              <w:rPr>
                <w:rFonts w:ascii="宋体" w:hAnsi="宋体" w:cs="宋体"/>
                <w:kern w:val="0"/>
                <w:sz w:val="24"/>
              </w:rPr>
            </w:pPr>
            <w:r>
              <w:rPr>
                <w:rFonts w:hint="eastAsia" w:ascii="宋体" w:hAnsi="宋体" w:cs="宋体"/>
                <w:kern w:val="0"/>
                <w:sz w:val="24"/>
              </w:rPr>
              <w:t>服务工具要求</w:t>
            </w:r>
          </w:p>
        </w:tc>
        <w:tc>
          <w:tcPr>
            <w:tcW w:w="985" w:type="pct"/>
            <w:tcBorders>
              <w:top w:val="nil"/>
              <w:left w:val="nil"/>
              <w:bottom w:val="single" w:color="auto" w:sz="4" w:space="0"/>
              <w:right w:val="single" w:color="auto" w:sz="4" w:space="0"/>
            </w:tcBorders>
            <w:vAlign w:val="center"/>
          </w:tcPr>
          <w:p w14:paraId="12A94CC8">
            <w:pPr>
              <w:widowControl/>
              <w:jc w:val="center"/>
              <w:rPr>
                <w:rFonts w:ascii="宋体" w:hAnsi="宋体" w:cs="宋体"/>
                <w:kern w:val="0"/>
                <w:sz w:val="24"/>
              </w:rPr>
            </w:pPr>
            <w:r>
              <w:rPr>
                <w:rFonts w:hint="eastAsia" w:ascii="宋体" w:hAnsi="宋体" w:cs="宋体"/>
                <w:kern w:val="0"/>
                <w:sz w:val="24"/>
              </w:rPr>
              <w:t>★工具要求</w:t>
            </w:r>
          </w:p>
        </w:tc>
        <w:tc>
          <w:tcPr>
            <w:tcW w:w="2248" w:type="pct"/>
            <w:tcBorders>
              <w:top w:val="nil"/>
              <w:left w:val="nil"/>
              <w:bottom w:val="single" w:color="auto" w:sz="4" w:space="0"/>
              <w:right w:val="single" w:color="auto" w:sz="4" w:space="0"/>
            </w:tcBorders>
            <w:vAlign w:val="center"/>
          </w:tcPr>
          <w:p w14:paraId="03F357CC">
            <w:pPr>
              <w:widowControl/>
              <w:rPr>
                <w:rFonts w:ascii="宋体" w:hAnsi="宋体" w:cs="宋体"/>
                <w:kern w:val="0"/>
                <w:sz w:val="24"/>
              </w:rPr>
            </w:pPr>
            <w:r>
              <w:rPr>
                <w:rFonts w:hint="eastAsia" w:ascii="宋体" w:hAnsi="宋体" w:cs="宋体"/>
                <w:kern w:val="0"/>
                <w:sz w:val="24"/>
              </w:rPr>
              <w:t>供应商提供设置服务器硬件、辅助操作系统安装等功能的辅助工具和管理软件。且随附软件应具有合法授权或版权。</w:t>
            </w:r>
          </w:p>
        </w:tc>
      </w:tr>
      <w:tr w14:paraId="0AF3C347">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0EF3BCB9">
            <w:pPr>
              <w:widowControl/>
              <w:jc w:val="center"/>
              <w:rPr>
                <w:kern w:val="0"/>
                <w:sz w:val="24"/>
              </w:rPr>
            </w:pPr>
            <w:r>
              <w:rPr>
                <w:kern w:val="0"/>
                <w:sz w:val="24"/>
              </w:rPr>
              <w:t>133</w:t>
            </w:r>
          </w:p>
        </w:tc>
        <w:tc>
          <w:tcPr>
            <w:tcW w:w="492" w:type="pct"/>
            <w:tcBorders>
              <w:top w:val="nil"/>
              <w:left w:val="nil"/>
              <w:bottom w:val="single" w:color="auto" w:sz="4" w:space="0"/>
              <w:right w:val="single" w:color="auto" w:sz="4" w:space="0"/>
            </w:tcBorders>
            <w:vAlign w:val="center"/>
          </w:tcPr>
          <w:p w14:paraId="379BAEA5">
            <w:pPr>
              <w:widowControl/>
              <w:jc w:val="center"/>
              <w:rPr>
                <w:rFonts w:ascii="宋体" w:hAnsi="宋体" w:cs="宋体"/>
                <w:kern w:val="0"/>
                <w:sz w:val="24"/>
              </w:rPr>
            </w:pPr>
            <w:r>
              <w:rPr>
                <w:rFonts w:hint="eastAsia" w:ascii="宋体" w:hAnsi="宋体" w:cs="宋体"/>
                <w:kern w:val="0"/>
                <w:sz w:val="24"/>
              </w:rPr>
              <w:t>服务要求</w:t>
            </w:r>
          </w:p>
        </w:tc>
        <w:tc>
          <w:tcPr>
            <w:tcW w:w="0" w:type="auto"/>
            <w:vMerge w:val="continue"/>
            <w:tcBorders>
              <w:top w:val="nil"/>
              <w:left w:val="single" w:color="auto" w:sz="4" w:space="0"/>
              <w:bottom w:val="single" w:color="000000" w:sz="4" w:space="0"/>
              <w:right w:val="single" w:color="auto" w:sz="4" w:space="0"/>
            </w:tcBorders>
            <w:vAlign w:val="center"/>
          </w:tcPr>
          <w:p w14:paraId="6A87B493">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732753ED">
            <w:pPr>
              <w:widowControl/>
              <w:jc w:val="center"/>
              <w:rPr>
                <w:rFonts w:ascii="宋体" w:hAnsi="宋体" w:cs="宋体"/>
                <w:kern w:val="0"/>
                <w:sz w:val="24"/>
              </w:rPr>
            </w:pPr>
            <w:r>
              <w:rPr>
                <w:rFonts w:hint="eastAsia" w:ascii="宋体" w:hAnsi="宋体" w:cs="宋体"/>
                <w:kern w:val="0"/>
                <w:sz w:val="24"/>
              </w:rPr>
              <w:t>辅助工具</w:t>
            </w:r>
          </w:p>
        </w:tc>
        <w:tc>
          <w:tcPr>
            <w:tcW w:w="2248" w:type="pct"/>
            <w:tcBorders>
              <w:top w:val="nil"/>
              <w:left w:val="nil"/>
              <w:bottom w:val="single" w:color="auto" w:sz="4" w:space="0"/>
              <w:right w:val="single" w:color="auto" w:sz="4" w:space="0"/>
            </w:tcBorders>
            <w:vAlign w:val="center"/>
          </w:tcPr>
          <w:p w14:paraId="46CB93D9">
            <w:pPr>
              <w:widowControl/>
              <w:rPr>
                <w:rFonts w:ascii="宋体" w:hAnsi="宋体" w:cs="宋体"/>
                <w:kern w:val="0"/>
                <w:sz w:val="24"/>
              </w:rPr>
            </w:pPr>
            <w:r>
              <w:rPr>
                <w:rFonts w:hint="eastAsia" w:ascii="宋体" w:hAnsi="宋体" w:cs="宋体"/>
                <w:kern w:val="0"/>
                <w:sz w:val="24"/>
              </w:rPr>
              <w:t>配置同品牌工具软件，具备资源管理、系统管理、性能监控、健康监控、基于网络控制、报警设置功能。支持服务器全方位性能监控 ，包括CPU 利用率、CPU温度、内存使用率、SWAP使用率，内存及SWAP使用明细；TCP重传率及套接字个数；UDP连接数；文件句柄使用率及文件句柄数；硬盘读写次数及读写时速率；出入风口温度；风扇转速及风扇占空比；分区使用率及分区未使用量；网络发送速率、接收速率等，运行时长、系统进程数等。</w:t>
            </w:r>
          </w:p>
        </w:tc>
      </w:tr>
      <w:tr w14:paraId="2E011140">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4972D4B">
            <w:pPr>
              <w:widowControl/>
              <w:jc w:val="center"/>
              <w:rPr>
                <w:kern w:val="0"/>
                <w:sz w:val="24"/>
              </w:rPr>
            </w:pPr>
            <w:r>
              <w:rPr>
                <w:kern w:val="0"/>
                <w:sz w:val="24"/>
              </w:rPr>
              <w:t>134</w:t>
            </w:r>
          </w:p>
        </w:tc>
        <w:tc>
          <w:tcPr>
            <w:tcW w:w="492" w:type="pct"/>
            <w:tcBorders>
              <w:top w:val="nil"/>
              <w:left w:val="nil"/>
              <w:bottom w:val="single" w:color="auto" w:sz="4" w:space="0"/>
              <w:right w:val="single" w:color="auto" w:sz="4" w:space="0"/>
            </w:tcBorders>
            <w:vAlign w:val="center"/>
          </w:tcPr>
          <w:p w14:paraId="76B1806B">
            <w:pPr>
              <w:widowControl/>
              <w:jc w:val="center"/>
              <w:rPr>
                <w:rFonts w:ascii="宋体" w:hAnsi="宋体" w:cs="宋体"/>
                <w:kern w:val="0"/>
                <w:sz w:val="24"/>
              </w:rPr>
            </w:pPr>
            <w:r>
              <w:rPr>
                <w:rFonts w:hint="eastAsia" w:ascii="宋体" w:hAnsi="宋体" w:cs="宋体"/>
                <w:kern w:val="0"/>
                <w:sz w:val="24"/>
              </w:rPr>
              <w:t>服务要求</w:t>
            </w:r>
          </w:p>
        </w:tc>
        <w:tc>
          <w:tcPr>
            <w:tcW w:w="0" w:type="auto"/>
            <w:vMerge w:val="continue"/>
            <w:tcBorders>
              <w:top w:val="nil"/>
              <w:left w:val="single" w:color="auto" w:sz="4" w:space="0"/>
              <w:bottom w:val="single" w:color="000000" w:sz="4" w:space="0"/>
              <w:right w:val="single" w:color="auto" w:sz="4" w:space="0"/>
            </w:tcBorders>
            <w:vAlign w:val="center"/>
          </w:tcPr>
          <w:p w14:paraId="12987179">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7D45F84F">
            <w:pPr>
              <w:widowControl/>
              <w:jc w:val="center"/>
              <w:rPr>
                <w:rFonts w:ascii="宋体" w:hAnsi="宋体" w:cs="宋体"/>
                <w:kern w:val="0"/>
                <w:sz w:val="24"/>
              </w:rPr>
            </w:pPr>
            <w:r>
              <w:rPr>
                <w:rFonts w:hint="eastAsia" w:ascii="宋体" w:hAnsi="宋体" w:cs="宋体"/>
                <w:kern w:val="0"/>
                <w:sz w:val="24"/>
              </w:rPr>
              <w:t>★驱动安装升级指引</w:t>
            </w:r>
          </w:p>
        </w:tc>
        <w:tc>
          <w:tcPr>
            <w:tcW w:w="2248" w:type="pct"/>
            <w:tcBorders>
              <w:top w:val="nil"/>
              <w:left w:val="nil"/>
              <w:bottom w:val="single" w:color="auto" w:sz="4" w:space="0"/>
              <w:right w:val="single" w:color="auto" w:sz="4" w:space="0"/>
            </w:tcBorders>
            <w:vAlign w:val="center"/>
          </w:tcPr>
          <w:p w14:paraId="0053E83D">
            <w:pPr>
              <w:widowControl/>
              <w:rPr>
                <w:rFonts w:ascii="宋体" w:hAnsi="宋体" w:cs="宋体"/>
                <w:kern w:val="0"/>
                <w:sz w:val="24"/>
              </w:rPr>
            </w:pPr>
            <w:r>
              <w:rPr>
                <w:rFonts w:hint="eastAsia" w:ascii="宋体" w:hAnsi="宋体" w:cs="宋体"/>
                <w:kern w:val="0"/>
                <w:sz w:val="24"/>
              </w:rPr>
              <w:t>供应商提供出厂安装的配件所需的驱动程序，形式包括但不限于驱动光盘、驱动下载链接等。其他配件应提供指引。</w:t>
            </w:r>
          </w:p>
        </w:tc>
      </w:tr>
      <w:tr w14:paraId="13B048A3">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9FF9AB7">
            <w:pPr>
              <w:widowControl/>
              <w:jc w:val="center"/>
              <w:rPr>
                <w:kern w:val="0"/>
                <w:sz w:val="24"/>
              </w:rPr>
            </w:pPr>
            <w:r>
              <w:rPr>
                <w:kern w:val="0"/>
                <w:sz w:val="24"/>
              </w:rPr>
              <w:t>135</w:t>
            </w:r>
          </w:p>
        </w:tc>
        <w:tc>
          <w:tcPr>
            <w:tcW w:w="492" w:type="pct"/>
            <w:tcBorders>
              <w:top w:val="nil"/>
              <w:left w:val="nil"/>
              <w:bottom w:val="single" w:color="auto" w:sz="4" w:space="0"/>
              <w:right w:val="single" w:color="auto" w:sz="4" w:space="0"/>
            </w:tcBorders>
            <w:vAlign w:val="center"/>
          </w:tcPr>
          <w:p w14:paraId="5DDF5E3B">
            <w:pPr>
              <w:widowControl/>
              <w:jc w:val="center"/>
              <w:rPr>
                <w:rFonts w:ascii="宋体" w:hAnsi="宋体" w:cs="宋体"/>
                <w:kern w:val="0"/>
                <w:sz w:val="24"/>
              </w:rPr>
            </w:pPr>
            <w:r>
              <w:rPr>
                <w:rFonts w:hint="eastAsia" w:ascii="宋体" w:hAnsi="宋体" w:cs="宋体"/>
                <w:kern w:val="0"/>
                <w:sz w:val="24"/>
              </w:rPr>
              <w:t>服务要求</w:t>
            </w:r>
          </w:p>
        </w:tc>
        <w:tc>
          <w:tcPr>
            <w:tcW w:w="0" w:type="auto"/>
            <w:vMerge w:val="continue"/>
            <w:tcBorders>
              <w:top w:val="nil"/>
              <w:left w:val="single" w:color="auto" w:sz="4" w:space="0"/>
              <w:bottom w:val="single" w:color="000000" w:sz="4" w:space="0"/>
              <w:right w:val="single" w:color="auto" w:sz="4" w:space="0"/>
            </w:tcBorders>
            <w:vAlign w:val="center"/>
          </w:tcPr>
          <w:p w14:paraId="5D2EF218">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6D0A7BCD">
            <w:pPr>
              <w:widowControl/>
              <w:jc w:val="center"/>
              <w:rPr>
                <w:rFonts w:ascii="宋体" w:hAnsi="宋体" w:cs="宋体"/>
                <w:kern w:val="0"/>
                <w:sz w:val="24"/>
              </w:rPr>
            </w:pPr>
            <w:r>
              <w:rPr>
                <w:rFonts w:hint="eastAsia" w:ascii="宋体" w:hAnsi="宋体" w:cs="宋体"/>
                <w:kern w:val="0"/>
                <w:sz w:val="24"/>
              </w:rPr>
              <w:t>随机附开盖工具</w:t>
            </w:r>
          </w:p>
        </w:tc>
        <w:tc>
          <w:tcPr>
            <w:tcW w:w="2248" w:type="pct"/>
            <w:tcBorders>
              <w:top w:val="nil"/>
              <w:left w:val="nil"/>
              <w:bottom w:val="single" w:color="auto" w:sz="4" w:space="0"/>
              <w:right w:val="single" w:color="auto" w:sz="4" w:space="0"/>
            </w:tcBorders>
            <w:vAlign w:val="center"/>
          </w:tcPr>
          <w:p w14:paraId="463C55B1">
            <w:pPr>
              <w:widowControl/>
              <w:rPr>
                <w:rFonts w:ascii="宋体" w:hAnsi="宋体" w:cs="宋体"/>
                <w:kern w:val="0"/>
                <w:sz w:val="24"/>
              </w:rPr>
            </w:pPr>
            <w:r>
              <w:rPr>
                <w:rFonts w:hint="eastAsia" w:ascii="宋体" w:hAnsi="宋体" w:cs="宋体"/>
                <w:kern w:val="0"/>
                <w:sz w:val="24"/>
              </w:rPr>
              <w:t>随服务器打包提供开机箱工具</w:t>
            </w:r>
          </w:p>
        </w:tc>
      </w:tr>
      <w:tr w14:paraId="6C120468">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6CDF46D1">
            <w:pPr>
              <w:widowControl/>
              <w:jc w:val="center"/>
              <w:rPr>
                <w:kern w:val="0"/>
                <w:sz w:val="24"/>
              </w:rPr>
            </w:pPr>
            <w:r>
              <w:rPr>
                <w:kern w:val="0"/>
                <w:sz w:val="24"/>
              </w:rPr>
              <w:t>136</w:t>
            </w:r>
          </w:p>
        </w:tc>
        <w:tc>
          <w:tcPr>
            <w:tcW w:w="492" w:type="pct"/>
            <w:tcBorders>
              <w:top w:val="nil"/>
              <w:left w:val="nil"/>
              <w:bottom w:val="single" w:color="auto" w:sz="4" w:space="0"/>
              <w:right w:val="single" w:color="auto" w:sz="4" w:space="0"/>
            </w:tcBorders>
            <w:vAlign w:val="center"/>
          </w:tcPr>
          <w:p w14:paraId="4CACA335">
            <w:pPr>
              <w:widowControl/>
              <w:jc w:val="center"/>
              <w:rPr>
                <w:rFonts w:ascii="宋体" w:hAnsi="宋体" w:cs="宋体"/>
                <w:kern w:val="0"/>
                <w:sz w:val="24"/>
              </w:rPr>
            </w:pPr>
            <w:r>
              <w:rPr>
                <w:rFonts w:hint="eastAsia" w:ascii="宋体" w:hAnsi="宋体" w:cs="宋体"/>
                <w:kern w:val="0"/>
                <w:sz w:val="24"/>
              </w:rPr>
              <w:t>服务要求</w:t>
            </w:r>
          </w:p>
        </w:tc>
        <w:tc>
          <w:tcPr>
            <w:tcW w:w="0" w:type="auto"/>
            <w:vMerge w:val="continue"/>
            <w:tcBorders>
              <w:top w:val="nil"/>
              <w:left w:val="single" w:color="auto" w:sz="4" w:space="0"/>
              <w:bottom w:val="single" w:color="000000" w:sz="4" w:space="0"/>
              <w:right w:val="single" w:color="auto" w:sz="4" w:space="0"/>
            </w:tcBorders>
            <w:vAlign w:val="center"/>
          </w:tcPr>
          <w:p w14:paraId="15FDF5A8">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4AC5F9DC">
            <w:pPr>
              <w:widowControl/>
              <w:jc w:val="center"/>
              <w:rPr>
                <w:rFonts w:ascii="宋体" w:hAnsi="宋体" w:cs="宋体"/>
                <w:kern w:val="0"/>
                <w:sz w:val="24"/>
              </w:rPr>
            </w:pPr>
            <w:r>
              <w:rPr>
                <w:rFonts w:hint="eastAsia" w:ascii="宋体" w:hAnsi="宋体" w:cs="宋体"/>
                <w:kern w:val="0"/>
                <w:sz w:val="24"/>
              </w:rPr>
              <w:t>代码迁移工具</w:t>
            </w:r>
          </w:p>
        </w:tc>
        <w:tc>
          <w:tcPr>
            <w:tcW w:w="2248" w:type="pct"/>
            <w:tcBorders>
              <w:top w:val="nil"/>
              <w:left w:val="nil"/>
              <w:bottom w:val="single" w:color="auto" w:sz="4" w:space="0"/>
              <w:right w:val="single" w:color="auto" w:sz="4" w:space="0"/>
            </w:tcBorders>
            <w:vAlign w:val="center"/>
          </w:tcPr>
          <w:p w14:paraId="280F3FDF">
            <w:pPr>
              <w:widowControl/>
              <w:rPr>
                <w:rFonts w:ascii="宋体" w:hAnsi="宋体" w:cs="宋体"/>
                <w:kern w:val="0"/>
                <w:sz w:val="24"/>
              </w:rPr>
            </w:pPr>
            <w:r>
              <w:rPr>
                <w:rFonts w:hint="eastAsia" w:ascii="宋体" w:hAnsi="宋体" w:cs="宋体"/>
                <w:kern w:val="0"/>
                <w:sz w:val="24"/>
              </w:rPr>
              <w:t>不涉及</w:t>
            </w:r>
          </w:p>
        </w:tc>
      </w:tr>
      <w:tr w14:paraId="0385DAD9">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0A40050B">
            <w:pPr>
              <w:widowControl/>
              <w:jc w:val="center"/>
              <w:rPr>
                <w:kern w:val="0"/>
                <w:sz w:val="24"/>
              </w:rPr>
            </w:pPr>
            <w:r>
              <w:rPr>
                <w:kern w:val="0"/>
                <w:sz w:val="24"/>
              </w:rPr>
              <w:t>137</w:t>
            </w:r>
          </w:p>
        </w:tc>
        <w:tc>
          <w:tcPr>
            <w:tcW w:w="492" w:type="pct"/>
            <w:tcBorders>
              <w:top w:val="nil"/>
              <w:left w:val="nil"/>
              <w:bottom w:val="single" w:color="auto" w:sz="4" w:space="0"/>
              <w:right w:val="single" w:color="auto" w:sz="4" w:space="0"/>
            </w:tcBorders>
            <w:vAlign w:val="center"/>
          </w:tcPr>
          <w:p w14:paraId="550E22D4">
            <w:pPr>
              <w:widowControl/>
              <w:jc w:val="center"/>
              <w:rPr>
                <w:rFonts w:ascii="宋体" w:hAnsi="宋体" w:cs="宋体"/>
                <w:kern w:val="0"/>
                <w:sz w:val="24"/>
              </w:rPr>
            </w:pPr>
            <w:r>
              <w:rPr>
                <w:rFonts w:hint="eastAsia" w:ascii="宋体" w:hAnsi="宋体" w:cs="宋体"/>
                <w:kern w:val="0"/>
                <w:sz w:val="24"/>
              </w:rPr>
              <w:t>服务要求</w:t>
            </w:r>
          </w:p>
        </w:tc>
        <w:tc>
          <w:tcPr>
            <w:tcW w:w="0" w:type="auto"/>
            <w:vMerge w:val="continue"/>
            <w:tcBorders>
              <w:top w:val="nil"/>
              <w:left w:val="single" w:color="auto" w:sz="4" w:space="0"/>
              <w:bottom w:val="single" w:color="000000" w:sz="4" w:space="0"/>
              <w:right w:val="single" w:color="auto" w:sz="4" w:space="0"/>
            </w:tcBorders>
            <w:vAlign w:val="center"/>
          </w:tcPr>
          <w:p w14:paraId="1A5B02D3">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0880A08">
            <w:pPr>
              <w:widowControl/>
              <w:jc w:val="center"/>
              <w:rPr>
                <w:rFonts w:ascii="宋体" w:hAnsi="宋体" w:cs="宋体"/>
                <w:kern w:val="0"/>
                <w:sz w:val="24"/>
              </w:rPr>
            </w:pPr>
            <w:r>
              <w:rPr>
                <w:rFonts w:hint="eastAsia" w:ascii="宋体" w:hAnsi="宋体" w:cs="宋体"/>
                <w:kern w:val="0"/>
                <w:sz w:val="24"/>
              </w:rPr>
              <w:t>性能分析工具</w:t>
            </w:r>
          </w:p>
        </w:tc>
        <w:tc>
          <w:tcPr>
            <w:tcW w:w="2248" w:type="pct"/>
            <w:tcBorders>
              <w:top w:val="nil"/>
              <w:left w:val="nil"/>
              <w:bottom w:val="single" w:color="auto" w:sz="4" w:space="0"/>
              <w:right w:val="single" w:color="auto" w:sz="4" w:space="0"/>
            </w:tcBorders>
            <w:vAlign w:val="center"/>
          </w:tcPr>
          <w:p w14:paraId="6DF5A347">
            <w:pPr>
              <w:widowControl/>
              <w:rPr>
                <w:rFonts w:ascii="宋体" w:hAnsi="宋体" w:cs="宋体"/>
                <w:kern w:val="0"/>
                <w:sz w:val="24"/>
              </w:rPr>
            </w:pPr>
            <w:r>
              <w:rPr>
                <w:rFonts w:hint="eastAsia" w:ascii="宋体" w:hAnsi="宋体" w:cs="宋体"/>
                <w:kern w:val="0"/>
                <w:sz w:val="24"/>
              </w:rPr>
              <w:t>不涉及</w:t>
            </w:r>
          </w:p>
        </w:tc>
      </w:tr>
      <w:tr w14:paraId="00D2C7A4">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1297AA4">
            <w:pPr>
              <w:widowControl/>
              <w:jc w:val="center"/>
              <w:rPr>
                <w:kern w:val="0"/>
                <w:sz w:val="24"/>
              </w:rPr>
            </w:pPr>
            <w:r>
              <w:rPr>
                <w:kern w:val="0"/>
                <w:sz w:val="24"/>
              </w:rPr>
              <w:t>138</w:t>
            </w:r>
          </w:p>
        </w:tc>
        <w:tc>
          <w:tcPr>
            <w:tcW w:w="492" w:type="pct"/>
            <w:tcBorders>
              <w:top w:val="nil"/>
              <w:left w:val="nil"/>
              <w:bottom w:val="single" w:color="auto" w:sz="4" w:space="0"/>
              <w:right w:val="single" w:color="auto" w:sz="4" w:space="0"/>
            </w:tcBorders>
            <w:vAlign w:val="center"/>
          </w:tcPr>
          <w:p w14:paraId="6F52CE2D">
            <w:pPr>
              <w:widowControl/>
              <w:jc w:val="center"/>
              <w:rPr>
                <w:rFonts w:ascii="宋体" w:hAnsi="宋体" w:cs="宋体"/>
                <w:kern w:val="0"/>
                <w:sz w:val="24"/>
              </w:rPr>
            </w:pPr>
            <w:r>
              <w:rPr>
                <w:rFonts w:hint="eastAsia" w:ascii="宋体" w:hAnsi="宋体" w:cs="宋体"/>
                <w:kern w:val="0"/>
                <w:sz w:val="24"/>
              </w:rPr>
              <w:t>服务要求</w:t>
            </w:r>
          </w:p>
        </w:tc>
        <w:tc>
          <w:tcPr>
            <w:tcW w:w="0" w:type="auto"/>
            <w:vMerge w:val="continue"/>
            <w:tcBorders>
              <w:top w:val="nil"/>
              <w:left w:val="single" w:color="auto" w:sz="4" w:space="0"/>
              <w:bottom w:val="single" w:color="000000" w:sz="4" w:space="0"/>
              <w:right w:val="single" w:color="auto" w:sz="4" w:space="0"/>
            </w:tcBorders>
            <w:vAlign w:val="center"/>
          </w:tcPr>
          <w:p w14:paraId="56BC8411">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1923536C">
            <w:pPr>
              <w:widowControl/>
              <w:jc w:val="center"/>
              <w:rPr>
                <w:rFonts w:ascii="宋体" w:hAnsi="宋体" w:cs="宋体"/>
                <w:kern w:val="0"/>
                <w:sz w:val="24"/>
              </w:rPr>
            </w:pPr>
            <w:r>
              <w:rPr>
                <w:rFonts w:hint="eastAsia" w:ascii="宋体" w:hAnsi="宋体" w:cs="宋体"/>
                <w:kern w:val="0"/>
                <w:sz w:val="24"/>
              </w:rPr>
              <w:t>跨架构平台应用兼容</w:t>
            </w:r>
          </w:p>
        </w:tc>
        <w:tc>
          <w:tcPr>
            <w:tcW w:w="2248" w:type="pct"/>
            <w:tcBorders>
              <w:top w:val="nil"/>
              <w:left w:val="nil"/>
              <w:bottom w:val="single" w:color="auto" w:sz="4" w:space="0"/>
              <w:right w:val="single" w:color="auto" w:sz="4" w:space="0"/>
            </w:tcBorders>
            <w:vAlign w:val="center"/>
          </w:tcPr>
          <w:p w14:paraId="7B442881">
            <w:pPr>
              <w:widowControl/>
              <w:rPr>
                <w:rFonts w:ascii="宋体" w:hAnsi="宋体" w:cs="宋体"/>
                <w:kern w:val="0"/>
                <w:sz w:val="24"/>
              </w:rPr>
            </w:pPr>
            <w:r>
              <w:rPr>
                <w:rFonts w:hint="eastAsia" w:ascii="宋体" w:hAnsi="宋体" w:cs="宋体"/>
                <w:kern w:val="0"/>
                <w:sz w:val="24"/>
              </w:rPr>
              <w:t>不涉及</w:t>
            </w:r>
          </w:p>
        </w:tc>
      </w:tr>
      <w:tr w14:paraId="327A51B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1418BE9">
            <w:pPr>
              <w:widowControl/>
              <w:jc w:val="center"/>
              <w:rPr>
                <w:kern w:val="0"/>
                <w:sz w:val="24"/>
              </w:rPr>
            </w:pPr>
            <w:r>
              <w:rPr>
                <w:kern w:val="0"/>
                <w:sz w:val="24"/>
              </w:rPr>
              <w:t>139</w:t>
            </w:r>
          </w:p>
        </w:tc>
        <w:tc>
          <w:tcPr>
            <w:tcW w:w="492" w:type="pct"/>
            <w:tcBorders>
              <w:top w:val="nil"/>
              <w:left w:val="nil"/>
              <w:bottom w:val="single" w:color="auto" w:sz="4" w:space="0"/>
              <w:right w:val="single" w:color="auto" w:sz="4" w:space="0"/>
            </w:tcBorders>
            <w:vAlign w:val="center"/>
          </w:tcPr>
          <w:p w14:paraId="3AA13F5D">
            <w:pPr>
              <w:widowControl/>
              <w:jc w:val="center"/>
              <w:rPr>
                <w:rFonts w:ascii="宋体" w:hAnsi="宋体" w:cs="宋体"/>
                <w:kern w:val="0"/>
                <w:sz w:val="24"/>
              </w:rPr>
            </w:pPr>
            <w:r>
              <w:rPr>
                <w:rFonts w:hint="eastAsia" w:ascii="宋体" w:hAnsi="宋体" w:cs="宋体"/>
                <w:kern w:val="0"/>
                <w:sz w:val="24"/>
              </w:rPr>
              <w:t>服务要求</w:t>
            </w:r>
          </w:p>
        </w:tc>
        <w:tc>
          <w:tcPr>
            <w:tcW w:w="0" w:type="auto"/>
            <w:vMerge w:val="continue"/>
            <w:tcBorders>
              <w:top w:val="nil"/>
              <w:left w:val="single" w:color="auto" w:sz="4" w:space="0"/>
              <w:bottom w:val="single" w:color="000000" w:sz="4" w:space="0"/>
              <w:right w:val="single" w:color="auto" w:sz="4" w:space="0"/>
            </w:tcBorders>
            <w:vAlign w:val="center"/>
          </w:tcPr>
          <w:p w14:paraId="5708B055">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03619170">
            <w:pPr>
              <w:widowControl/>
              <w:jc w:val="center"/>
              <w:rPr>
                <w:rFonts w:ascii="宋体" w:hAnsi="宋体" w:cs="宋体"/>
                <w:kern w:val="0"/>
                <w:sz w:val="24"/>
              </w:rPr>
            </w:pPr>
            <w:r>
              <w:rPr>
                <w:rFonts w:hint="eastAsia" w:ascii="宋体" w:hAnsi="宋体" w:cs="宋体"/>
                <w:kern w:val="0"/>
                <w:sz w:val="24"/>
              </w:rPr>
              <w:t>★管理软件</w:t>
            </w:r>
          </w:p>
        </w:tc>
        <w:tc>
          <w:tcPr>
            <w:tcW w:w="2248" w:type="pct"/>
            <w:tcBorders>
              <w:top w:val="nil"/>
              <w:left w:val="nil"/>
              <w:bottom w:val="single" w:color="auto" w:sz="4" w:space="0"/>
              <w:right w:val="single" w:color="auto" w:sz="4" w:space="0"/>
            </w:tcBorders>
            <w:vAlign w:val="center"/>
          </w:tcPr>
          <w:p w14:paraId="51152005">
            <w:pPr>
              <w:widowControl/>
              <w:rPr>
                <w:rFonts w:ascii="宋体" w:hAnsi="宋体" w:cs="宋体"/>
                <w:kern w:val="0"/>
                <w:sz w:val="24"/>
              </w:rPr>
            </w:pPr>
            <w:r>
              <w:rPr>
                <w:rFonts w:hint="eastAsia" w:ascii="宋体" w:hAnsi="宋体" w:cs="宋体"/>
                <w:kern w:val="0"/>
                <w:sz w:val="24"/>
              </w:rPr>
              <w:t>配置同品牌服务器管理软件</w:t>
            </w:r>
          </w:p>
        </w:tc>
      </w:tr>
      <w:tr w14:paraId="11E81B3C">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99D6A31">
            <w:pPr>
              <w:widowControl/>
              <w:jc w:val="center"/>
              <w:rPr>
                <w:kern w:val="0"/>
                <w:sz w:val="24"/>
              </w:rPr>
            </w:pPr>
            <w:r>
              <w:rPr>
                <w:kern w:val="0"/>
                <w:sz w:val="24"/>
              </w:rPr>
              <w:t>140</w:t>
            </w:r>
          </w:p>
        </w:tc>
        <w:tc>
          <w:tcPr>
            <w:tcW w:w="492" w:type="pct"/>
            <w:tcBorders>
              <w:top w:val="nil"/>
              <w:left w:val="nil"/>
              <w:bottom w:val="single" w:color="auto" w:sz="4" w:space="0"/>
              <w:right w:val="single" w:color="auto" w:sz="4" w:space="0"/>
            </w:tcBorders>
            <w:vAlign w:val="center"/>
          </w:tcPr>
          <w:p w14:paraId="46FFA0AF">
            <w:pPr>
              <w:widowControl/>
              <w:jc w:val="center"/>
              <w:rPr>
                <w:rFonts w:ascii="宋体" w:hAnsi="宋体" w:cs="宋体"/>
                <w:kern w:val="0"/>
                <w:sz w:val="24"/>
              </w:rPr>
            </w:pPr>
            <w:r>
              <w:rPr>
                <w:rFonts w:hint="eastAsia" w:ascii="宋体" w:hAnsi="宋体" w:cs="宋体"/>
                <w:kern w:val="0"/>
                <w:sz w:val="24"/>
              </w:rPr>
              <w:t>服务要求</w:t>
            </w:r>
          </w:p>
        </w:tc>
        <w:tc>
          <w:tcPr>
            <w:tcW w:w="859" w:type="pct"/>
            <w:vMerge w:val="restart"/>
            <w:tcBorders>
              <w:top w:val="nil"/>
              <w:left w:val="single" w:color="auto" w:sz="4" w:space="0"/>
              <w:bottom w:val="single" w:color="000000" w:sz="4" w:space="0"/>
              <w:right w:val="single" w:color="auto" w:sz="4" w:space="0"/>
            </w:tcBorders>
            <w:vAlign w:val="center"/>
          </w:tcPr>
          <w:p w14:paraId="57C42CF8">
            <w:pPr>
              <w:widowControl/>
              <w:jc w:val="center"/>
              <w:rPr>
                <w:rFonts w:ascii="宋体" w:hAnsi="宋体" w:cs="宋体"/>
                <w:kern w:val="0"/>
                <w:sz w:val="24"/>
              </w:rPr>
            </w:pPr>
            <w:r>
              <w:rPr>
                <w:rFonts w:hint="eastAsia" w:ascii="宋体" w:hAnsi="宋体" w:cs="宋体"/>
                <w:kern w:val="0"/>
                <w:sz w:val="24"/>
              </w:rPr>
              <w:t>增值服务</w:t>
            </w:r>
          </w:p>
        </w:tc>
        <w:tc>
          <w:tcPr>
            <w:tcW w:w="985" w:type="pct"/>
            <w:tcBorders>
              <w:top w:val="nil"/>
              <w:left w:val="nil"/>
              <w:bottom w:val="single" w:color="auto" w:sz="4" w:space="0"/>
              <w:right w:val="single" w:color="auto" w:sz="4" w:space="0"/>
            </w:tcBorders>
            <w:vAlign w:val="center"/>
          </w:tcPr>
          <w:p w14:paraId="1BFE064E">
            <w:pPr>
              <w:widowControl/>
              <w:jc w:val="center"/>
              <w:rPr>
                <w:rFonts w:ascii="宋体" w:hAnsi="宋体" w:cs="宋体"/>
                <w:kern w:val="0"/>
                <w:sz w:val="24"/>
              </w:rPr>
            </w:pPr>
            <w:r>
              <w:rPr>
                <w:rFonts w:hint="eastAsia" w:ascii="宋体" w:hAnsi="宋体" w:cs="宋体"/>
                <w:kern w:val="0"/>
                <w:sz w:val="24"/>
              </w:rPr>
              <w:t>★厂家升级产品软件与扩容服务</w:t>
            </w:r>
          </w:p>
        </w:tc>
        <w:tc>
          <w:tcPr>
            <w:tcW w:w="2248" w:type="pct"/>
            <w:tcBorders>
              <w:top w:val="nil"/>
              <w:left w:val="nil"/>
              <w:bottom w:val="single" w:color="auto" w:sz="4" w:space="0"/>
              <w:right w:val="single" w:color="auto" w:sz="4" w:space="0"/>
            </w:tcBorders>
            <w:vAlign w:val="center"/>
          </w:tcPr>
          <w:p w14:paraId="7B449A80">
            <w:pPr>
              <w:widowControl/>
              <w:rPr>
                <w:rFonts w:ascii="宋体" w:hAnsi="宋体" w:cs="宋体"/>
                <w:kern w:val="0"/>
                <w:sz w:val="24"/>
              </w:rPr>
            </w:pPr>
            <w:r>
              <w:rPr>
                <w:rFonts w:hint="eastAsia" w:ascii="宋体" w:hAnsi="宋体" w:cs="宋体"/>
                <w:kern w:val="0"/>
                <w:sz w:val="24"/>
              </w:rPr>
              <w:t>提供设备原厂商部件微码升级服务或者设备扩容服务</w:t>
            </w:r>
          </w:p>
        </w:tc>
      </w:tr>
      <w:tr w14:paraId="6B76345C">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106994A8">
            <w:pPr>
              <w:widowControl/>
              <w:jc w:val="center"/>
              <w:rPr>
                <w:kern w:val="0"/>
                <w:sz w:val="24"/>
              </w:rPr>
            </w:pPr>
            <w:r>
              <w:rPr>
                <w:kern w:val="0"/>
                <w:sz w:val="24"/>
              </w:rPr>
              <w:t>141</w:t>
            </w:r>
          </w:p>
        </w:tc>
        <w:tc>
          <w:tcPr>
            <w:tcW w:w="492" w:type="pct"/>
            <w:tcBorders>
              <w:top w:val="nil"/>
              <w:left w:val="nil"/>
              <w:bottom w:val="single" w:color="auto" w:sz="4" w:space="0"/>
              <w:right w:val="single" w:color="auto" w:sz="4" w:space="0"/>
            </w:tcBorders>
            <w:vAlign w:val="center"/>
          </w:tcPr>
          <w:p w14:paraId="3D78ABED">
            <w:pPr>
              <w:widowControl/>
              <w:jc w:val="center"/>
              <w:rPr>
                <w:rFonts w:ascii="宋体" w:hAnsi="宋体" w:cs="宋体"/>
                <w:kern w:val="0"/>
                <w:sz w:val="24"/>
              </w:rPr>
            </w:pPr>
            <w:r>
              <w:rPr>
                <w:rFonts w:hint="eastAsia" w:ascii="宋体" w:hAnsi="宋体" w:cs="宋体"/>
                <w:kern w:val="0"/>
                <w:sz w:val="24"/>
              </w:rPr>
              <w:t>服务要求</w:t>
            </w:r>
          </w:p>
        </w:tc>
        <w:tc>
          <w:tcPr>
            <w:tcW w:w="0" w:type="auto"/>
            <w:vMerge w:val="continue"/>
            <w:tcBorders>
              <w:top w:val="nil"/>
              <w:left w:val="single" w:color="auto" w:sz="4" w:space="0"/>
              <w:bottom w:val="single" w:color="000000" w:sz="4" w:space="0"/>
              <w:right w:val="single" w:color="auto" w:sz="4" w:space="0"/>
            </w:tcBorders>
            <w:vAlign w:val="center"/>
          </w:tcPr>
          <w:p w14:paraId="59687418">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173AA41F">
            <w:pPr>
              <w:widowControl/>
              <w:jc w:val="center"/>
              <w:rPr>
                <w:rFonts w:ascii="宋体" w:hAnsi="宋体" w:cs="宋体"/>
                <w:kern w:val="0"/>
                <w:sz w:val="24"/>
              </w:rPr>
            </w:pPr>
            <w:r>
              <w:rPr>
                <w:rFonts w:hint="eastAsia" w:ascii="宋体" w:hAnsi="宋体" w:cs="宋体"/>
                <w:kern w:val="0"/>
                <w:sz w:val="24"/>
              </w:rPr>
              <w:t>服务保障升级</w:t>
            </w:r>
          </w:p>
        </w:tc>
        <w:tc>
          <w:tcPr>
            <w:tcW w:w="2248" w:type="pct"/>
            <w:tcBorders>
              <w:top w:val="nil"/>
              <w:left w:val="nil"/>
              <w:bottom w:val="single" w:color="auto" w:sz="4" w:space="0"/>
              <w:right w:val="single" w:color="auto" w:sz="4" w:space="0"/>
            </w:tcBorders>
            <w:vAlign w:val="center"/>
          </w:tcPr>
          <w:p w14:paraId="3FB70637">
            <w:pPr>
              <w:widowControl/>
              <w:rPr>
                <w:rFonts w:ascii="宋体" w:hAnsi="宋体" w:cs="宋体"/>
                <w:kern w:val="0"/>
                <w:sz w:val="24"/>
              </w:rPr>
            </w:pPr>
            <w:r>
              <w:rPr>
                <w:rFonts w:hint="eastAsia" w:ascii="宋体" w:hAnsi="宋体" w:cs="宋体"/>
                <w:kern w:val="0"/>
                <w:sz w:val="24"/>
              </w:rPr>
              <w:t>供应商有偿提供远程技术支持、软件授权服务、备件更换服务、现场支承服务</w:t>
            </w:r>
          </w:p>
        </w:tc>
      </w:tr>
      <w:tr w14:paraId="61F26D22">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30C39918">
            <w:pPr>
              <w:widowControl/>
              <w:jc w:val="center"/>
              <w:rPr>
                <w:kern w:val="0"/>
                <w:sz w:val="24"/>
              </w:rPr>
            </w:pPr>
            <w:r>
              <w:rPr>
                <w:kern w:val="0"/>
                <w:sz w:val="24"/>
              </w:rPr>
              <w:t>142</w:t>
            </w:r>
          </w:p>
        </w:tc>
        <w:tc>
          <w:tcPr>
            <w:tcW w:w="492" w:type="pct"/>
            <w:tcBorders>
              <w:top w:val="nil"/>
              <w:left w:val="nil"/>
              <w:bottom w:val="single" w:color="auto" w:sz="4" w:space="0"/>
              <w:right w:val="single" w:color="auto" w:sz="4" w:space="0"/>
            </w:tcBorders>
            <w:vAlign w:val="center"/>
          </w:tcPr>
          <w:p w14:paraId="5AD5084E">
            <w:pPr>
              <w:widowControl/>
              <w:jc w:val="center"/>
              <w:rPr>
                <w:rFonts w:ascii="宋体" w:hAnsi="宋体" w:cs="宋体"/>
                <w:kern w:val="0"/>
                <w:sz w:val="24"/>
              </w:rPr>
            </w:pPr>
            <w:r>
              <w:rPr>
                <w:rFonts w:hint="eastAsia" w:ascii="宋体" w:hAnsi="宋体" w:cs="宋体"/>
                <w:kern w:val="0"/>
                <w:sz w:val="24"/>
              </w:rPr>
              <w:t>服务要求</w:t>
            </w:r>
          </w:p>
        </w:tc>
        <w:tc>
          <w:tcPr>
            <w:tcW w:w="0" w:type="auto"/>
            <w:vMerge w:val="continue"/>
            <w:tcBorders>
              <w:top w:val="nil"/>
              <w:left w:val="single" w:color="auto" w:sz="4" w:space="0"/>
              <w:bottom w:val="single" w:color="000000" w:sz="4" w:space="0"/>
              <w:right w:val="single" w:color="auto" w:sz="4" w:space="0"/>
            </w:tcBorders>
            <w:vAlign w:val="center"/>
          </w:tcPr>
          <w:p w14:paraId="39AC8954">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2B1D320F">
            <w:pPr>
              <w:widowControl/>
              <w:jc w:val="center"/>
              <w:rPr>
                <w:rFonts w:ascii="宋体" w:hAnsi="宋体" w:cs="宋体"/>
                <w:kern w:val="0"/>
                <w:sz w:val="24"/>
              </w:rPr>
            </w:pPr>
            <w:r>
              <w:rPr>
                <w:rFonts w:hint="eastAsia" w:ascii="宋体" w:hAnsi="宋体" w:cs="宋体"/>
                <w:kern w:val="0"/>
                <w:sz w:val="24"/>
              </w:rPr>
              <w:t>★提供上门服务</w:t>
            </w:r>
          </w:p>
        </w:tc>
        <w:tc>
          <w:tcPr>
            <w:tcW w:w="2248" w:type="pct"/>
            <w:tcBorders>
              <w:top w:val="nil"/>
              <w:left w:val="nil"/>
              <w:bottom w:val="single" w:color="auto" w:sz="4" w:space="0"/>
              <w:right w:val="single" w:color="auto" w:sz="4" w:space="0"/>
            </w:tcBorders>
            <w:vAlign w:val="center"/>
          </w:tcPr>
          <w:p w14:paraId="1A163B6C">
            <w:pPr>
              <w:widowControl/>
              <w:rPr>
                <w:rFonts w:ascii="宋体" w:hAnsi="宋体" w:cs="宋体"/>
                <w:kern w:val="0"/>
                <w:sz w:val="24"/>
              </w:rPr>
            </w:pPr>
            <w:r>
              <w:rPr>
                <w:rFonts w:hint="eastAsia" w:ascii="宋体" w:hAnsi="宋体" w:cs="宋体"/>
                <w:kern w:val="0"/>
                <w:sz w:val="24"/>
              </w:rPr>
              <w:t>供应商具备提供上门服务的能力</w:t>
            </w:r>
          </w:p>
        </w:tc>
      </w:tr>
      <w:tr w14:paraId="12199B8E">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2C519575">
            <w:pPr>
              <w:widowControl/>
              <w:jc w:val="center"/>
              <w:rPr>
                <w:kern w:val="0"/>
                <w:sz w:val="24"/>
              </w:rPr>
            </w:pPr>
            <w:r>
              <w:rPr>
                <w:kern w:val="0"/>
                <w:sz w:val="24"/>
              </w:rPr>
              <w:t>143</w:t>
            </w:r>
          </w:p>
        </w:tc>
        <w:tc>
          <w:tcPr>
            <w:tcW w:w="492" w:type="pct"/>
            <w:tcBorders>
              <w:top w:val="nil"/>
              <w:left w:val="nil"/>
              <w:bottom w:val="single" w:color="auto" w:sz="4" w:space="0"/>
              <w:right w:val="single" w:color="auto" w:sz="4" w:space="0"/>
            </w:tcBorders>
            <w:vAlign w:val="center"/>
          </w:tcPr>
          <w:p w14:paraId="50DF76C1">
            <w:pPr>
              <w:widowControl/>
              <w:jc w:val="center"/>
              <w:rPr>
                <w:rFonts w:ascii="宋体" w:hAnsi="宋体" w:cs="宋体"/>
                <w:kern w:val="0"/>
                <w:sz w:val="24"/>
              </w:rPr>
            </w:pPr>
            <w:r>
              <w:rPr>
                <w:rFonts w:hint="eastAsia" w:ascii="宋体" w:hAnsi="宋体" w:cs="宋体"/>
                <w:kern w:val="0"/>
                <w:sz w:val="24"/>
              </w:rPr>
              <w:t>服务要求</w:t>
            </w:r>
          </w:p>
        </w:tc>
        <w:tc>
          <w:tcPr>
            <w:tcW w:w="0" w:type="auto"/>
            <w:vMerge w:val="continue"/>
            <w:tcBorders>
              <w:top w:val="nil"/>
              <w:left w:val="single" w:color="auto" w:sz="4" w:space="0"/>
              <w:bottom w:val="single" w:color="000000" w:sz="4" w:space="0"/>
              <w:right w:val="single" w:color="auto" w:sz="4" w:space="0"/>
            </w:tcBorders>
            <w:vAlign w:val="center"/>
          </w:tcPr>
          <w:p w14:paraId="27DBAE5E">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1BD2756">
            <w:pPr>
              <w:widowControl/>
              <w:jc w:val="center"/>
              <w:rPr>
                <w:rFonts w:ascii="宋体" w:hAnsi="宋体" w:cs="宋体"/>
                <w:kern w:val="0"/>
                <w:sz w:val="24"/>
              </w:rPr>
            </w:pPr>
            <w:r>
              <w:rPr>
                <w:rFonts w:hint="eastAsia" w:ascii="宋体" w:hAnsi="宋体" w:cs="宋体"/>
                <w:kern w:val="0"/>
                <w:sz w:val="24"/>
              </w:rPr>
              <w:t>业务场景性能优化服务及整体架构升级服务</w:t>
            </w:r>
          </w:p>
        </w:tc>
        <w:tc>
          <w:tcPr>
            <w:tcW w:w="2248" w:type="pct"/>
            <w:tcBorders>
              <w:top w:val="nil"/>
              <w:left w:val="nil"/>
              <w:bottom w:val="single" w:color="auto" w:sz="4" w:space="0"/>
              <w:right w:val="single" w:color="auto" w:sz="4" w:space="0"/>
            </w:tcBorders>
            <w:vAlign w:val="center"/>
          </w:tcPr>
          <w:p w14:paraId="409AEA41">
            <w:pPr>
              <w:widowControl/>
              <w:rPr>
                <w:rFonts w:ascii="宋体" w:hAnsi="宋体" w:cs="宋体"/>
                <w:kern w:val="0"/>
                <w:sz w:val="24"/>
              </w:rPr>
            </w:pPr>
            <w:r>
              <w:rPr>
                <w:rFonts w:hint="eastAsia" w:ascii="宋体" w:hAnsi="宋体" w:cs="宋体"/>
                <w:kern w:val="0"/>
                <w:sz w:val="24"/>
              </w:rPr>
              <w:t>不涉及</w:t>
            </w:r>
          </w:p>
        </w:tc>
      </w:tr>
      <w:tr w14:paraId="5FD6991A">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7B714530">
            <w:pPr>
              <w:widowControl/>
              <w:jc w:val="center"/>
              <w:rPr>
                <w:kern w:val="0"/>
                <w:sz w:val="24"/>
              </w:rPr>
            </w:pPr>
            <w:r>
              <w:rPr>
                <w:kern w:val="0"/>
                <w:sz w:val="24"/>
              </w:rPr>
              <w:t>144</w:t>
            </w:r>
          </w:p>
        </w:tc>
        <w:tc>
          <w:tcPr>
            <w:tcW w:w="492" w:type="pct"/>
            <w:tcBorders>
              <w:top w:val="nil"/>
              <w:left w:val="nil"/>
              <w:bottom w:val="single" w:color="auto" w:sz="4" w:space="0"/>
              <w:right w:val="single" w:color="auto" w:sz="4" w:space="0"/>
            </w:tcBorders>
            <w:vAlign w:val="center"/>
          </w:tcPr>
          <w:p w14:paraId="437841E4">
            <w:pPr>
              <w:widowControl/>
              <w:jc w:val="center"/>
              <w:rPr>
                <w:rFonts w:ascii="宋体" w:hAnsi="宋体" w:cs="宋体"/>
                <w:kern w:val="0"/>
                <w:sz w:val="24"/>
              </w:rPr>
            </w:pPr>
            <w:r>
              <w:rPr>
                <w:rFonts w:hint="eastAsia" w:ascii="宋体" w:hAnsi="宋体" w:cs="宋体"/>
                <w:kern w:val="0"/>
                <w:sz w:val="24"/>
              </w:rPr>
              <w:t>供保要求</w:t>
            </w:r>
          </w:p>
        </w:tc>
        <w:tc>
          <w:tcPr>
            <w:tcW w:w="859" w:type="pct"/>
            <w:vMerge w:val="restart"/>
            <w:tcBorders>
              <w:top w:val="nil"/>
              <w:left w:val="single" w:color="auto" w:sz="4" w:space="0"/>
              <w:bottom w:val="single" w:color="auto" w:sz="4" w:space="0"/>
              <w:right w:val="single" w:color="auto" w:sz="4" w:space="0"/>
            </w:tcBorders>
            <w:vAlign w:val="center"/>
          </w:tcPr>
          <w:p w14:paraId="7784A09D">
            <w:pPr>
              <w:widowControl/>
              <w:jc w:val="center"/>
              <w:rPr>
                <w:rFonts w:ascii="宋体" w:hAnsi="宋体" w:cs="宋体"/>
                <w:kern w:val="0"/>
                <w:sz w:val="24"/>
              </w:rPr>
            </w:pPr>
            <w:r>
              <w:rPr>
                <w:rFonts w:hint="eastAsia" w:ascii="宋体" w:hAnsi="宋体" w:cs="宋体"/>
                <w:kern w:val="0"/>
                <w:sz w:val="24"/>
              </w:rPr>
              <w:t>供应链质量</w:t>
            </w:r>
          </w:p>
        </w:tc>
        <w:tc>
          <w:tcPr>
            <w:tcW w:w="985" w:type="pct"/>
            <w:tcBorders>
              <w:top w:val="nil"/>
              <w:left w:val="nil"/>
              <w:bottom w:val="single" w:color="auto" w:sz="4" w:space="0"/>
              <w:right w:val="single" w:color="auto" w:sz="4" w:space="0"/>
            </w:tcBorders>
            <w:vAlign w:val="center"/>
          </w:tcPr>
          <w:p w14:paraId="3612B09B">
            <w:pPr>
              <w:widowControl/>
              <w:jc w:val="center"/>
              <w:rPr>
                <w:rFonts w:ascii="宋体" w:hAnsi="宋体" w:cs="宋体"/>
                <w:kern w:val="0"/>
                <w:sz w:val="24"/>
              </w:rPr>
            </w:pPr>
            <w:r>
              <w:rPr>
                <w:rFonts w:hint="eastAsia" w:ascii="宋体" w:hAnsi="宋体" w:cs="宋体"/>
                <w:kern w:val="0"/>
                <w:sz w:val="24"/>
              </w:rPr>
              <w:t>★抗干扰性</w:t>
            </w:r>
          </w:p>
        </w:tc>
        <w:tc>
          <w:tcPr>
            <w:tcW w:w="2248" w:type="pct"/>
            <w:tcBorders>
              <w:top w:val="nil"/>
              <w:left w:val="nil"/>
              <w:bottom w:val="single" w:color="auto" w:sz="4" w:space="0"/>
              <w:right w:val="single" w:color="auto" w:sz="4" w:space="0"/>
            </w:tcBorders>
            <w:vAlign w:val="center"/>
          </w:tcPr>
          <w:p w14:paraId="060DF0AC">
            <w:pPr>
              <w:widowControl/>
              <w:rPr>
                <w:rFonts w:ascii="宋体" w:hAnsi="宋体" w:cs="宋体"/>
                <w:kern w:val="0"/>
                <w:sz w:val="24"/>
              </w:rPr>
            </w:pPr>
            <w:r>
              <w:rPr>
                <w:rFonts w:hint="eastAsia" w:ascii="宋体" w:hAnsi="宋体" w:cs="宋体"/>
                <w:kern w:val="0"/>
                <w:sz w:val="24"/>
              </w:rPr>
              <w:t>当产品部件出现供应风险时，应通知校方并提供风险应对方案确保产品的服务保障，必要时应停止相关受影响产品的销售</w:t>
            </w:r>
          </w:p>
        </w:tc>
      </w:tr>
      <w:tr w14:paraId="19729E85">
        <w:tblPrEx>
          <w:tblCellMar>
            <w:top w:w="0" w:type="dxa"/>
            <w:left w:w="108" w:type="dxa"/>
            <w:bottom w:w="0" w:type="dxa"/>
            <w:right w:w="108" w:type="dxa"/>
          </w:tblCellMar>
        </w:tblPrEx>
        <w:trPr>
          <w:trHeight w:val="23" w:hRule="atLeast"/>
        </w:trPr>
        <w:tc>
          <w:tcPr>
            <w:tcW w:w="414" w:type="pct"/>
            <w:tcBorders>
              <w:top w:val="nil"/>
              <w:left w:val="single" w:color="auto" w:sz="4" w:space="0"/>
              <w:bottom w:val="single" w:color="auto" w:sz="4" w:space="0"/>
              <w:right w:val="single" w:color="auto" w:sz="4" w:space="0"/>
            </w:tcBorders>
            <w:vAlign w:val="center"/>
          </w:tcPr>
          <w:p w14:paraId="46BC5123">
            <w:pPr>
              <w:widowControl/>
              <w:jc w:val="center"/>
              <w:rPr>
                <w:kern w:val="0"/>
                <w:sz w:val="24"/>
              </w:rPr>
            </w:pPr>
            <w:r>
              <w:rPr>
                <w:kern w:val="0"/>
                <w:sz w:val="24"/>
              </w:rPr>
              <w:t>145</w:t>
            </w:r>
          </w:p>
        </w:tc>
        <w:tc>
          <w:tcPr>
            <w:tcW w:w="492" w:type="pct"/>
            <w:tcBorders>
              <w:top w:val="nil"/>
              <w:left w:val="nil"/>
              <w:bottom w:val="single" w:color="auto" w:sz="4" w:space="0"/>
              <w:right w:val="single" w:color="auto" w:sz="4" w:space="0"/>
            </w:tcBorders>
            <w:vAlign w:val="center"/>
          </w:tcPr>
          <w:p w14:paraId="41818BA0">
            <w:pPr>
              <w:widowControl/>
              <w:jc w:val="center"/>
              <w:rPr>
                <w:rFonts w:ascii="宋体" w:hAnsi="宋体" w:cs="宋体"/>
                <w:kern w:val="0"/>
                <w:sz w:val="24"/>
              </w:rPr>
            </w:pPr>
            <w:r>
              <w:rPr>
                <w:rFonts w:hint="eastAsia" w:ascii="宋体" w:hAnsi="宋体" w:cs="宋体"/>
                <w:kern w:val="0"/>
                <w:sz w:val="24"/>
              </w:rPr>
              <w:t>供保要求</w:t>
            </w:r>
          </w:p>
        </w:tc>
        <w:tc>
          <w:tcPr>
            <w:tcW w:w="0" w:type="auto"/>
            <w:vMerge w:val="continue"/>
            <w:tcBorders>
              <w:top w:val="nil"/>
              <w:left w:val="single" w:color="auto" w:sz="4" w:space="0"/>
              <w:bottom w:val="single" w:color="auto" w:sz="4" w:space="0"/>
              <w:right w:val="single" w:color="auto" w:sz="4" w:space="0"/>
            </w:tcBorders>
            <w:vAlign w:val="center"/>
          </w:tcPr>
          <w:p w14:paraId="21D63FC9">
            <w:pPr>
              <w:widowControl/>
              <w:spacing w:after="0"/>
              <w:jc w:val="left"/>
              <w:rPr>
                <w:rFonts w:ascii="宋体" w:hAnsi="宋体" w:cs="宋体"/>
                <w:kern w:val="0"/>
                <w:sz w:val="24"/>
              </w:rPr>
            </w:pPr>
          </w:p>
        </w:tc>
        <w:tc>
          <w:tcPr>
            <w:tcW w:w="985" w:type="pct"/>
            <w:tcBorders>
              <w:top w:val="nil"/>
              <w:left w:val="nil"/>
              <w:bottom w:val="single" w:color="auto" w:sz="4" w:space="0"/>
              <w:right w:val="single" w:color="auto" w:sz="4" w:space="0"/>
            </w:tcBorders>
            <w:vAlign w:val="center"/>
          </w:tcPr>
          <w:p w14:paraId="3359C083">
            <w:pPr>
              <w:widowControl/>
              <w:jc w:val="center"/>
              <w:rPr>
                <w:rFonts w:ascii="宋体" w:hAnsi="宋体" w:cs="宋体"/>
                <w:kern w:val="0"/>
                <w:sz w:val="24"/>
              </w:rPr>
            </w:pPr>
            <w:r>
              <w:rPr>
                <w:rFonts w:hint="eastAsia" w:ascii="宋体" w:hAnsi="宋体" w:cs="宋体"/>
                <w:kern w:val="0"/>
                <w:sz w:val="24"/>
              </w:rPr>
              <w:t>★供应能力证明</w:t>
            </w:r>
          </w:p>
        </w:tc>
        <w:tc>
          <w:tcPr>
            <w:tcW w:w="2248" w:type="pct"/>
            <w:tcBorders>
              <w:top w:val="nil"/>
              <w:left w:val="nil"/>
              <w:bottom w:val="single" w:color="auto" w:sz="4" w:space="0"/>
              <w:right w:val="single" w:color="auto" w:sz="4" w:space="0"/>
            </w:tcBorders>
            <w:vAlign w:val="center"/>
          </w:tcPr>
          <w:p w14:paraId="153B27CD">
            <w:pPr>
              <w:widowControl/>
              <w:rPr>
                <w:rFonts w:ascii="宋体" w:hAnsi="宋体" w:cs="宋体"/>
                <w:kern w:val="0"/>
                <w:sz w:val="24"/>
              </w:rPr>
            </w:pPr>
            <w:r>
              <w:rPr>
                <w:rFonts w:hint="eastAsia" w:ascii="宋体" w:hAnsi="宋体" w:cs="宋体"/>
                <w:kern w:val="0"/>
                <w:sz w:val="24"/>
              </w:rPr>
              <w:t>中标后提供供应链稳定承诺书，确保产品的部件在产品服务周期内稳定供货</w:t>
            </w:r>
          </w:p>
        </w:tc>
      </w:tr>
    </w:tbl>
    <w:p w14:paraId="39B961BC"/>
    <w:p w14:paraId="17E73F2B"/>
    <w:p w14:paraId="1D6F0E3E">
      <w:pPr>
        <w:sectPr>
          <w:footerReference r:id="rId4" w:type="default"/>
          <w:pgSz w:w="11906" w:h="16838"/>
          <w:pgMar w:top="1440" w:right="1800" w:bottom="1440" w:left="1800" w:header="851" w:footer="992" w:gutter="0"/>
          <w:cols w:space="425" w:num="1"/>
          <w:docGrid w:type="lines" w:linePitch="312" w:charSpace="0"/>
        </w:sectPr>
      </w:pPr>
    </w:p>
    <w:p w14:paraId="48822E26">
      <w:pPr>
        <w:rPr>
          <w:rFonts w:ascii="黑体" w:hAnsi="黑体" w:eastAsia="黑体"/>
          <w:sz w:val="24"/>
        </w:rPr>
      </w:pPr>
      <w:r>
        <w:rPr>
          <w:rFonts w:hint="eastAsia" w:ascii="黑体" w:hAnsi="黑体" w:eastAsia="黑体"/>
          <w:sz w:val="24"/>
        </w:rPr>
        <w:t>第2项 应用服务器</w:t>
      </w:r>
    </w:p>
    <w:tbl>
      <w:tblPr>
        <w:tblStyle w:val="12"/>
        <w:tblW w:w="5000" w:type="pct"/>
        <w:tblInd w:w="0" w:type="dxa"/>
        <w:tblLayout w:type="autofit"/>
        <w:tblCellMar>
          <w:top w:w="0" w:type="dxa"/>
          <w:left w:w="108" w:type="dxa"/>
          <w:bottom w:w="0" w:type="dxa"/>
          <w:right w:w="108" w:type="dxa"/>
        </w:tblCellMar>
      </w:tblPr>
      <w:tblGrid>
        <w:gridCol w:w="617"/>
        <w:gridCol w:w="900"/>
        <w:gridCol w:w="1382"/>
        <w:gridCol w:w="1662"/>
        <w:gridCol w:w="3961"/>
      </w:tblGrid>
      <w:tr w14:paraId="7340C475">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0BB41A0">
            <w:pPr>
              <w:widowControl/>
              <w:jc w:val="center"/>
              <w:rPr>
                <w:rFonts w:ascii="宋体" w:hAnsi="宋体" w:cs="宋体"/>
                <w:kern w:val="0"/>
                <w:sz w:val="24"/>
              </w:rPr>
            </w:pPr>
            <w:r>
              <w:rPr>
                <w:rFonts w:hint="eastAsia" w:ascii="宋体" w:hAnsi="宋体" w:cs="宋体"/>
                <w:kern w:val="0"/>
                <w:sz w:val="24"/>
              </w:rPr>
              <w:t>序号</w:t>
            </w:r>
          </w:p>
        </w:tc>
        <w:tc>
          <w:tcPr>
            <w:tcW w:w="528" w:type="pct"/>
            <w:tcBorders>
              <w:top w:val="single" w:color="auto" w:sz="4" w:space="0"/>
              <w:left w:val="nil"/>
              <w:bottom w:val="single" w:color="auto" w:sz="4" w:space="0"/>
              <w:right w:val="single" w:color="auto" w:sz="4" w:space="0"/>
            </w:tcBorders>
            <w:shd w:val="clear" w:color="auto" w:fill="auto"/>
            <w:vAlign w:val="center"/>
          </w:tcPr>
          <w:p w14:paraId="1AD16AE6">
            <w:pPr>
              <w:widowControl/>
              <w:jc w:val="center"/>
              <w:rPr>
                <w:rFonts w:ascii="宋体" w:hAnsi="宋体" w:cs="宋体"/>
                <w:kern w:val="0"/>
                <w:sz w:val="24"/>
              </w:rPr>
            </w:pPr>
            <w:r>
              <w:rPr>
                <w:rFonts w:hint="eastAsia" w:ascii="宋体" w:hAnsi="宋体" w:cs="宋体"/>
                <w:kern w:val="0"/>
                <w:sz w:val="24"/>
              </w:rPr>
              <w:t>指标分类</w:t>
            </w:r>
          </w:p>
        </w:tc>
        <w:tc>
          <w:tcPr>
            <w:tcW w:w="811" w:type="pct"/>
            <w:tcBorders>
              <w:top w:val="single" w:color="auto" w:sz="4" w:space="0"/>
              <w:left w:val="nil"/>
              <w:bottom w:val="single" w:color="auto" w:sz="4" w:space="0"/>
              <w:right w:val="single" w:color="auto" w:sz="4" w:space="0"/>
            </w:tcBorders>
            <w:shd w:val="clear" w:color="auto" w:fill="auto"/>
            <w:vAlign w:val="center"/>
          </w:tcPr>
          <w:p w14:paraId="6EFEAFE0">
            <w:pPr>
              <w:widowControl/>
              <w:jc w:val="center"/>
              <w:rPr>
                <w:rFonts w:ascii="宋体" w:hAnsi="宋体" w:cs="宋体"/>
                <w:kern w:val="0"/>
                <w:sz w:val="24"/>
              </w:rPr>
            </w:pPr>
            <w:r>
              <w:rPr>
                <w:rFonts w:hint="eastAsia" w:ascii="宋体" w:hAnsi="宋体" w:cs="宋体"/>
                <w:kern w:val="0"/>
                <w:sz w:val="24"/>
              </w:rPr>
              <w:t>一级指标</w:t>
            </w:r>
          </w:p>
        </w:tc>
        <w:tc>
          <w:tcPr>
            <w:tcW w:w="975" w:type="pct"/>
            <w:tcBorders>
              <w:top w:val="single" w:color="auto" w:sz="4" w:space="0"/>
              <w:left w:val="nil"/>
              <w:bottom w:val="single" w:color="auto" w:sz="4" w:space="0"/>
              <w:right w:val="single" w:color="auto" w:sz="4" w:space="0"/>
            </w:tcBorders>
            <w:shd w:val="clear" w:color="auto" w:fill="auto"/>
            <w:vAlign w:val="center"/>
          </w:tcPr>
          <w:p w14:paraId="3BAE18AA">
            <w:pPr>
              <w:widowControl/>
              <w:jc w:val="center"/>
              <w:rPr>
                <w:rFonts w:ascii="宋体" w:hAnsi="宋体" w:cs="宋体"/>
                <w:kern w:val="0"/>
                <w:sz w:val="24"/>
              </w:rPr>
            </w:pPr>
            <w:r>
              <w:rPr>
                <w:rFonts w:hint="eastAsia" w:ascii="宋体" w:hAnsi="宋体" w:cs="宋体"/>
                <w:kern w:val="0"/>
                <w:sz w:val="24"/>
              </w:rPr>
              <w:t>二级指标</w:t>
            </w:r>
          </w:p>
        </w:tc>
        <w:tc>
          <w:tcPr>
            <w:tcW w:w="2324" w:type="pct"/>
            <w:tcBorders>
              <w:top w:val="single" w:color="auto" w:sz="4" w:space="0"/>
              <w:left w:val="nil"/>
              <w:bottom w:val="single" w:color="auto" w:sz="4" w:space="0"/>
              <w:right w:val="single" w:color="auto" w:sz="4" w:space="0"/>
            </w:tcBorders>
            <w:shd w:val="clear" w:color="auto" w:fill="auto"/>
            <w:vAlign w:val="center"/>
          </w:tcPr>
          <w:p w14:paraId="20F50801">
            <w:pPr>
              <w:widowControl/>
              <w:jc w:val="center"/>
              <w:rPr>
                <w:rFonts w:ascii="宋体" w:hAnsi="宋体" w:cs="宋体"/>
                <w:kern w:val="0"/>
                <w:sz w:val="24"/>
              </w:rPr>
            </w:pPr>
            <w:r>
              <w:rPr>
                <w:rFonts w:hint="eastAsia" w:ascii="宋体" w:hAnsi="宋体" w:cs="宋体"/>
                <w:kern w:val="0"/>
                <w:sz w:val="24"/>
              </w:rPr>
              <w:t>指标要求</w:t>
            </w:r>
          </w:p>
        </w:tc>
      </w:tr>
      <w:tr w14:paraId="6DD1A2F6">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6BDC241">
            <w:pPr>
              <w:widowControl/>
              <w:jc w:val="center"/>
              <w:rPr>
                <w:rFonts w:ascii="宋体" w:hAnsi="宋体" w:cs="宋体"/>
                <w:kern w:val="0"/>
                <w:sz w:val="24"/>
              </w:rPr>
            </w:pPr>
            <w:r>
              <w:rPr>
                <w:rFonts w:ascii="宋体" w:hAnsi="宋体" w:cs="宋体"/>
                <w:kern w:val="0"/>
                <w:sz w:val="24"/>
              </w:rPr>
              <w:t>1</w:t>
            </w:r>
          </w:p>
        </w:tc>
        <w:tc>
          <w:tcPr>
            <w:tcW w:w="528" w:type="pct"/>
            <w:tcBorders>
              <w:top w:val="single" w:color="auto" w:sz="4" w:space="0"/>
              <w:left w:val="nil"/>
              <w:bottom w:val="single" w:color="auto" w:sz="4" w:space="0"/>
              <w:right w:val="single" w:color="auto" w:sz="4" w:space="0"/>
            </w:tcBorders>
            <w:shd w:val="clear" w:color="auto" w:fill="auto"/>
            <w:vAlign w:val="center"/>
          </w:tcPr>
          <w:p w14:paraId="08D1F3EF">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7987D3C3">
            <w:pPr>
              <w:widowControl/>
              <w:jc w:val="center"/>
              <w:rPr>
                <w:rFonts w:ascii="宋体" w:hAnsi="宋体" w:cs="宋体"/>
                <w:kern w:val="0"/>
                <w:sz w:val="24"/>
              </w:rPr>
            </w:pPr>
            <w:r>
              <w:rPr>
                <w:rFonts w:ascii="宋体" w:hAnsi="宋体" w:cs="宋体"/>
                <w:kern w:val="0"/>
                <w:sz w:val="24"/>
              </w:rPr>
              <w:t>CPU</w:t>
            </w:r>
            <w:r>
              <w:rPr>
                <w:rFonts w:hint="eastAsia" w:ascii="宋体" w:hAnsi="宋体" w:cs="宋体"/>
                <w:kern w:val="0"/>
                <w:sz w:val="24"/>
              </w:rPr>
              <w:t>规格</w:t>
            </w:r>
          </w:p>
        </w:tc>
        <w:tc>
          <w:tcPr>
            <w:tcW w:w="975" w:type="pct"/>
            <w:tcBorders>
              <w:top w:val="single" w:color="auto" w:sz="4" w:space="0"/>
              <w:left w:val="nil"/>
              <w:bottom w:val="single" w:color="auto" w:sz="4" w:space="0"/>
              <w:right w:val="single" w:color="auto" w:sz="4" w:space="0"/>
            </w:tcBorders>
            <w:shd w:val="clear" w:color="auto" w:fill="auto"/>
            <w:vAlign w:val="center"/>
          </w:tcPr>
          <w:p w14:paraId="6AD3EC07">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CPU</w:t>
            </w:r>
            <w:r>
              <w:rPr>
                <w:rFonts w:hint="eastAsia" w:ascii="宋体" w:hAnsi="宋体" w:cs="宋体"/>
                <w:kern w:val="0"/>
                <w:sz w:val="24"/>
              </w:rPr>
              <w:t>信息</w:t>
            </w:r>
          </w:p>
        </w:tc>
        <w:tc>
          <w:tcPr>
            <w:tcW w:w="2324" w:type="pct"/>
            <w:tcBorders>
              <w:top w:val="single" w:color="auto" w:sz="4" w:space="0"/>
              <w:left w:val="nil"/>
              <w:bottom w:val="single" w:color="auto" w:sz="4" w:space="0"/>
              <w:right w:val="single" w:color="auto" w:sz="4" w:space="0"/>
            </w:tcBorders>
            <w:shd w:val="clear" w:color="auto" w:fill="auto"/>
          </w:tcPr>
          <w:p w14:paraId="5F12C30D">
            <w:pPr>
              <w:widowControl/>
              <w:jc w:val="left"/>
              <w:rPr>
                <w:rFonts w:ascii="宋体" w:hAnsi="宋体" w:cs="宋体"/>
                <w:kern w:val="0"/>
                <w:sz w:val="24"/>
              </w:rPr>
            </w:pPr>
            <w:r>
              <w:rPr>
                <w:rFonts w:hint="eastAsia" w:ascii="宋体" w:hAnsi="宋体" w:cs="宋体"/>
                <w:kern w:val="0"/>
                <w:sz w:val="24"/>
              </w:rPr>
              <w:t>配置2颗C86架构处理器，单颗处理器主频≥2.7GHz，单颗处理器核心数≥32核心，支持双线程技术。</w:t>
            </w:r>
          </w:p>
        </w:tc>
      </w:tr>
      <w:tr w14:paraId="289CAED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E659E05">
            <w:pPr>
              <w:widowControl/>
              <w:jc w:val="center"/>
              <w:rPr>
                <w:rFonts w:ascii="宋体" w:hAnsi="宋体" w:cs="宋体"/>
                <w:kern w:val="0"/>
                <w:sz w:val="24"/>
              </w:rPr>
            </w:pPr>
            <w:r>
              <w:rPr>
                <w:rFonts w:ascii="宋体" w:hAnsi="宋体" w:cs="宋体"/>
                <w:kern w:val="0"/>
                <w:sz w:val="24"/>
              </w:rPr>
              <w:t>2</w:t>
            </w:r>
          </w:p>
        </w:tc>
        <w:tc>
          <w:tcPr>
            <w:tcW w:w="528" w:type="pct"/>
            <w:tcBorders>
              <w:top w:val="single" w:color="auto" w:sz="4" w:space="0"/>
              <w:left w:val="nil"/>
              <w:bottom w:val="single" w:color="auto" w:sz="4" w:space="0"/>
              <w:right w:val="single" w:color="auto" w:sz="4" w:space="0"/>
            </w:tcBorders>
            <w:shd w:val="clear" w:color="auto" w:fill="auto"/>
            <w:vAlign w:val="center"/>
          </w:tcPr>
          <w:p w14:paraId="3B6BF9F6">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38612B88">
            <w:pPr>
              <w:widowControl/>
              <w:jc w:val="center"/>
              <w:rPr>
                <w:rFonts w:ascii="宋体" w:hAnsi="宋体" w:cs="宋体"/>
                <w:kern w:val="0"/>
                <w:sz w:val="24"/>
              </w:rPr>
            </w:pPr>
            <w:r>
              <w:rPr>
                <w:rFonts w:hint="eastAsia" w:ascii="宋体" w:hAnsi="宋体" w:cs="宋体"/>
                <w:kern w:val="0"/>
                <w:sz w:val="24"/>
              </w:rPr>
              <w:t>主板规格</w:t>
            </w:r>
          </w:p>
        </w:tc>
        <w:tc>
          <w:tcPr>
            <w:tcW w:w="975" w:type="pct"/>
            <w:tcBorders>
              <w:top w:val="single" w:color="auto" w:sz="4" w:space="0"/>
              <w:left w:val="nil"/>
              <w:bottom w:val="single" w:color="auto" w:sz="4" w:space="0"/>
              <w:right w:val="single" w:color="auto" w:sz="4" w:space="0"/>
            </w:tcBorders>
            <w:shd w:val="clear" w:color="auto" w:fill="auto"/>
            <w:vAlign w:val="center"/>
          </w:tcPr>
          <w:p w14:paraId="02CFE018">
            <w:pPr>
              <w:widowControl/>
              <w:jc w:val="center"/>
              <w:rPr>
                <w:rFonts w:ascii="宋体" w:hAnsi="宋体" w:cs="宋体"/>
                <w:kern w:val="0"/>
                <w:sz w:val="24"/>
              </w:rPr>
            </w:pPr>
            <w:r>
              <w:rPr>
                <w:rFonts w:hint="eastAsia" w:ascii="宋体" w:hAnsi="宋体" w:cs="宋体"/>
                <w:kern w:val="0"/>
                <w:sz w:val="24"/>
              </w:rPr>
              <w:t>★主板支持的</w:t>
            </w:r>
            <w:r>
              <w:rPr>
                <w:rFonts w:ascii="宋体" w:hAnsi="宋体" w:cs="宋体"/>
                <w:kern w:val="0"/>
                <w:sz w:val="24"/>
              </w:rPr>
              <w:t>CPU</w:t>
            </w:r>
            <w:r>
              <w:rPr>
                <w:rFonts w:hint="eastAsia" w:ascii="宋体" w:hAnsi="宋体" w:cs="宋体"/>
                <w:kern w:val="0"/>
                <w:sz w:val="24"/>
              </w:rPr>
              <w:t>和内存情况</w:t>
            </w:r>
          </w:p>
        </w:tc>
        <w:tc>
          <w:tcPr>
            <w:tcW w:w="2324" w:type="pct"/>
            <w:tcBorders>
              <w:top w:val="single" w:color="auto" w:sz="4" w:space="0"/>
              <w:left w:val="nil"/>
              <w:bottom w:val="single" w:color="auto" w:sz="4" w:space="0"/>
              <w:right w:val="single" w:color="auto" w:sz="4" w:space="0"/>
            </w:tcBorders>
            <w:shd w:val="clear" w:color="auto" w:fill="auto"/>
          </w:tcPr>
          <w:p w14:paraId="7BD4AA78">
            <w:pPr>
              <w:widowControl/>
              <w:jc w:val="left"/>
              <w:rPr>
                <w:rFonts w:ascii="宋体" w:hAnsi="宋体" w:cs="宋体"/>
                <w:kern w:val="0"/>
                <w:sz w:val="24"/>
              </w:rPr>
            </w:pPr>
            <w:r>
              <w:rPr>
                <w:rFonts w:hint="eastAsia" w:ascii="宋体" w:hAnsi="宋体" w:cs="宋体"/>
                <w:kern w:val="0"/>
                <w:sz w:val="24"/>
              </w:rPr>
              <w:t>服务器主板支持C86架构系列处理器；支持DDR4主流内存型号；</w:t>
            </w:r>
          </w:p>
        </w:tc>
      </w:tr>
      <w:tr w14:paraId="52BF6E8D">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DEB3DA7">
            <w:pPr>
              <w:widowControl/>
              <w:jc w:val="center"/>
              <w:rPr>
                <w:rFonts w:ascii="宋体" w:hAnsi="宋体" w:cs="宋体"/>
                <w:kern w:val="0"/>
                <w:sz w:val="24"/>
              </w:rPr>
            </w:pPr>
            <w:r>
              <w:rPr>
                <w:rFonts w:ascii="宋体" w:hAnsi="宋体" w:cs="宋体"/>
                <w:kern w:val="0"/>
                <w:sz w:val="24"/>
              </w:rPr>
              <w:t>3</w:t>
            </w:r>
          </w:p>
        </w:tc>
        <w:tc>
          <w:tcPr>
            <w:tcW w:w="528" w:type="pct"/>
            <w:tcBorders>
              <w:top w:val="single" w:color="auto" w:sz="4" w:space="0"/>
              <w:left w:val="nil"/>
              <w:bottom w:val="single" w:color="auto" w:sz="4" w:space="0"/>
              <w:right w:val="single" w:color="auto" w:sz="4" w:space="0"/>
            </w:tcBorders>
            <w:shd w:val="clear" w:color="auto" w:fill="auto"/>
            <w:vAlign w:val="center"/>
          </w:tcPr>
          <w:p w14:paraId="64A8EC35">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3F7AA477">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F0442B1">
            <w:pPr>
              <w:widowControl/>
              <w:jc w:val="center"/>
              <w:rPr>
                <w:rFonts w:ascii="宋体" w:hAnsi="宋体" w:cs="宋体"/>
                <w:kern w:val="0"/>
                <w:sz w:val="24"/>
              </w:rPr>
            </w:pPr>
            <w:r>
              <w:rPr>
                <w:rFonts w:hint="eastAsia" w:ascii="宋体" w:hAnsi="宋体" w:cs="宋体"/>
                <w:kern w:val="0"/>
                <w:sz w:val="24"/>
              </w:rPr>
              <w:t>★主板内存槽数量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417F7BDC">
            <w:pPr>
              <w:widowControl/>
              <w:jc w:val="left"/>
              <w:rPr>
                <w:rFonts w:ascii="宋体" w:hAnsi="宋体" w:cs="宋体"/>
                <w:kern w:val="0"/>
                <w:sz w:val="24"/>
              </w:rPr>
            </w:pPr>
            <w:r>
              <w:rPr>
                <w:rFonts w:hint="eastAsia" w:ascii="宋体" w:hAnsi="宋体" w:cs="宋体"/>
                <w:kern w:val="0"/>
                <w:sz w:val="24"/>
              </w:rPr>
              <w:t>内存插槽：服务器最大支持≥</w:t>
            </w:r>
            <w:r>
              <w:rPr>
                <w:rFonts w:ascii="宋体" w:hAnsi="宋体" w:cs="宋体"/>
                <w:kern w:val="0"/>
                <w:sz w:val="24"/>
              </w:rPr>
              <w:t>32</w:t>
            </w:r>
            <w:r>
              <w:rPr>
                <w:rFonts w:hint="eastAsia" w:ascii="宋体" w:hAnsi="宋体" w:cs="宋体"/>
                <w:kern w:val="0"/>
                <w:sz w:val="24"/>
              </w:rPr>
              <w:t>个内存插槽，最高速率</w:t>
            </w:r>
            <w:r>
              <w:rPr>
                <w:rFonts w:ascii="宋体" w:hAnsi="宋体" w:cs="宋体"/>
                <w:kern w:val="0"/>
                <w:sz w:val="24"/>
              </w:rPr>
              <w:t>3200MT/s</w:t>
            </w:r>
            <w:r>
              <w:rPr>
                <w:rFonts w:hint="eastAsia" w:ascii="宋体" w:hAnsi="宋体" w:cs="宋体"/>
                <w:kern w:val="0"/>
                <w:sz w:val="24"/>
              </w:rPr>
              <w:t>，支持</w:t>
            </w:r>
            <w:r>
              <w:rPr>
                <w:rFonts w:ascii="宋体" w:hAnsi="宋体" w:cs="宋体"/>
                <w:kern w:val="0"/>
                <w:sz w:val="24"/>
              </w:rPr>
              <w:t>16</w:t>
            </w:r>
            <w:r>
              <w:rPr>
                <w:rFonts w:hint="eastAsia" w:ascii="宋体" w:hAnsi="宋体" w:cs="宋体"/>
                <w:kern w:val="0"/>
                <w:sz w:val="24"/>
              </w:rPr>
              <w:t>根</w:t>
            </w:r>
            <w:r>
              <w:rPr>
                <w:rFonts w:ascii="宋体" w:hAnsi="宋体" w:cs="宋体"/>
                <w:kern w:val="0"/>
                <w:sz w:val="24"/>
              </w:rPr>
              <w:t>PMem</w:t>
            </w:r>
            <w:r>
              <w:rPr>
                <w:rFonts w:hint="eastAsia" w:ascii="宋体" w:hAnsi="宋体" w:cs="宋体"/>
                <w:kern w:val="0"/>
                <w:sz w:val="24"/>
              </w:rPr>
              <w:t>持久内存，最大可支持内存容量高达</w:t>
            </w:r>
            <w:r>
              <w:rPr>
                <w:rFonts w:ascii="宋体" w:hAnsi="宋体" w:cs="宋体"/>
                <w:kern w:val="0"/>
                <w:sz w:val="24"/>
              </w:rPr>
              <w:t>8TB</w:t>
            </w:r>
          </w:p>
        </w:tc>
      </w:tr>
      <w:tr w14:paraId="4DC1A5C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50109F1">
            <w:pPr>
              <w:widowControl/>
              <w:jc w:val="center"/>
              <w:rPr>
                <w:rFonts w:ascii="宋体" w:hAnsi="宋体" w:cs="宋体"/>
                <w:kern w:val="0"/>
                <w:sz w:val="24"/>
              </w:rPr>
            </w:pPr>
            <w:r>
              <w:rPr>
                <w:rFonts w:ascii="宋体" w:hAnsi="宋体" w:cs="宋体"/>
                <w:kern w:val="0"/>
                <w:sz w:val="24"/>
              </w:rPr>
              <w:t>4</w:t>
            </w:r>
          </w:p>
        </w:tc>
        <w:tc>
          <w:tcPr>
            <w:tcW w:w="528" w:type="pct"/>
            <w:tcBorders>
              <w:top w:val="single" w:color="auto" w:sz="4" w:space="0"/>
              <w:left w:val="nil"/>
              <w:bottom w:val="single" w:color="auto" w:sz="4" w:space="0"/>
              <w:right w:val="single" w:color="auto" w:sz="4" w:space="0"/>
            </w:tcBorders>
            <w:shd w:val="clear" w:color="auto" w:fill="auto"/>
            <w:vAlign w:val="center"/>
          </w:tcPr>
          <w:p w14:paraId="63E7198C">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33CBF623">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2AE743B">
            <w:pPr>
              <w:widowControl/>
              <w:jc w:val="center"/>
              <w:rPr>
                <w:rFonts w:ascii="宋体" w:hAnsi="宋体" w:cs="宋体"/>
                <w:kern w:val="0"/>
                <w:sz w:val="24"/>
              </w:rPr>
            </w:pPr>
            <w:r>
              <w:rPr>
                <w:rFonts w:hint="eastAsia" w:ascii="宋体" w:hAnsi="宋体" w:cs="宋体"/>
                <w:kern w:val="0"/>
                <w:sz w:val="24"/>
              </w:rPr>
              <w:t>★主板存储接口</w:t>
            </w:r>
          </w:p>
        </w:tc>
        <w:tc>
          <w:tcPr>
            <w:tcW w:w="2324" w:type="pct"/>
            <w:tcBorders>
              <w:top w:val="single" w:color="auto" w:sz="4" w:space="0"/>
              <w:left w:val="nil"/>
              <w:bottom w:val="single" w:color="auto" w:sz="4" w:space="0"/>
              <w:right w:val="single" w:color="auto" w:sz="4" w:space="0"/>
            </w:tcBorders>
            <w:shd w:val="clear" w:color="auto" w:fill="auto"/>
            <w:vAlign w:val="center"/>
          </w:tcPr>
          <w:p w14:paraId="69ADDB44">
            <w:pPr>
              <w:widowControl/>
              <w:jc w:val="left"/>
              <w:rPr>
                <w:rFonts w:ascii="宋体" w:hAnsi="宋体" w:cs="宋体"/>
                <w:kern w:val="0"/>
                <w:sz w:val="24"/>
              </w:rPr>
            </w:pPr>
            <w:r>
              <w:rPr>
                <w:rFonts w:hint="eastAsia" w:ascii="宋体" w:hAnsi="宋体" w:cs="宋体"/>
                <w:kern w:val="0"/>
                <w:sz w:val="24"/>
              </w:rPr>
              <w:t>支持</w:t>
            </w:r>
            <w:r>
              <w:rPr>
                <w:rFonts w:ascii="宋体" w:hAnsi="宋体" w:cs="宋体"/>
                <w:kern w:val="0"/>
                <w:sz w:val="24"/>
              </w:rPr>
              <w:t>SAS/SATA</w:t>
            </w:r>
            <w:r>
              <w:rPr>
                <w:rFonts w:hint="eastAsia" w:ascii="宋体" w:hAnsi="宋体" w:cs="宋体"/>
                <w:kern w:val="0"/>
                <w:sz w:val="24"/>
              </w:rPr>
              <w:t>等存储接口</w:t>
            </w:r>
          </w:p>
        </w:tc>
      </w:tr>
      <w:tr w14:paraId="77E94FF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900C617">
            <w:pPr>
              <w:widowControl/>
              <w:jc w:val="center"/>
              <w:rPr>
                <w:rFonts w:ascii="宋体" w:hAnsi="宋体" w:cs="宋体"/>
                <w:kern w:val="0"/>
                <w:sz w:val="24"/>
              </w:rPr>
            </w:pPr>
            <w:r>
              <w:rPr>
                <w:rFonts w:ascii="宋体" w:hAnsi="宋体" w:cs="宋体"/>
                <w:kern w:val="0"/>
                <w:sz w:val="24"/>
              </w:rPr>
              <w:t>5</w:t>
            </w:r>
          </w:p>
        </w:tc>
        <w:tc>
          <w:tcPr>
            <w:tcW w:w="528" w:type="pct"/>
            <w:tcBorders>
              <w:top w:val="single" w:color="auto" w:sz="4" w:space="0"/>
              <w:left w:val="nil"/>
              <w:bottom w:val="single" w:color="auto" w:sz="4" w:space="0"/>
              <w:right w:val="single" w:color="auto" w:sz="4" w:space="0"/>
            </w:tcBorders>
            <w:shd w:val="clear" w:color="auto" w:fill="auto"/>
            <w:vAlign w:val="center"/>
          </w:tcPr>
          <w:p w14:paraId="4DBC2630">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4611E45E">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772B753">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PCIe</w:t>
            </w:r>
            <w:r>
              <w:rPr>
                <w:rFonts w:hint="eastAsia" w:ascii="宋体" w:hAnsi="宋体" w:cs="宋体"/>
                <w:kern w:val="0"/>
                <w:sz w:val="24"/>
              </w:rPr>
              <w:t>插槽接口</w:t>
            </w:r>
          </w:p>
        </w:tc>
        <w:tc>
          <w:tcPr>
            <w:tcW w:w="2324" w:type="pct"/>
            <w:tcBorders>
              <w:top w:val="single" w:color="auto" w:sz="4" w:space="0"/>
              <w:left w:val="nil"/>
              <w:bottom w:val="single" w:color="auto" w:sz="4" w:space="0"/>
              <w:right w:val="single" w:color="auto" w:sz="4" w:space="0"/>
            </w:tcBorders>
            <w:shd w:val="clear" w:color="auto" w:fill="auto"/>
            <w:vAlign w:val="center"/>
          </w:tcPr>
          <w:p w14:paraId="46EFC870">
            <w:pPr>
              <w:widowControl/>
              <w:jc w:val="left"/>
              <w:rPr>
                <w:rFonts w:ascii="宋体" w:hAnsi="宋体" w:cs="宋体"/>
                <w:kern w:val="0"/>
                <w:sz w:val="24"/>
              </w:rPr>
            </w:pPr>
            <w:r>
              <w:rPr>
                <w:rFonts w:hint="eastAsia" w:ascii="宋体" w:hAnsi="宋体" w:cs="宋体"/>
                <w:kern w:val="0"/>
                <w:sz w:val="24"/>
              </w:rPr>
              <w:t>符合</w:t>
            </w:r>
            <w:r>
              <w:rPr>
                <w:rFonts w:ascii="宋体" w:hAnsi="宋体" w:cs="宋体"/>
                <w:kern w:val="0"/>
                <w:sz w:val="24"/>
              </w:rPr>
              <w:t>PCIe3.0</w:t>
            </w:r>
            <w:r>
              <w:rPr>
                <w:rFonts w:hint="eastAsia" w:ascii="宋体" w:hAnsi="宋体" w:cs="宋体"/>
                <w:kern w:val="0"/>
                <w:sz w:val="24"/>
              </w:rPr>
              <w:t>或以上的高速串行计算机扩展总线标准，</w:t>
            </w:r>
            <w:r>
              <w:rPr>
                <w:rFonts w:ascii="宋体" w:hAnsi="宋体" w:cs="宋体"/>
                <w:kern w:val="0"/>
                <w:sz w:val="24"/>
              </w:rPr>
              <w:t>PCIe</w:t>
            </w:r>
            <w:r>
              <w:rPr>
                <w:rFonts w:hint="eastAsia" w:ascii="宋体" w:hAnsi="宋体" w:cs="宋体"/>
                <w:kern w:val="0"/>
                <w:sz w:val="24"/>
              </w:rPr>
              <w:t>的接口速率与位宽需保证向下兼容</w:t>
            </w:r>
          </w:p>
        </w:tc>
      </w:tr>
      <w:tr w14:paraId="59D7A213">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CAEC546">
            <w:pPr>
              <w:widowControl/>
              <w:jc w:val="center"/>
              <w:rPr>
                <w:rFonts w:ascii="宋体" w:hAnsi="宋体" w:cs="宋体"/>
                <w:kern w:val="0"/>
                <w:sz w:val="24"/>
              </w:rPr>
            </w:pPr>
            <w:r>
              <w:rPr>
                <w:rFonts w:ascii="宋体" w:hAnsi="宋体" w:cs="宋体"/>
                <w:kern w:val="0"/>
                <w:sz w:val="24"/>
              </w:rPr>
              <w:t>6</w:t>
            </w:r>
          </w:p>
        </w:tc>
        <w:tc>
          <w:tcPr>
            <w:tcW w:w="528" w:type="pct"/>
            <w:tcBorders>
              <w:top w:val="single" w:color="auto" w:sz="4" w:space="0"/>
              <w:left w:val="nil"/>
              <w:bottom w:val="single" w:color="auto" w:sz="4" w:space="0"/>
              <w:right w:val="single" w:color="auto" w:sz="4" w:space="0"/>
            </w:tcBorders>
            <w:shd w:val="clear" w:color="auto" w:fill="auto"/>
            <w:vAlign w:val="center"/>
          </w:tcPr>
          <w:p w14:paraId="67D2EDF6">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21FFE6E9">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714A4BBD">
            <w:pPr>
              <w:widowControl/>
              <w:jc w:val="center"/>
              <w:rPr>
                <w:rFonts w:ascii="宋体" w:hAnsi="宋体" w:cs="宋体"/>
                <w:kern w:val="0"/>
                <w:sz w:val="24"/>
              </w:rPr>
            </w:pPr>
            <w:r>
              <w:rPr>
                <w:rFonts w:hint="eastAsia" w:ascii="宋体" w:hAnsi="宋体" w:cs="宋体"/>
                <w:kern w:val="0"/>
                <w:sz w:val="24"/>
              </w:rPr>
              <w:t>★主板</w:t>
            </w:r>
            <w:r>
              <w:rPr>
                <w:rFonts w:ascii="宋体" w:hAnsi="宋体" w:cs="宋体"/>
                <w:kern w:val="0"/>
                <w:sz w:val="24"/>
              </w:rPr>
              <w:t>PCIe</w:t>
            </w:r>
            <w:r>
              <w:rPr>
                <w:rFonts w:hint="eastAsia" w:ascii="宋体" w:hAnsi="宋体" w:cs="宋体"/>
                <w:kern w:val="0"/>
                <w:sz w:val="24"/>
              </w:rPr>
              <w:t>插槽数量及规格</w:t>
            </w:r>
          </w:p>
        </w:tc>
        <w:tc>
          <w:tcPr>
            <w:tcW w:w="2324" w:type="pct"/>
            <w:tcBorders>
              <w:top w:val="single" w:color="auto" w:sz="4" w:space="0"/>
              <w:left w:val="nil"/>
              <w:bottom w:val="single" w:color="auto" w:sz="4" w:space="0"/>
              <w:right w:val="single" w:color="auto" w:sz="4" w:space="0"/>
            </w:tcBorders>
            <w:shd w:val="clear" w:color="auto" w:fill="auto"/>
            <w:vAlign w:val="center"/>
          </w:tcPr>
          <w:p w14:paraId="4A487C5C">
            <w:pPr>
              <w:widowControl/>
              <w:jc w:val="left"/>
              <w:rPr>
                <w:rFonts w:ascii="宋体" w:hAnsi="宋体" w:cs="宋体"/>
                <w:kern w:val="0"/>
                <w:sz w:val="24"/>
              </w:rPr>
            </w:pPr>
            <w:r>
              <w:rPr>
                <w:rFonts w:hint="eastAsia" w:ascii="宋体" w:hAnsi="宋体" w:cs="宋体"/>
                <w:kern w:val="0"/>
                <w:sz w:val="24"/>
              </w:rPr>
              <w:t>支持≥</w:t>
            </w:r>
            <w:r>
              <w:rPr>
                <w:rFonts w:ascii="宋体" w:hAnsi="宋体" w:cs="宋体"/>
                <w:kern w:val="0"/>
                <w:sz w:val="24"/>
              </w:rPr>
              <w:t>11</w:t>
            </w:r>
            <w:r>
              <w:rPr>
                <w:rFonts w:hint="eastAsia" w:ascii="宋体" w:hAnsi="宋体" w:cs="宋体"/>
                <w:kern w:val="0"/>
                <w:sz w:val="24"/>
              </w:rPr>
              <w:t>个</w:t>
            </w:r>
            <w:r>
              <w:rPr>
                <w:rFonts w:ascii="宋体" w:hAnsi="宋体" w:cs="宋体"/>
                <w:kern w:val="0"/>
                <w:sz w:val="24"/>
              </w:rPr>
              <w:t>PCIE4.0</w:t>
            </w:r>
            <w:r>
              <w:rPr>
                <w:rFonts w:hint="eastAsia" w:ascii="宋体" w:hAnsi="宋体" w:cs="宋体"/>
                <w:kern w:val="0"/>
                <w:sz w:val="24"/>
              </w:rPr>
              <w:t>速率插槽</w:t>
            </w:r>
          </w:p>
        </w:tc>
      </w:tr>
      <w:tr w14:paraId="03D75A7B">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07185C6">
            <w:pPr>
              <w:widowControl/>
              <w:jc w:val="center"/>
              <w:rPr>
                <w:rFonts w:ascii="宋体" w:hAnsi="宋体" w:cs="宋体"/>
                <w:kern w:val="0"/>
                <w:sz w:val="24"/>
              </w:rPr>
            </w:pPr>
            <w:r>
              <w:rPr>
                <w:rFonts w:ascii="宋体" w:hAnsi="宋体" w:cs="宋体"/>
                <w:kern w:val="0"/>
                <w:sz w:val="24"/>
              </w:rPr>
              <w:t>7</w:t>
            </w:r>
          </w:p>
        </w:tc>
        <w:tc>
          <w:tcPr>
            <w:tcW w:w="528" w:type="pct"/>
            <w:tcBorders>
              <w:top w:val="single" w:color="auto" w:sz="4" w:space="0"/>
              <w:left w:val="nil"/>
              <w:bottom w:val="single" w:color="auto" w:sz="4" w:space="0"/>
              <w:right w:val="single" w:color="auto" w:sz="4" w:space="0"/>
            </w:tcBorders>
            <w:shd w:val="clear" w:color="auto" w:fill="auto"/>
            <w:vAlign w:val="center"/>
          </w:tcPr>
          <w:p w14:paraId="5E25D2B9">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6C11DC38">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043A4875">
            <w:pPr>
              <w:widowControl/>
              <w:jc w:val="center"/>
              <w:rPr>
                <w:rFonts w:ascii="宋体" w:hAnsi="宋体" w:cs="宋体"/>
                <w:kern w:val="0"/>
                <w:sz w:val="24"/>
              </w:rPr>
            </w:pPr>
            <w:r>
              <w:rPr>
                <w:rFonts w:hint="eastAsia" w:ascii="宋体" w:hAnsi="宋体" w:cs="宋体"/>
                <w:kern w:val="0"/>
                <w:sz w:val="24"/>
              </w:rPr>
              <w:t>特殊孔位及接口</w:t>
            </w:r>
          </w:p>
        </w:tc>
        <w:tc>
          <w:tcPr>
            <w:tcW w:w="2324" w:type="pct"/>
            <w:tcBorders>
              <w:top w:val="single" w:color="auto" w:sz="4" w:space="0"/>
              <w:left w:val="nil"/>
              <w:bottom w:val="single" w:color="auto" w:sz="4" w:space="0"/>
              <w:right w:val="single" w:color="auto" w:sz="4" w:space="0"/>
            </w:tcBorders>
            <w:shd w:val="clear" w:color="auto" w:fill="auto"/>
            <w:vAlign w:val="center"/>
          </w:tcPr>
          <w:p w14:paraId="4AFA6A93">
            <w:pPr>
              <w:widowControl/>
              <w:jc w:val="left"/>
              <w:rPr>
                <w:rFonts w:ascii="宋体" w:hAnsi="宋体" w:cs="宋体"/>
                <w:kern w:val="0"/>
                <w:sz w:val="24"/>
              </w:rPr>
            </w:pPr>
            <w:r>
              <w:rPr>
                <w:rFonts w:hint="eastAsia" w:ascii="宋体" w:hAnsi="宋体" w:cs="宋体"/>
                <w:kern w:val="0"/>
                <w:sz w:val="24"/>
              </w:rPr>
              <w:t>不涉及</w:t>
            </w:r>
          </w:p>
        </w:tc>
      </w:tr>
      <w:tr w14:paraId="4338473B">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7B6C253">
            <w:pPr>
              <w:widowControl/>
              <w:jc w:val="center"/>
              <w:rPr>
                <w:rFonts w:ascii="宋体" w:hAnsi="宋体" w:cs="宋体"/>
                <w:kern w:val="0"/>
                <w:sz w:val="24"/>
              </w:rPr>
            </w:pPr>
            <w:r>
              <w:rPr>
                <w:rFonts w:ascii="宋体" w:hAnsi="宋体" w:cs="宋体"/>
                <w:kern w:val="0"/>
                <w:sz w:val="24"/>
              </w:rPr>
              <w:t>8</w:t>
            </w:r>
          </w:p>
        </w:tc>
        <w:tc>
          <w:tcPr>
            <w:tcW w:w="528" w:type="pct"/>
            <w:tcBorders>
              <w:top w:val="single" w:color="auto" w:sz="4" w:space="0"/>
              <w:left w:val="nil"/>
              <w:bottom w:val="single" w:color="auto" w:sz="4" w:space="0"/>
              <w:right w:val="single" w:color="auto" w:sz="4" w:space="0"/>
            </w:tcBorders>
            <w:shd w:val="clear" w:color="auto" w:fill="auto"/>
            <w:vAlign w:val="center"/>
          </w:tcPr>
          <w:p w14:paraId="3949D959">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6123F416">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B57D825">
            <w:pPr>
              <w:widowControl/>
              <w:jc w:val="center"/>
              <w:rPr>
                <w:rFonts w:ascii="宋体" w:hAnsi="宋体" w:cs="宋体"/>
                <w:kern w:val="0"/>
                <w:sz w:val="24"/>
              </w:rPr>
            </w:pPr>
            <w:r>
              <w:rPr>
                <w:rFonts w:hint="eastAsia" w:ascii="宋体" w:hAnsi="宋体" w:cs="宋体"/>
                <w:kern w:val="0"/>
                <w:sz w:val="24"/>
              </w:rPr>
              <w:t>板载网络接口</w:t>
            </w:r>
          </w:p>
        </w:tc>
        <w:tc>
          <w:tcPr>
            <w:tcW w:w="2324" w:type="pct"/>
            <w:tcBorders>
              <w:top w:val="single" w:color="auto" w:sz="4" w:space="0"/>
              <w:left w:val="nil"/>
              <w:bottom w:val="single" w:color="auto" w:sz="4" w:space="0"/>
              <w:right w:val="single" w:color="auto" w:sz="4" w:space="0"/>
            </w:tcBorders>
            <w:shd w:val="clear" w:color="auto" w:fill="auto"/>
            <w:vAlign w:val="center"/>
          </w:tcPr>
          <w:p w14:paraId="340BC95A">
            <w:pPr>
              <w:widowControl/>
              <w:jc w:val="left"/>
              <w:rPr>
                <w:rFonts w:ascii="宋体" w:hAnsi="宋体" w:cs="宋体"/>
                <w:kern w:val="0"/>
                <w:sz w:val="24"/>
              </w:rPr>
            </w:pPr>
            <w:r>
              <w:rPr>
                <w:rFonts w:hint="eastAsia" w:ascii="宋体" w:hAnsi="宋体" w:cs="宋体"/>
                <w:kern w:val="0"/>
                <w:sz w:val="24"/>
              </w:rPr>
              <w:t>不涉及</w:t>
            </w:r>
          </w:p>
        </w:tc>
      </w:tr>
      <w:tr w14:paraId="642F48A8">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1116B7D">
            <w:pPr>
              <w:widowControl/>
              <w:jc w:val="center"/>
              <w:rPr>
                <w:rFonts w:ascii="宋体" w:hAnsi="宋体" w:cs="宋体"/>
                <w:kern w:val="0"/>
                <w:sz w:val="24"/>
              </w:rPr>
            </w:pPr>
            <w:r>
              <w:rPr>
                <w:rFonts w:ascii="宋体" w:hAnsi="宋体" w:cs="宋体"/>
                <w:kern w:val="0"/>
                <w:sz w:val="24"/>
              </w:rPr>
              <w:t>9</w:t>
            </w:r>
          </w:p>
        </w:tc>
        <w:tc>
          <w:tcPr>
            <w:tcW w:w="528" w:type="pct"/>
            <w:tcBorders>
              <w:top w:val="single" w:color="auto" w:sz="4" w:space="0"/>
              <w:left w:val="nil"/>
              <w:bottom w:val="single" w:color="auto" w:sz="4" w:space="0"/>
              <w:right w:val="single" w:color="auto" w:sz="4" w:space="0"/>
            </w:tcBorders>
            <w:shd w:val="clear" w:color="auto" w:fill="auto"/>
            <w:vAlign w:val="center"/>
          </w:tcPr>
          <w:p w14:paraId="74557811">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0DEC2654">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7872BA0">
            <w:pPr>
              <w:widowControl/>
              <w:jc w:val="center"/>
              <w:rPr>
                <w:rFonts w:ascii="宋体" w:hAnsi="宋体" w:cs="宋体"/>
                <w:kern w:val="0"/>
                <w:sz w:val="24"/>
              </w:rPr>
            </w:pPr>
            <w:r>
              <w:rPr>
                <w:rFonts w:hint="eastAsia" w:ascii="宋体" w:hAnsi="宋体" w:cs="宋体"/>
                <w:kern w:val="0"/>
                <w:sz w:val="24"/>
              </w:rPr>
              <w:t>主板</w:t>
            </w:r>
            <w:r>
              <w:rPr>
                <w:rFonts w:ascii="宋体" w:hAnsi="宋体" w:cs="宋体"/>
                <w:kern w:val="0"/>
                <w:sz w:val="24"/>
              </w:rPr>
              <w:t>OCP</w:t>
            </w:r>
            <w:r>
              <w:rPr>
                <w:rFonts w:hint="eastAsia" w:ascii="宋体" w:hAnsi="宋体" w:cs="宋体"/>
                <w:kern w:val="0"/>
                <w:sz w:val="24"/>
              </w:rPr>
              <w:t>插槽数量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57A15B10">
            <w:pPr>
              <w:widowControl/>
              <w:jc w:val="left"/>
              <w:rPr>
                <w:rFonts w:ascii="宋体" w:hAnsi="宋体" w:cs="宋体"/>
                <w:kern w:val="0"/>
                <w:sz w:val="24"/>
              </w:rPr>
            </w:pPr>
            <w:r>
              <w:rPr>
                <w:rFonts w:hint="eastAsia" w:ascii="宋体" w:hAnsi="宋体" w:cs="宋体"/>
                <w:kern w:val="0"/>
                <w:sz w:val="24"/>
              </w:rPr>
              <w:t>可支持</w:t>
            </w:r>
            <w:r>
              <w:rPr>
                <w:rFonts w:ascii="宋体" w:hAnsi="宋体" w:cs="宋体"/>
                <w:kern w:val="0"/>
                <w:sz w:val="24"/>
              </w:rPr>
              <w:t>1</w:t>
            </w:r>
            <w:r>
              <w:rPr>
                <w:rFonts w:hint="eastAsia" w:ascii="宋体" w:hAnsi="宋体" w:cs="宋体"/>
                <w:kern w:val="0"/>
                <w:sz w:val="24"/>
              </w:rPr>
              <w:t>个</w:t>
            </w:r>
            <w:r>
              <w:rPr>
                <w:rFonts w:ascii="宋体" w:hAnsi="宋体" w:cs="宋体"/>
                <w:kern w:val="0"/>
                <w:sz w:val="24"/>
              </w:rPr>
              <w:t>x16 OCP3.0</w:t>
            </w:r>
            <w:r>
              <w:rPr>
                <w:rFonts w:hint="eastAsia" w:ascii="宋体" w:hAnsi="宋体" w:cs="宋体"/>
                <w:kern w:val="0"/>
                <w:sz w:val="24"/>
              </w:rPr>
              <w:t>插槽</w:t>
            </w:r>
          </w:p>
        </w:tc>
      </w:tr>
      <w:tr w14:paraId="5EA05A32">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50338B1">
            <w:pPr>
              <w:widowControl/>
              <w:jc w:val="center"/>
              <w:rPr>
                <w:rFonts w:ascii="宋体" w:hAnsi="宋体" w:cs="宋体"/>
                <w:kern w:val="0"/>
                <w:sz w:val="24"/>
              </w:rPr>
            </w:pPr>
            <w:r>
              <w:rPr>
                <w:rFonts w:ascii="宋体" w:hAnsi="宋体" w:cs="宋体"/>
                <w:kern w:val="0"/>
                <w:sz w:val="24"/>
              </w:rPr>
              <w:t>10</w:t>
            </w:r>
          </w:p>
        </w:tc>
        <w:tc>
          <w:tcPr>
            <w:tcW w:w="528" w:type="pct"/>
            <w:tcBorders>
              <w:top w:val="single" w:color="auto" w:sz="4" w:space="0"/>
              <w:left w:val="nil"/>
              <w:bottom w:val="single" w:color="auto" w:sz="4" w:space="0"/>
              <w:right w:val="single" w:color="auto" w:sz="4" w:space="0"/>
            </w:tcBorders>
            <w:shd w:val="clear" w:color="auto" w:fill="auto"/>
            <w:vAlign w:val="center"/>
          </w:tcPr>
          <w:p w14:paraId="67A281BD">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60582CA4">
            <w:pPr>
              <w:widowControl/>
              <w:jc w:val="center"/>
              <w:rPr>
                <w:rFonts w:ascii="宋体" w:hAnsi="宋体" w:cs="宋体"/>
                <w:kern w:val="0"/>
                <w:sz w:val="24"/>
              </w:rPr>
            </w:pPr>
            <w:r>
              <w:rPr>
                <w:rFonts w:hint="eastAsia" w:ascii="宋体" w:hAnsi="宋体" w:cs="宋体"/>
                <w:kern w:val="0"/>
                <w:sz w:val="24"/>
              </w:rPr>
              <w:t>内存规格</w:t>
            </w:r>
          </w:p>
        </w:tc>
        <w:tc>
          <w:tcPr>
            <w:tcW w:w="975" w:type="pct"/>
            <w:tcBorders>
              <w:top w:val="single" w:color="auto" w:sz="4" w:space="0"/>
              <w:left w:val="nil"/>
              <w:bottom w:val="single" w:color="auto" w:sz="4" w:space="0"/>
              <w:right w:val="single" w:color="auto" w:sz="4" w:space="0"/>
            </w:tcBorders>
            <w:shd w:val="clear" w:color="auto" w:fill="auto"/>
            <w:vAlign w:val="center"/>
          </w:tcPr>
          <w:p w14:paraId="31B56885">
            <w:pPr>
              <w:widowControl/>
              <w:jc w:val="center"/>
              <w:rPr>
                <w:rFonts w:ascii="宋体" w:hAnsi="宋体" w:cs="宋体"/>
                <w:kern w:val="0"/>
                <w:sz w:val="24"/>
              </w:rPr>
            </w:pPr>
            <w:r>
              <w:rPr>
                <w:rFonts w:hint="eastAsia" w:ascii="宋体" w:hAnsi="宋体" w:cs="宋体"/>
                <w:kern w:val="0"/>
                <w:sz w:val="24"/>
              </w:rPr>
              <w:t>★内存数量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17778119">
            <w:pPr>
              <w:widowControl/>
              <w:jc w:val="left"/>
              <w:rPr>
                <w:rFonts w:ascii="宋体" w:hAnsi="宋体" w:cs="宋体"/>
                <w:kern w:val="0"/>
                <w:sz w:val="24"/>
              </w:rPr>
            </w:pPr>
            <w:r>
              <w:rPr>
                <w:rFonts w:hint="eastAsia" w:ascii="宋体" w:hAnsi="宋体" w:cs="宋体"/>
                <w:kern w:val="0"/>
                <w:sz w:val="24"/>
              </w:rPr>
              <w:t>≥16</w:t>
            </w:r>
          </w:p>
        </w:tc>
      </w:tr>
      <w:tr w14:paraId="38EC9325">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8B12042">
            <w:pPr>
              <w:widowControl/>
              <w:jc w:val="center"/>
              <w:rPr>
                <w:rFonts w:ascii="宋体" w:hAnsi="宋体" w:cs="宋体"/>
                <w:kern w:val="0"/>
                <w:sz w:val="24"/>
              </w:rPr>
            </w:pPr>
            <w:r>
              <w:rPr>
                <w:rFonts w:ascii="宋体" w:hAnsi="宋体" w:cs="宋体"/>
                <w:kern w:val="0"/>
                <w:sz w:val="24"/>
              </w:rPr>
              <w:t>11</w:t>
            </w:r>
          </w:p>
        </w:tc>
        <w:tc>
          <w:tcPr>
            <w:tcW w:w="528" w:type="pct"/>
            <w:tcBorders>
              <w:top w:val="single" w:color="auto" w:sz="4" w:space="0"/>
              <w:left w:val="nil"/>
              <w:bottom w:val="single" w:color="auto" w:sz="4" w:space="0"/>
              <w:right w:val="single" w:color="auto" w:sz="4" w:space="0"/>
            </w:tcBorders>
            <w:shd w:val="clear" w:color="auto" w:fill="auto"/>
            <w:vAlign w:val="center"/>
          </w:tcPr>
          <w:p w14:paraId="4E2F53A0">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08A7FE31">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2FCF41D8">
            <w:pPr>
              <w:widowControl/>
              <w:jc w:val="center"/>
              <w:rPr>
                <w:rFonts w:ascii="宋体" w:hAnsi="宋体" w:cs="宋体"/>
                <w:kern w:val="0"/>
                <w:sz w:val="24"/>
              </w:rPr>
            </w:pPr>
            <w:r>
              <w:rPr>
                <w:rFonts w:hint="eastAsia" w:ascii="宋体" w:hAnsi="宋体" w:cs="宋体"/>
                <w:kern w:val="0"/>
                <w:sz w:val="24"/>
              </w:rPr>
              <w:t>★内存规格</w:t>
            </w:r>
          </w:p>
        </w:tc>
        <w:tc>
          <w:tcPr>
            <w:tcW w:w="2324" w:type="pct"/>
            <w:tcBorders>
              <w:top w:val="single" w:color="auto" w:sz="4" w:space="0"/>
              <w:left w:val="nil"/>
              <w:bottom w:val="single" w:color="auto" w:sz="4" w:space="0"/>
              <w:right w:val="single" w:color="auto" w:sz="4" w:space="0"/>
            </w:tcBorders>
            <w:shd w:val="clear" w:color="auto" w:fill="auto"/>
            <w:vAlign w:val="center"/>
          </w:tcPr>
          <w:p w14:paraId="3D1DBD1B">
            <w:pPr>
              <w:widowControl/>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DDR4 32G</w:t>
            </w:r>
          </w:p>
        </w:tc>
      </w:tr>
      <w:tr w14:paraId="2BEEDFBA">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6D5C037">
            <w:pPr>
              <w:widowControl/>
              <w:jc w:val="center"/>
              <w:rPr>
                <w:rFonts w:ascii="宋体" w:hAnsi="宋体" w:cs="宋体"/>
                <w:kern w:val="0"/>
                <w:sz w:val="24"/>
              </w:rPr>
            </w:pPr>
            <w:r>
              <w:rPr>
                <w:rFonts w:ascii="宋体" w:hAnsi="宋体" w:cs="宋体"/>
                <w:kern w:val="0"/>
                <w:sz w:val="24"/>
              </w:rPr>
              <w:t>12</w:t>
            </w:r>
          </w:p>
        </w:tc>
        <w:tc>
          <w:tcPr>
            <w:tcW w:w="528" w:type="pct"/>
            <w:tcBorders>
              <w:top w:val="single" w:color="auto" w:sz="4" w:space="0"/>
              <w:left w:val="nil"/>
              <w:bottom w:val="single" w:color="auto" w:sz="4" w:space="0"/>
              <w:right w:val="single" w:color="auto" w:sz="4" w:space="0"/>
            </w:tcBorders>
            <w:shd w:val="clear" w:color="auto" w:fill="auto"/>
            <w:vAlign w:val="center"/>
          </w:tcPr>
          <w:p w14:paraId="313BECA7">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62F2810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0C4C085D">
            <w:pPr>
              <w:widowControl/>
              <w:jc w:val="center"/>
              <w:rPr>
                <w:rFonts w:ascii="宋体" w:hAnsi="宋体" w:cs="宋体"/>
                <w:kern w:val="0"/>
                <w:sz w:val="24"/>
              </w:rPr>
            </w:pPr>
            <w:r>
              <w:rPr>
                <w:rFonts w:hint="eastAsia" w:ascii="宋体" w:hAnsi="宋体" w:cs="宋体"/>
                <w:kern w:val="0"/>
                <w:sz w:val="24"/>
              </w:rPr>
              <w:t>★内存通道</w:t>
            </w:r>
          </w:p>
        </w:tc>
        <w:tc>
          <w:tcPr>
            <w:tcW w:w="2324" w:type="pct"/>
            <w:tcBorders>
              <w:top w:val="single" w:color="auto" w:sz="4" w:space="0"/>
              <w:left w:val="nil"/>
              <w:bottom w:val="single" w:color="auto" w:sz="4" w:space="0"/>
              <w:right w:val="single" w:color="auto" w:sz="4" w:space="0"/>
            </w:tcBorders>
            <w:shd w:val="clear" w:color="auto" w:fill="auto"/>
            <w:vAlign w:val="center"/>
          </w:tcPr>
          <w:p w14:paraId="5BE99B12">
            <w:pPr>
              <w:widowControl/>
              <w:jc w:val="left"/>
              <w:rPr>
                <w:rFonts w:ascii="宋体" w:hAnsi="宋体" w:cs="宋体"/>
                <w:kern w:val="0"/>
                <w:sz w:val="24"/>
              </w:rPr>
            </w:pPr>
            <w:r>
              <w:rPr>
                <w:rFonts w:hint="eastAsia" w:ascii="宋体" w:hAnsi="宋体" w:cs="宋体"/>
                <w:kern w:val="0"/>
                <w:sz w:val="24"/>
              </w:rPr>
              <w:t>支持多个内存接口通道，支持</w:t>
            </w:r>
            <w:r>
              <w:rPr>
                <w:rFonts w:ascii="宋体" w:hAnsi="宋体" w:cs="宋体"/>
                <w:kern w:val="0"/>
                <w:sz w:val="24"/>
              </w:rPr>
              <w:t>1DPC</w:t>
            </w:r>
            <w:r>
              <w:rPr>
                <w:rFonts w:hint="eastAsia" w:ascii="宋体" w:hAnsi="宋体" w:cs="宋体"/>
                <w:kern w:val="0"/>
                <w:sz w:val="24"/>
              </w:rPr>
              <w:t>、</w:t>
            </w:r>
            <w:r>
              <w:rPr>
                <w:rFonts w:ascii="宋体" w:hAnsi="宋体" w:cs="宋体"/>
                <w:kern w:val="0"/>
                <w:sz w:val="24"/>
              </w:rPr>
              <w:t>2DPC</w:t>
            </w:r>
            <w:r>
              <w:rPr>
                <w:rFonts w:hint="eastAsia" w:ascii="宋体" w:hAnsi="宋体" w:cs="宋体"/>
                <w:kern w:val="0"/>
                <w:sz w:val="24"/>
              </w:rPr>
              <w:t>插法</w:t>
            </w:r>
          </w:p>
        </w:tc>
      </w:tr>
      <w:tr w14:paraId="307DCDA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609A26A">
            <w:pPr>
              <w:widowControl/>
              <w:jc w:val="center"/>
              <w:rPr>
                <w:rFonts w:ascii="宋体" w:hAnsi="宋体" w:cs="宋体"/>
                <w:kern w:val="0"/>
                <w:sz w:val="24"/>
              </w:rPr>
            </w:pPr>
            <w:r>
              <w:rPr>
                <w:rFonts w:ascii="宋体" w:hAnsi="宋体" w:cs="宋体"/>
                <w:kern w:val="0"/>
                <w:sz w:val="24"/>
              </w:rPr>
              <w:t>13</w:t>
            </w:r>
          </w:p>
        </w:tc>
        <w:tc>
          <w:tcPr>
            <w:tcW w:w="528" w:type="pct"/>
            <w:tcBorders>
              <w:top w:val="single" w:color="auto" w:sz="4" w:space="0"/>
              <w:left w:val="nil"/>
              <w:bottom w:val="single" w:color="auto" w:sz="4" w:space="0"/>
              <w:right w:val="single" w:color="auto" w:sz="4" w:space="0"/>
            </w:tcBorders>
            <w:shd w:val="clear" w:color="auto" w:fill="auto"/>
            <w:vAlign w:val="center"/>
          </w:tcPr>
          <w:p w14:paraId="3AA866B1">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69787841">
            <w:pPr>
              <w:widowControl/>
              <w:jc w:val="center"/>
              <w:rPr>
                <w:rFonts w:ascii="宋体" w:hAnsi="宋体" w:cs="宋体"/>
                <w:kern w:val="0"/>
                <w:sz w:val="24"/>
              </w:rPr>
            </w:pPr>
            <w:r>
              <w:rPr>
                <w:rFonts w:hint="eastAsia" w:ascii="宋体" w:hAnsi="宋体" w:cs="宋体"/>
                <w:kern w:val="0"/>
                <w:sz w:val="24"/>
              </w:rPr>
              <w:t>存储规格</w:t>
            </w:r>
          </w:p>
        </w:tc>
        <w:tc>
          <w:tcPr>
            <w:tcW w:w="975" w:type="pct"/>
            <w:tcBorders>
              <w:top w:val="single" w:color="auto" w:sz="4" w:space="0"/>
              <w:left w:val="nil"/>
              <w:bottom w:val="single" w:color="auto" w:sz="4" w:space="0"/>
              <w:right w:val="single" w:color="auto" w:sz="4" w:space="0"/>
            </w:tcBorders>
            <w:shd w:val="clear" w:color="auto" w:fill="auto"/>
            <w:vAlign w:val="center"/>
          </w:tcPr>
          <w:p w14:paraId="4DAA3B4A">
            <w:pPr>
              <w:widowControl/>
              <w:jc w:val="center"/>
              <w:rPr>
                <w:rFonts w:ascii="宋体" w:hAnsi="宋体" w:cs="宋体"/>
                <w:kern w:val="0"/>
                <w:sz w:val="24"/>
              </w:rPr>
            </w:pPr>
            <w:r>
              <w:rPr>
                <w:rFonts w:hint="eastAsia" w:ascii="宋体" w:hAnsi="宋体" w:cs="宋体"/>
                <w:kern w:val="0"/>
                <w:sz w:val="24"/>
              </w:rPr>
              <w:t>硬盘类型</w:t>
            </w:r>
          </w:p>
        </w:tc>
        <w:tc>
          <w:tcPr>
            <w:tcW w:w="2324" w:type="pct"/>
            <w:tcBorders>
              <w:top w:val="single" w:color="auto" w:sz="4" w:space="0"/>
              <w:left w:val="nil"/>
              <w:bottom w:val="single" w:color="auto" w:sz="4" w:space="0"/>
              <w:right w:val="single" w:color="auto" w:sz="4" w:space="0"/>
            </w:tcBorders>
            <w:shd w:val="clear" w:color="auto" w:fill="auto"/>
            <w:vAlign w:val="center"/>
          </w:tcPr>
          <w:p w14:paraId="16B17262">
            <w:pPr>
              <w:widowControl/>
              <w:jc w:val="left"/>
              <w:rPr>
                <w:rFonts w:ascii="宋体" w:hAnsi="宋体" w:cs="宋体"/>
                <w:kern w:val="0"/>
                <w:sz w:val="24"/>
              </w:rPr>
            </w:pPr>
            <w:r>
              <w:rPr>
                <w:rFonts w:hint="eastAsia" w:ascii="宋体" w:hAnsi="宋体" w:cs="宋体"/>
                <w:kern w:val="0"/>
                <w:sz w:val="24"/>
              </w:rPr>
              <w:t>支持SAS/SATA/NVMe SSD/M.2 SSD</w:t>
            </w:r>
            <w:r>
              <w:rPr>
                <w:rFonts w:ascii="宋体" w:hAnsi="宋体" w:cs="宋体"/>
                <w:kern w:val="0"/>
                <w:sz w:val="24"/>
              </w:rPr>
              <w:t>/E1.S</w:t>
            </w:r>
            <w:r>
              <w:rPr>
                <w:rFonts w:hint="eastAsia" w:ascii="宋体" w:hAnsi="宋体" w:cs="宋体"/>
                <w:kern w:val="0"/>
                <w:sz w:val="24"/>
              </w:rPr>
              <w:t>硬盘</w:t>
            </w:r>
          </w:p>
        </w:tc>
      </w:tr>
      <w:tr w14:paraId="72C6506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54848E7">
            <w:pPr>
              <w:widowControl/>
              <w:jc w:val="center"/>
              <w:rPr>
                <w:rFonts w:ascii="宋体" w:hAnsi="宋体" w:cs="宋体"/>
                <w:kern w:val="0"/>
                <w:sz w:val="24"/>
              </w:rPr>
            </w:pPr>
            <w:r>
              <w:rPr>
                <w:rFonts w:ascii="宋体" w:hAnsi="宋体" w:cs="宋体"/>
                <w:kern w:val="0"/>
                <w:sz w:val="24"/>
              </w:rPr>
              <w:t>14</w:t>
            </w:r>
          </w:p>
        </w:tc>
        <w:tc>
          <w:tcPr>
            <w:tcW w:w="528" w:type="pct"/>
            <w:tcBorders>
              <w:top w:val="single" w:color="auto" w:sz="4" w:space="0"/>
              <w:left w:val="nil"/>
              <w:bottom w:val="single" w:color="auto" w:sz="4" w:space="0"/>
              <w:right w:val="single" w:color="auto" w:sz="4" w:space="0"/>
            </w:tcBorders>
            <w:shd w:val="clear" w:color="auto" w:fill="auto"/>
            <w:vAlign w:val="center"/>
          </w:tcPr>
          <w:p w14:paraId="2121A4B4">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22B85E9D">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61282FB">
            <w:pPr>
              <w:widowControl/>
              <w:jc w:val="center"/>
              <w:rPr>
                <w:rFonts w:ascii="宋体" w:hAnsi="宋体" w:cs="宋体"/>
                <w:kern w:val="0"/>
                <w:sz w:val="24"/>
              </w:rPr>
            </w:pPr>
            <w:r>
              <w:rPr>
                <w:rFonts w:hint="eastAsia" w:ascii="宋体" w:hAnsi="宋体" w:cs="宋体"/>
                <w:kern w:val="0"/>
                <w:sz w:val="24"/>
              </w:rPr>
              <w:t>★硬盘实配容量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5F3797C5">
            <w:pPr>
              <w:widowControl/>
              <w:jc w:val="left"/>
              <w:rPr>
                <w:rFonts w:ascii="宋体" w:hAnsi="宋体" w:cs="宋体"/>
                <w:kern w:val="0"/>
                <w:sz w:val="24"/>
              </w:rPr>
            </w:pPr>
            <w:r>
              <w:rPr>
                <w:rFonts w:hint="eastAsia" w:ascii="宋体" w:hAnsi="宋体" w:cs="宋体"/>
                <w:kern w:val="0"/>
                <w:sz w:val="24"/>
              </w:rPr>
              <w:t>≥2块</w:t>
            </w:r>
            <w:r>
              <w:rPr>
                <w:rFonts w:ascii="宋体" w:hAnsi="宋体" w:cs="宋体"/>
                <w:kern w:val="0"/>
                <w:sz w:val="24"/>
              </w:rPr>
              <w:t>480GB</w:t>
            </w:r>
            <w:r>
              <w:rPr>
                <w:rFonts w:hint="eastAsia" w:ascii="宋体" w:hAnsi="宋体" w:cs="宋体"/>
                <w:kern w:val="0"/>
                <w:sz w:val="24"/>
              </w:rPr>
              <w:t xml:space="preserve"> SSD硬盘；</w:t>
            </w:r>
          </w:p>
        </w:tc>
      </w:tr>
      <w:tr w14:paraId="027FE9D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D08936F">
            <w:pPr>
              <w:widowControl/>
              <w:jc w:val="center"/>
              <w:rPr>
                <w:rFonts w:ascii="宋体" w:hAnsi="宋体" w:cs="宋体"/>
                <w:kern w:val="0"/>
                <w:sz w:val="24"/>
              </w:rPr>
            </w:pPr>
            <w:r>
              <w:rPr>
                <w:rFonts w:ascii="宋体" w:hAnsi="宋体" w:cs="宋体"/>
                <w:kern w:val="0"/>
                <w:sz w:val="24"/>
              </w:rPr>
              <w:t>15</w:t>
            </w:r>
          </w:p>
        </w:tc>
        <w:tc>
          <w:tcPr>
            <w:tcW w:w="528" w:type="pct"/>
            <w:tcBorders>
              <w:top w:val="single" w:color="auto" w:sz="4" w:space="0"/>
              <w:left w:val="nil"/>
              <w:bottom w:val="single" w:color="auto" w:sz="4" w:space="0"/>
              <w:right w:val="single" w:color="auto" w:sz="4" w:space="0"/>
            </w:tcBorders>
            <w:shd w:val="clear" w:color="auto" w:fill="auto"/>
            <w:vAlign w:val="center"/>
          </w:tcPr>
          <w:p w14:paraId="0D0CCC63">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3F09BB3F">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73612C16">
            <w:pPr>
              <w:widowControl/>
              <w:jc w:val="center"/>
              <w:rPr>
                <w:rFonts w:ascii="宋体" w:hAnsi="宋体" w:cs="宋体"/>
                <w:kern w:val="0"/>
                <w:sz w:val="24"/>
              </w:rPr>
            </w:pPr>
            <w:r>
              <w:rPr>
                <w:rFonts w:hint="eastAsia" w:ascii="宋体" w:hAnsi="宋体" w:cs="宋体"/>
                <w:kern w:val="0"/>
                <w:sz w:val="24"/>
              </w:rPr>
              <w:t>硬盘接口类型</w:t>
            </w:r>
          </w:p>
        </w:tc>
        <w:tc>
          <w:tcPr>
            <w:tcW w:w="2324" w:type="pct"/>
            <w:tcBorders>
              <w:top w:val="single" w:color="auto" w:sz="4" w:space="0"/>
              <w:left w:val="nil"/>
              <w:bottom w:val="single" w:color="auto" w:sz="4" w:space="0"/>
              <w:right w:val="single" w:color="auto" w:sz="4" w:space="0"/>
            </w:tcBorders>
            <w:shd w:val="clear" w:color="auto" w:fill="auto"/>
            <w:vAlign w:val="center"/>
          </w:tcPr>
          <w:p w14:paraId="71E53DC7">
            <w:pPr>
              <w:widowControl/>
              <w:jc w:val="left"/>
              <w:rPr>
                <w:rFonts w:ascii="宋体" w:hAnsi="宋体" w:cs="宋体"/>
                <w:kern w:val="0"/>
                <w:sz w:val="24"/>
              </w:rPr>
            </w:pPr>
            <w:r>
              <w:rPr>
                <w:rFonts w:hint="eastAsia" w:ascii="宋体" w:hAnsi="宋体" w:cs="宋体"/>
                <w:kern w:val="0"/>
                <w:sz w:val="24"/>
              </w:rPr>
              <w:t>SATA、NVMe</w:t>
            </w:r>
          </w:p>
        </w:tc>
      </w:tr>
      <w:tr w14:paraId="02EA9590">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039A769">
            <w:pPr>
              <w:widowControl/>
              <w:jc w:val="center"/>
              <w:rPr>
                <w:rFonts w:ascii="宋体" w:hAnsi="宋体" w:cs="宋体"/>
                <w:kern w:val="0"/>
                <w:sz w:val="24"/>
              </w:rPr>
            </w:pPr>
            <w:r>
              <w:rPr>
                <w:rFonts w:ascii="宋体" w:hAnsi="宋体" w:cs="宋体"/>
                <w:kern w:val="0"/>
                <w:sz w:val="24"/>
              </w:rPr>
              <w:t>16</w:t>
            </w:r>
          </w:p>
        </w:tc>
        <w:tc>
          <w:tcPr>
            <w:tcW w:w="528" w:type="pct"/>
            <w:tcBorders>
              <w:top w:val="single" w:color="auto" w:sz="4" w:space="0"/>
              <w:left w:val="nil"/>
              <w:bottom w:val="single" w:color="auto" w:sz="4" w:space="0"/>
              <w:right w:val="single" w:color="auto" w:sz="4" w:space="0"/>
            </w:tcBorders>
            <w:shd w:val="clear" w:color="auto" w:fill="auto"/>
            <w:vAlign w:val="center"/>
          </w:tcPr>
          <w:p w14:paraId="3ED80844">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00C1EE1F">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2AD8C12D">
            <w:pPr>
              <w:widowControl/>
              <w:jc w:val="center"/>
              <w:rPr>
                <w:rFonts w:ascii="宋体" w:hAnsi="宋体" w:cs="宋体"/>
                <w:kern w:val="0"/>
                <w:sz w:val="24"/>
              </w:rPr>
            </w:pPr>
            <w:r>
              <w:rPr>
                <w:rFonts w:hint="eastAsia" w:ascii="宋体" w:hAnsi="宋体" w:cs="宋体"/>
                <w:kern w:val="0"/>
                <w:sz w:val="24"/>
              </w:rPr>
              <w:t>★硬盘实配数量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5877B1BD">
            <w:pPr>
              <w:widowControl/>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块</w:t>
            </w:r>
            <w:r>
              <w:rPr>
                <w:rFonts w:ascii="宋体" w:hAnsi="宋体" w:cs="宋体"/>
                <w:kern w:val="0"/>
                <w:sz w:val="24"/>
              </w:rPr>
              <w:t xml:space="preserve">22TB </w:t>
            </w:r>
            <w:r>
              <w:rPr>
                <w:rFonts w:hint="eastAsia" w:ascii="宋体" w:hAnsi="宋体" w:cs="宋体"/>
                <w:kern w:val="0"/>
                <w:sz w:val="24"/>
              </w:rPr>
              <w:t>SATA硬盘；</w:t>
            </w:r>
          </w:p>
        </w:tc>
      </w:tr>
      <w:tr w14:paraId="751D0C62">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C7874B3">
            <w:pPr>
              <w:widowControl/>
              <w:jc w:val="center"/>
              <w:rPr>
                <w:rFonts w:ascii="宋体" w:hAnsi="宋体" w:cs="宋体"/>
                <w:kern w:val="0"/>
                <w:sz w:val="24"/>
              </w:rPr>
            </w:pPr>
            <w:r>
              <w:rPr>
                <w:rFonts w:ascii="宋体" w:hAnsi="宋体" w:cs="宋体"/>
                <w:kern w:val="0"/>
                <w:sz w:val="24"/>
              </w:rPr>
              <w:t>17</w:t>
            </w:r>
          </w:p>
        </w:tc>
        <w:tc>
          <w:tcPr>
            <w:tcW w:w="528" w:type="pct"/>
            <w:tcBorders>
              <w:top w:val="single" w:color="auto" w:sz="4" w:space="0"/>
              <w:left w:val="nil"/>
              <w:bottom w:val="single" w:color="auto" w:sz="4" w:space="0"/>
              <w:right w:val="single" w:color="auto" w:sz="4" w:space="0"/>
            </w:tcBorders>
            <w:shd w:val="clear" w:color="auto" w:fill="auto"/>
            <w:vAlign w:val="center"/>
          </w:tcPr>
          <w:p w14:paraId="3421EA7F">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142DD119">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CBB6015">
            <w:pPr>
              <w:widowControl/>
              <w:jc w:val="center"/>
              <w:rPr>
                <w:rFonts w:ascii="宋体" w:hAnsi="宋体" w:cs="宋体"/>
                <w:kern w:val="0"/>
                <w:sz w:val="24"/>
              </w:rPr>
            </w:pPr>
            <w:r>
              <w:rPr>
                <w:rFonts w:hint="eastAsia" w:ascii="宋体" w:hAnsi="宋体" w:cs="宋体"/>
                <w:kern w:val="0"/>
                <w:sz w:val="24"/>
              </w:rPr>
              <w:t>硬盘插槽数量及规格</w:t>
            </w:r>
          </w:p>
        </w:tc>
        <w:tc>
          <w:tcPr>
            <w:tcW w:w="2324" w:type="pct"/>
            <w:tcBorders>
              <w:top w:val="single" w:color="auto" w:sz="4" w:space="0"/>
              <w:left w:val="nil"/>
              <w:bottom w:val="single" w:color="auto" w:sz="4" w:space="0"/>
              <w:right w:val="single" w:color="auto" w:sz="4" w:space="0"/>
            </w:tcBorders>
            <w:shd w:val="clear" w:color="auto" w:fill="auto"/>
            <w:vAlign w:val="center"/>
          </w:tcPr>
          <w:p w14:paraId="7B61E1B6">
            <w:pPr>
              <w:widowControl/>
              <w:jc w:val="left"/>
              <w:rPr>
                <w:rFonts w:ascii="宋体" w:hAnsi="宋体" w:cs="宋体"/>
                <w:kern w:val="0"/>
                <w:sz w:val="24"/>
              </w:rPr>
            </w:pPr>
            <w:r>
              <w:rPr>
                <w:rFonts w:hint="eastAsia" w:ascii="宋体" w:hAnsi="宋体" w:cs="宋体"/>
                <w:kern w:val="0"/>
                <w:sz w:val="24"/>
              </w:rPr>
              <w:t>最大可支持≥20个</w:t>
            </w:r>
            <w:r>
              <w:rPr>
                <w:rFonts w:ascii="宋体" w:hAnsi="宋体" w:cs="宋体"/>
                <w:kern w:val="0"/>
                <w:sz w:val="24"/>
              </w:rPr>
              <w:t>3.5</w:t>
            </w:r>
            <w:r>
              <w:rPr>
                <w:rFonts w:hint="eastAsia" w:ascii="宋体" w:hAnsi="宋体" w:cs="宋体"/>
                <w:kern w:val="0"/>
                <w:sz w:val="24"/>
              </w:rPr>
              <w:t>英寸</w:t>
            </w:r>
            <w:r>
              <w:rPr>
                <w:rFonts w:ascii="宋体" w:hAnsi="宋体" w:cs="宋体"/>
                <w:kern w:val="0"/>
                <w:sz w:val="24"/>
              </w:rPr>
              <w:t>SAS/SATA/SSD</w:t>
            </w:r>
            <w:r>
              <w:rPr>
                <w:rFonts w:hint="eastAsia" w:ascii="宋体" w:hAnsi="宋体" w:cs="宋体"/>
                <w:kern w:val="0"/>
                <w:sz w:val="24"/>
              </w:rPr>
              <w:t>硬盘</w:t>
            </w:r>
            <w:r>
              <w:rPr>
                <w:rFonts w:ascii="宋体" w:hAnsi="宋体" w:cs="宋体"/>
                <w:kern w:val="0"/>
                <w:sz w:val="24"/>
              </w:rPr>
              <w:t xml:space="preserve"> </w:t>
            </w:r>
          </w:p>
        </w:tc>
      </w:tr>
      <w:tr w14:paraId="76B6B54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67102CF">
            <w:pPr>
              <w:widowControl/>
              <w:jc w:val="center"/>
              <w:rPr>
                <w:rFonts w:ascii="宋体" w:hAnsi="宋体" w:cs="宋体"/>
                <w:kern w:val="0"/>
                <w:sz w:val="24"/>
              </w:rPr>
            </w:pPr>
            <w:r>
              <w:rPr>
                <w:rFonts w:ascii="宋体" w:hAnsi="宋体" w:cs="宋体"/>
                <w:kern w:val="0"/>
                <w:sz w:val="24"/>
              </w:rPr>
              <w:t>18</w:t>
            </w:r>
          </w:p>
        </w:tc>
        <w:tc>
          <w:tcPr>
            <w:tcW w:w="528" w:type="pct"/>
            <w:tcBorders>
              <w:top w:val="single" w:color="auto" w:sz="4" w:space="0"/>
              <w:left w:val="nil"/>
              <w:bottom w:val="single" w:color="auto" w:sz="4" w:space="0"/>
              <w:right w:val="single" w:color="auto" w:sz="4" w:space="0"/>
            </w:tcBorders>
            <w:shd w:val="clear" w:color="auto" w:fill="auto"/>
            <w:vAlign w:val="center"/>
          </w:tcPr>
          <w:p w14:paraId="6885BF1A">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6E0124AE">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CE9180E">
            <w:pPr>
              <w:widowControl/>
              <w:jc w:val="center"/>
              <w:rPr>
                <w:rFonts w:ascii="宋体" w:hAnsi="宋体" w:cs="宋体"/>
                <w:kern w:val="0"/>
                <w:sz w:val="24"/>
              </w:rPr>
            </w:pPr>
            <w:r>
              <w:rPr>
                <w:rFonts w:hint="eastAsia" w:ascii="宋体" w:hAnsi="宋体" w:cs="宋体"/>
                <w:kern w:val="0"/>
                <w:sz w:val="24"/>
              </w:rPr>
              <w:t>硬盘其他参数要求</w:t>
            </w:r>
          </w:p>
        </w:tc>
        <w:tc>
          <w:tcPr>
            <w:tcW w:w="2324" w:type="pct"/>
            <w:tcBorders>
              <w:top w:val="single" w:color="auto" w:sz="4" w:space="0"/>
              <w:left w:val="nil"/>
              <w:bottom w:val="single" w:color="auto" w:sz="4" w:space="0"/>
              <w:right w:val="single" w:color="auto" w:sz="4" w:space="0"/>
            </w:tcBorders>
            <w:shd w:val="clear" w:color="auto" w:fill="auto"/>
            <w:vAlign w:val="center"/>
          </w:tcPr>
          <w:p w14:paraId="554C99D7">
            <w:pPr>
              <w:pStyle w:val="10"/>
            </w:pPr>
            <w:r>
              <w:rPr>
                <w:rFonts w:hint="eastAsia"/>
              </w:rPr>
              <w:t>支持后置</w:t>
            </w:r>
            <w:r>
              <w:t>M.2 SSD</w:t>
            </w:r>
            <w:r>
              <w:rPr>
                <w:rFonts w:hint="eastAsia"/>
              </w:rPr>
              <w:t>和</w:t>
            </w:r>
            <w:r>
              <w:t>E1.S SSD</w:t>
            </w:r>
            <w:r>
              <w:rPr>
                <w:rFonts w:hint="eastAsia"/>
              </w:rPr>
              <w:t>，可实现免开箱维护；</w:t>
            </w:r>
            <w:r>
              <w:t>硬盘</w:t>
            </w:r>
            <w:r>
              <w:rPr>
                <w:rFonts w:hint="eastAsia"/>
              </w:rPr>
              <w:t>发生</w:t>
            </w:r>
            <w:r>
              <w:t>故障维修</w:t>
            </w:r>
            <w:r>
              <w:rPr>
                <w:rFonts w:hint="eastAsia"/>
              </w:rPr>
              <w:t>后，</w:t>
            </w:r>
            <w:r>
              <w:t xml:space="preserve">旧件不返还 </w:t>
            </w:r>
          </w:p>
        </w:tc>
      </w:tr>
      <w:tr w14:paraId="1A242AE7">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A546AE2">
            <w:pPr>
              <w:widowControl/>
              <w:jc w:val="center"/>
              <w:rPr>
                <w:rFonts w:ascii="宋体" w:hAnsi="宋体" w:cs="宋体"/>
                <w:kern w:val="0"/>
                <w:sz w:val="24"/>
              </w:rPr>
            </w:pPr>
            <w:r>
              <w:rPr>
                <w:rFonts w:ascii="宋体" w:hAnsi="宋体" w:cs="宋体"/>
                <w:kern w:val="0"/>
                <w:sz w:val="24"/>
              </w:rPr>
              <w:t>19</w:t>
            </w:r>
          </w:p>
        </w:tc>
        <w:tc>
          <w:tcPr>
            <w:tcW w:w="528" w:type="pct"/>
            <w:tcBorders>
              <w:top w:val="single" w:color="auto" w:sz="4" w:space="0"/>
              <w:left w:val="nil"/>
              <w:bottom w:val="single" w:color="auto" w:sz="4" w:space="0"/>
              <w:right w:val="single" w:color="auto" w:sz="4" w:space="0"/>
            </w:tcBorders>
            <w:shd w:val="clear" w:color="auto" w:fill="auto"/>
            <w:vAlign w:val="center"/>
          </w:tcPr>
          <w:p w14:paraId="73954C12">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419444ED">
            <w:pPr>
              <w:widowControl/>
              <w:jc w:val="center"/>
              <w:rPr>
                <w:rFonts w:ascii="宋体" w:hAnsi="宋体" w:cs="宋体"/>
                <w:kern w:val="0"/>
                <w:sz w:val="24"/>
              </w:rPr>
            </w:pPr>
            <w:r>
              <w:rPr>
                <w:rFonts w:ascii="宋体" w:hAnsi="宋体" w:cs="宋体"/>
                <w:kern w:val="0"/>
                <w:sz w:val="24"/>
              </w:rPr>
              <w:t>RAID</w:t>
            </w:r>
            <w:r>
              <w:rPr>
                <w:rFonts w:hint="eastAsia" w:ascii="宋体" w:hAnsi="宋体" w:cs="宋体"/>
                <w:kern w:val="0"/>
                <w:sz w:val="24"/>
              </w:rPr>
              <w:t>卡规格</w:t>
            </w:r>
            <w:r>
              <w:rPr>
                <w:rFonts w:ascii="宋体" w:hAnsi="宋体" w:cs="宋体"/>
                <w:kern w:val="0"/>
                <w:sz w:val="24"/>
              </w:rPr>
              <w:t>(</w:t>
            </w:r>
            <w:r>
              <w:rPr>
                <w:rFonts w:hint="eastAsia" w:ascii="宋体" w:hAnsi="宋体" w:cs="宋体"/>
                <w:kern w:val="0"/>
                <w:sz w:val="24"/>
              </w:rPr>
              <w:t>若支持</w:t>
            </w:r>
            <w:r>
              <w:rPr>
                <w:rFonts w:ascii="宋体" w:hAnsi="宋体" w:cs="宋体"/>
                <w:kern w:val="0"/>
                <w:sz w:val="24"/>
              </w:rPr>
              <w:t>RAID</w:t>
            </w:r>
            <w:r>
              <w:rPr>
                <w:rFonts w:hint="eastAsia" w:ascii="宋体" w:hAnsi="宋体" w:cs="宋体"/>
                <w:kern w:val="0"/>
                <w:sz w:val="24"/>
              </w:rPr>
              <w:t>卡</w:t>
            </w:r>
            <w:r>
              <w:rPr>
                <w:rFonts w:ascii="宋体" w:hAnsi="宋体" w:cs="宋体"/>
                <w:kern w:val="0"/>
                <w:sz w:val="24"/>
              </w:rPr>
              <w:t>)</w:t>
            </w:r>
          </w:p>
        </w:tc>
        <w:tc>
          <w:tcPr>
            <w:tcW w:w="975" w:type="pct"/>
            <w:tcBorders>
              <w:top w:val="single" w:color="auto" w:sz="4" w:space="0"/>
              <w:left w:val="nil"/>
              <w:bottom w:val="single" w:color="auto" w:sz="4" w:space="0"/>
              <w:right w:val="single" w:color="auto" w:sz="4" w:space="0"/>
            </w:tcBorders>
            <w:shd w:val="clear" w:color="auto" w:fill="auto"/>
            <w:vAlign w:val="center"/>
          </w:tcPr>
          <w:p w14:paraId="702511A2">
            <w:pPr>
              <w:widowControl/>
              <w:jc w:val="center"/>
              <w:rPr>
                <w:rFonts w:ascii="宋体" w:hAnsi="宋体" w:cs="宋体"/>
                <w:kern w:val="0"/>
                <w:sz w:val="24"/>
              </w:rPr>
            </w:pPr>
            <w:r>
              <w:rPr>
                <w:rFonts w:ascii="宋体" w:hAnsi="宋体" w:cs="宋体"/>
                <w:kern w:val="0"/>
                <w:sz w:val="24"/>
              </w:rPr>
              <w:t>RAID</w:t>
            </w:r>
            <w:r>
              <w:rPr>
                <w:rFonts w:hint="eastAsia" w:ascii="宋体" w:hAnsi="宋体" w:cs="宋体"/>
                <w:kern w:val="0"/>
                <w:sz w:val="24"/>
              </w:rPr>
              <w:t>卡支持的</w:t>
            </w:r>
            <w:r>
              <w:rPr>
                <w:rFonts w:ascii="宋体" w:hAnsi="宋体" w:cs="宋体"/>
                <w:kern w:val="0"/>
                <w:sz w:val="24"/>
              </w:rPr>
              <w:t>S</w:t>
            </w:r>
            <w:r>
              <w:rPr>
                <w:rFonts w:hint="eastAsia" w:ascii="宋体" w:hAnsi="宋体" w:cs="宋体"/>
                <w:kern w:val="0"/>
                <w:sz w:val="24"/>
              </w:rPr>
              <w:t>SD\SATA接口数</w:t>
            </w:r>
          </w:p>
        </w:tc>
        <w:tc>
          <w:tcPr>
            <w:tcW w:w="2324" w:type="pct"/>
            <w:tcBorders>
              <w:top w:val="single" w:color="auto" w:sz="4" w:space="0"/>
              <w:left w:val="nil"/>
              <w:bottom w:val="single" w:color="auto" w:sz="4" w:space="0"/>
              <w:right w:val="single" w:color="auto" w:sz="4" w:space="0"/>
            </w:tcBorders>
            <w:shd w:val="clear" w:color="auto" w:fill="auto"/>
            <w:vAlign w:val="center"/>
          </w:tcPr>
          <w:p w14:paraId="59227660">
            <w:pPr>
              <w:widowControl/>
              <w:jc w:val="left"/>
              <w:rPr>
                <w:rFonts w:ascii="宋体" w:hAnsi="宋体" w:cs="宋体"/>
                <w:kern w:val="0"/>
                <w:sz w:val="24"/>
              </w:rPr>
            </w:pPr>
            <w:r>
              <w:rPr>
                <w:rFonts w:hint="eastAsia" w:ascii="宋体" w:hAnsi="宋体" w:cs="宋体"/>
                <w:kern w:val="0"/>
                <w:sz w:val="24"/>
              </w:rPr>
              <w:t>≥12</w:t>
            </w:r>
          </w:p>
        </w:tc>
      </w:tr>
      <w:tr w14:paraId="20EFC5C2">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88E9437">
            <w:pPr>
              <w:widowControl/>
              <w:jc w:val="center"/>
              <w:rPr>
                <w:rFonts w:ascii="宋体" w:hAnsi="宋体" w:cs="宋体"/>
                <w:kern w:val="0"/>
                <w:sz w:val="24"/>
              </w:rPr>
            </w:pPr>
            <w:r>
              <w:rPr>
                <w:rFonts w:ascii="宋体" w:hAnsi="宋体" w:cs="宋体"/>
                <w:kern w:val="0"/>
                <w:sz w:val="24"/>
              </w:rPr>
              <w:t>20</w:t>
            </w:r>
          </w:p>
        </w:tc>
        <w:tc>
          <w:tcPr>
            <w:tcW w:w="528" w:type="pct"/>
            <w:tcBorders>
              <w:top w:val="single" w:color="auto" w:sz="4" w:space="0"/>
              <w:left w:val="nil"/>
              <w:bottom w:val="single" w:color="auto" w:sz="4" w:space="0"/>
              <w:right w:val="single" w:color="auto" w:sz="4" w:space="0"/>
            </w:tcBorders>
            <w:shd w:val="clear" w:color="auto" w:fill="auto"/>
            <w:vAlign w:val="center"/>
          </w:tcPr>
          <w:p w14:paraId="10D8F9F2">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6EF9650B">
            <w:pPr>
              <w:widowControl/>
              <w:jc w:val="center"/>
              <w:rPr>
                <w:rFonts w:ascii="宋体" w:hAnsi="宋体" w:cs="宋体"/>
                <w:kern w:val="0"/>
                <w:sz w:val="24"/>
              </w:rPr>
            </w:pPr>
            <w:r>
              <w:rPr>
                <w:rFonts w:ascii="宋体" w:hAnsi="宋体" w:cs="宋体"/>
                <w:kern w:val="0"/>
                <w:sz w:val="24"/>
              </w:rPr>
              <w:t xml:space="preserve">SAS </w:t>
            </w:r>
            <w:r>
              <w:rPr>
                <w:rFonts w:hint="eastAsia" w:ascii="宋体" w:hAnsi="宋体" w:cs="宋体"/>
                <w:kern w:val="0"/>
                <w:sz w:val="24"/>
              </w:rPr>
              <w:t>直通卡规格</w:t>
            </w:r>
            <w:r>
              <w:rPr>
                <w:rFonts w:ascii="宋体" w:hAnsi="宋体" w:cs="宋体"/>
                <w:kern w:val="0"/>
                <w:sz w:val="24"/>
              </w:rPr>
              <w:t>(</w:t>
            </w:r>
            <w:r>
              <w:rPr>
                <w:rFonts w:hint="eastAsia" w:ascii="宋体" w:hAnsi="宋体" w:cs="宋体"/>
                <w:kern w:val="0"/>
                <w:sz w:val="24"/>
              </w:rPr>
              <w:t>若支持</w:t>
            </w:r>
            <w:r>
              <w:rPr>
                <w:rFonts w:ascii="宋体" w:hAnsi="宋体" w:cs="宋体"/>
                <w:kern w:val="0"/>
                <w:sz w:val="24"/>
              </w:rPr>
              <w:t>SAS</w:t>
            </w:r>
            <w:r>
              <w:rPr>
                <w:rFonts w:hint="eastAsia" w:ascii="宋体" w:hAnsi="宋体" w:cs="宋体"/>
                <w:kern w:val="0"/>
                <w:sz w:val="24"/>
              </w:rPr>
              <w:t>直通卡</w:t>
            </w:r>
            <w:r>
              <w:rPr>
                <w:rFonts w:ascii="宋体" w:hAnsi="宋体" w:cs="宋体"/>
                <w:kern w:val="0"/>
                <w:sz w:val="24"/>
              </w:rPr>
              <w:t>)</w:t>
            </w:r>
          </w:p>
        </w:tc>
        <w:tc>
          <w:tcPr>
            <w:tcW w:w="975" w:type="pct"/>
            <w:tcBorders>
              <w:top w:val="single" w:color="auto" w:sz="4" w:space="0"/>
              <w:left w:val="nil"/>
              <w:bottom w:val="single" w:color="auto" w:sz="4" w:space="0"/>
              <w:right w:val="single" w:color="auto" w:sz="4" w:space="0"/>
            </w:tcBorders>
            <w:shd w:val="clear" w:color="auto" w:fill="auto"/>
            <w:vAlign w:val="center"/>
          </w:tcPr>
          <w:p w14:paraId="70A656AC">
            <w:pPr>
              <w:widowControl/>
              <w:jc w:val="center"/>
              <w:rPr>
                <w:rFonts w:ascii="宋体" w:hAnsi="宋体" w:cs="宋体"/>
                <w:kern w:val="0"/>
                <w:sz w:val="24"/>
              </w:rPr>
            </w:pPr>
            <w:r>
              <w:rPr>
                <w:rFonts w:ascii="宋体" w:hAnsi="宋体" w:cs="宋体"/>
                <w:kern w:val="0"/>
                <w:sz w:val="24"/>
              </w:rPr>
              <w:t xml:space="preserve">SAS </w:t>
            </w:r>
            <w:r>
              <w:rPr>
                <w:rFonts w:hint="eastAsia" w:ascii="宋体" w:hAnsi="宋体" w:cs="宋体"/>
                <w:kern w:val="0"/>
                <w:sz w:val="24"/>
              </w:rPr>
              <w:t>直通卡</w:t>
            </w:r>
            <w:r>
              <w:rPr>
                <w:rFonts w:ascii="宋体" w:hAnsi="宋体" w:cs="宋体"/>
                <w:kern w:val="0"/>
                <w:sz w:val="24"/>
              </w:rPr>
              <w:t xml:space="preserve"> SAS </w:t>
            </w:r>
            <w:r>
              <w:rPr>
                <w:rFonts w:hint="eastAsia" w:ascii="宋体" w:hAnsi="宋体" w:cs="宋体"/>
                <w:kern w:val="0"/>
                <w:sz w:val="24"/>
              </w:rPr>
              <w:t>接口数量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3857F21B">
            <w:pPr>
              <w:widowControl/>
              <w:jc w:val="left"/>
              <w:rPr>
                <w:rFonts w:ascii="宋体" w:hAnsi="宋体" w:cs="宋体"/>
                <w:kern w:val="0"/>
                <w:sz w:val="24"/>
              </w:rPr>
            </w:pPr>
            <w:r>
              <w:rPr>
                <w:rFonts w:hint="eastAsia" w:ascii="宋体" w:hAnsi="宋体" w:cs="宋体"/>
                <w:kern w:val="0"/>
                <w:sz w:val="24"/>
              </w:rPr>
              <w:t>不涉及</w:t>
            </w:r>
          </w:p>
        </w:tc>
      </w:tr>
      <w:tr w14:paraId="6E801B37">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982760D">
            <w:pPr>
              <w:widowControl/>
              <w:jc w:val="center"/>
              <w:rPr>
                <w:rFonts w:ascii="宋体" w:hAnsi="宋体" w:cs="宋体"/>
                <w:kern w:val="0"/>
                <w:sz w:val="24"/>
              </w:rPr>
            </w:pPr>
            <w:r>
              <w:rPr>
                <w:rFonts w:ascii="宋体" w:hAnsi="宋体" w:cs="宋体"/>
                <w:kern w:val="0"/>
                <w:sz w:val="24"/>
              </w:rPr>
              <w:t>21</w:t>
            </w:r>
          </w:p>
        </w:tc>
        <w:tc>
          <w:tcPr>
            <w:tcW w:w="528" w:type="pct"/>
            <w:tcBorders>
              <w:top w:val="single" w:color="auto" w:sz="4" w:space="0"/>
              <w:left w:val="nil"/>
              <w:bottom w:val="single" w:color="auto" w:sz="4" w:space="0"/>
              <w:right w:val="single" w:color="auto" w:sz="4" w:space="0"/>
            </w:tcBorders>
            <w:shd w:val="clear" w:color="auto" w:fill="auto"/>
            <w:vAlign w:val="center"/>
          </w:tcPr>
          <w:p w14:paraId="0CF78AA5">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0F8E9F15">
            <w:pPr>
              <w:widowControl/>
              <w:jc w:val="center"/>
              <w:rPr>
                <w:rFonts w:ascii="宋体" w:hAnsi="宋体" w:cs="宋体"/>
                <w:kern w:val="0"/>
                <w:sz w:val="24"/>
              </w:rPr>
            </w:pPr>
            <w:r>
              <w:rPr>
                <w:rFonts w:ascii="宋体" w:hAnsi="宋体" w:cs="宋体"/>
                <w:kern w:val="0"/>
                <w:sz w:val="24"/>
              </w:rPr>
              <w:t>HBA</w:t>
            </w:r>
            <w:r>
              <w:rPr>
                <w:rFonts w:hint="eastAsia" w:ascii="宋体" w:hAnsi="宋体" w:cs="宋体"/>
                <w:kern w:val="0"/>
                <w:sz w:val="24"/>
              </w:rPr>
              <w:t>卡规格</w:t>
            </w:r>
            <w:r>
              <w:rPr>
                <w:rFonts w:ascii="宋体" w:hAnsi="宋体" w:cs="宋体"/>
                <w:kern w:val="0"/>
                <w:sz w:val="24"/>
              </w:rPr>
              <w:t>(</w:t>
            </w:r>
            <w:r>
              <w:rPr>
                <w:rFonts w:hint="eastAsia" w:ascii="宋体" w:hAnsi="宋体" w:cs="宋体"/>
                <w:kern w:val="0"/>
                <w:sz w:val="24"/>
              </w:rPr>
              <w:t>若支持</w:t>
            </w:r>
            <w:r>
              <w:rPr>
                <w:rFonts w:ascii="宋体" w:hAnsi="宋体" w:cs="宋体"/>
                <w:kern w:val="0"/>
                <w:sz w:val="24"/>
              </w:rPr>
              <w:t>HBA</w:t>
            </w:r>
            <w:r>
              <w:rPr>
                <w:rFonts w:hint="eastAsia" w:ascii="宋体" w:hAnsi="宋体" w:cs="宋体"/>
                <w:kern w:val="0"/>
                <w:sz w:val="24"/>
              </w:rPr>
              <w:t>直通卡</w:t>
            </w:r>
            <w:r>
              <w:rPr>
                <w:rFonts w:ascii="宋体" w:hAnsi="宋体" w:cs="宋体"/>
                <w:kern w:val="0"/>
                <w:sz w:val="24"/>
              </w:rPr>
              <w:t>)</w:t>
            </w:r>
          </w:p>
        </w:tc>
        <w:tc>
          <w:tcPr>
            <w:tcW w:w="975" w:type="pct"/>
            <w:tcBorders>
              <w:top w:val="single" w:color="auto" w:sz="4" w:space="0"/>
              <w:left w:val="nil"/>
              <w:bottom w:val="single" w:color="auto" w:sz="4" w:space="0"/>
              <w:right w:val="single" w:color="auto" w:sz="4" w:space="0"/>
            </w:tcBorders>
            <w:shd w:val="clear" w:color="auto" w:fill="auto"/>
            <w:vAlign w:val="center"/>
          </w:tcPr>
          <w:p w14:paraId="6D799283">
            <w:pPr>
              <w:widowControl/>
              <w:jc w:val="center"/>
              <w:rPr>
                <w:rFonts w:ascii="宋体" w:hAnsi="宋体" w:cs="宋体"/>
                <w:kern w:val="0"/>
                <w:sz w:val="24"/>
              </w:rPr>
            </w:pPr>
            <w:r>
              <w:rPr>
                <w:rFonts w:ascii="宋体" w:hAnsi="宋体" w:cs="宋体"/>
                <w:kern w:val="0"/>
                <w:sz w:val="24"/>
              </w:rPr>
              <w:t>HBA</w:t>
            </w:r>
            <w:r>
              <w:rPr>
                <w:rFonts w:hint="eastAsia" w:ascii="宋体" w:hAnsi="宋体" w:cs="宋体"/>
                <w:kern w:val="0"/>
                <w:sz w:val="24"/>
              </w:rPr>
              <w:t>卡端口数量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6BF69A08">
            <w:pPr>
              <w:widowControl/>
              <w:jc w:val="left"/>
              <w:rPr>
                <w:rFonts w:ascii="宋体" w:hAnsi="宋体" w:cs="宋体"/>
                <w:kern w:val="0"/>
                <w:sz w:val="24"/>
              </w:rPr>
            </w:pPr>
            <w:r>
              <w:rPr>
                <w:rFonts w:hint="eastAsia" w:ascii="宋体" w:hAnsi="宋体" w:cs="宋体"/>
                <w:kern w:val="0"/>
                <w:sz w:val="24"/>
              </w:rPr>
              <w:t>不涉及</w:t>
            </w:r>
          </w:p>
        </w:tc>
      </w:tr>
      <w:tr w14:paraId="045D6DDF">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3A105FD">
            <w:pPr>
              <w:widowControl/>
              <w:jc w:val="center"/>
              <w:rPr>
                <w:rFonts w:ascii="宋体" w:hAnsi="宋体" w:cs="宋体"/>
                <w:kern w:val="0"/>
                <w:sz w:val="24"/>
              </w:rPr>
            </w:pPr>
            <w:r>
              <w:rPr>
                <w:rFonts w:ascii="宋体" w:hAnsi="宋体" w:cs="宋体"/>
                <w:kern w:val="0"/>
                <w:sz w:val="24"/>
              </w:rPr>
              <w:t>22</w:t>
            </w:r>
          </w:p>
        </w:tc>
        <w:tc>
          <w:tcPr>
            <w:tcW w:w="528" w:type="pct"/>
            <w:tcBorders>
              <w:top w:val="single" w:color="auto" w:sz="4" w:space="0"/>
              <w:left w:val="nil"/>
              <w:bottom w:val="single" w:color="auto" w:sz="4" w:space="0"/>
              <w:right w:val="single" w:color="auto" w:sz="4" w:space="0"/>
            </w:tcBorders>
            <w:shd w:val="clear" w:color="auto" w:fill="auto"/>
            <w:vAlign w:val="center"/>
          </w:tcPr>
          <w:p w14:paraId="136FA23D">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3CAFC425">
            <w:pPr>
              <w:widowControl/>
              <w:jc w:val="center"/>
              <w:rPr>
                <w:rFonts w:ascii="宋体" w:hAnsi="宋体" w:cs="宋体"/>
                <w:kern w:val="0"/>
                <w:sz w:val="24"/>
              </w:rPr>
            </w:pPr>
            <w:r>
              <w:rPr>
                <w:rFonts w:hint="eastAsia" w:ascii="宋体" w:hAnsi="宋体" w:cs="宋体"/>
                <w:kern w:val="0"/>
                <w:sz w:val="24"/>
              </w:rPr>
              <w:t>网络规格</w:t>
            </w:r>
          </w:p>
        </w:tc>
        <w:tc>
          <w:tcPr>
            <w:tcW w:w="975" w:type="pct"/>
            <w:tcBorders>
              <w:top w:val="single" w:color="auto" w:sz="4" w:space="0"/>
              <w:left w:val="nil"/>
              <w:bottom w:val="single" w:color="auto" w:sz="4" w:space="0"/>
              <w:right w:val="single" w:color="auto" w:sz="4" w:space="0"/>
            </w:tcBorders>
            <w:shd w:val="clear" w:color="auto" w:fill="auto"/>
            <w:vAlign w:val="center"/>
          </w:tcPr>
          <w:p w14:paraId="3E048BF2">
            <w:pPr>
              <w:widowControl/>
              <w:jc w:val="center"/>
              <w:rPr>
                <w:rFonts w:ascii="宋体" w:hAnsi="宋体" w:cs="宋体"/>
                <w:kern w:val="0"/>
                <w:sz w:val="24"/>
              </w:rPr>
            </w:pPr>
            <w:r>
              <w:rPr>
                <w:rFonts w:hint="eastAsia" w:ascii="宋体" w:hAnsi="宋体" w:cs="宋体"/>
                <w:kern w:val="0"/>
                <w:sz w:val="24"/>
              </w:rPr>
              <w:t>★网口速率和数量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4F7987D9">
            <w:pPr>
              <w:widowControl/>
              <w:jc w:val="left"/>
              <w:rPr>
                <w:rFonts w:ascii="宋体" w:hAnsi="宋体" w:cs="宋体"/>
                <w:kern w:val="0"/>
                <w:sz w:val="24"/>
              </w:rPr>
            </w:pPr>
            <w:r>
              <w:rPr>
                <w:rFonts w:hint="eastAsia" w:ascii="宋体" w:hAnsi="宋体" w:cs="宋体"/>
                <w:kern w:val="0"/>
                <w:sz w:val="24"/>
              </w:rPr>
              <w:t>★网络：提供≥</w:t>
            </w:r>
            <w:r>
              <w:rPr>
                <w:rFonts w:ascii="宋体" w:hAnsi="宋体" w:cs="宋体"/>
                <w:kern w:val="0"/>
                <w:sz w:val="24"/>
              </w:rPr>
              <w:t>2</w:t>
            </w:r>
            <w:r>
              <w:rPr>
                <w:rFonts w:hint="eastAsia" w:ascii="宋体" w:hAnsi="宋体" w:cs="宋体"/>
                <w:kern w:val="0"/>
                <w:sz w:val="24"/>
              </w:rPr>
              <w:t>个万兆光纤网口、</w:t>
            </w:r>
            <w:r>
              <w:rPr>
                <w:rFonts w:ascii="宋体" w:hAnsi="宋体" w:cs="宋体"/>
                <w:kern w:val="0"/>
                <w:sz w:val="24"/>
              </w:rPr>
              <w:t>2</w:t>
            </w:r>
            <w:r>
              <w:rPr>
                <w:rFonts w:hint="eastAsia" w:ascii="宋体" w:hAnsi="宋体" w:cs="宋体"/>
                <w:kern w:val="0"/>
                <w:sz w:val="24"/>
              </w:rPr>
              <w:t>个</w:t>
            </w:r>
            <w:r>
              <w:rPr>
                <w:rFonts w:ascii="宋体" w:hAnsi="宋体" w:cs="宋体"/>
                <w:kern w:val="0"/>
                <w:sz w:val="24"/>
              </w:rPr>
              <w:t>SFP+</w:t>
            </w:r>
            <w:r>
              <w:rPr>
                <w:rFonts w:hint="eastAsia" w:ascii="宋体" w:hAnsi="宋体" w:cs="宋体"/>
                <w:kern w:val="0"/>
                <w:sz w:val="24"/>
              </w:rPr>
              <w:t>万兆多模光模块；</w:t>
            </w:r>
          </w:p>
        </w:tc>
      </w:tr>
      <w:tr w14:paraId="61B422B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F4CB5EB">
            <w:pPr>
              <w:widowControl/>
              <w:jc w:val="center"/>
              <w:rPr>
                <w:rFonts w:ascii="宋体" w:hAnsi="宋体" w:cs="宋体"/>
                <w:kern w:val="0"/>
                <w:sz w:val="24"/>
              </w:rPr>
            </w:pPr>
            <w:r>
              <w:rPr>
                <w:rFonts w:ascii="宋体" w:hAnsi="宋体" w:cs="宋体"/>
                <w:kern w:val="0"/>
                <w:sz w:val="24"/>
              </w:rPr>
              <w:t>23</w:t>
            </w:r>
          </w:p>
        </w:tc>
        <w:tc>
          <w:tcPr>
            <w:tcW w:w="528" w:type="pct"/>
            <w:tcBorders>
              <w:top w:val="single" w:color="auto" w:sz="4" w:space="0"/>
              <w:left w:val="nil"/>
              <w:bottom w:val="single" w:color="auto" w:sz="4" w:space="0"/>
              <w:right w:val="single" w:color="auto" w:sz="4" w:space="0"/>
            </w:tcBorders>
            <w:shd w:val="clear" w:color="auto" w:fill="auto"/>
            <w:vAlign w:val="center"/>
          </w:tcPr>
          <w:p w14:paraId="0CEBAACD">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48043750">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4CAE4C8">
            <w:pPr>
              <w:widowControl/>
              <w:jc w:val="center"/>
              <w:rPr>
                <w:rFonts w:ascii="宋体" w:hAnsi="宋体" w:cs="宋体"/>
                <w:kern w:val="0"/>
                <w:sz w:val="24"/>
              </w:rPr>
            </w:pPr>
            <w:r>
              <w:rPr>
                <w:rFonts w:hint="eastAsia" w:ascii="宋体" w:hAnsi="宋体" w:cs="宋体"/>
                <w:kern w:val="0"/>
                <w:sz w:val="24"/>
              </w:rPr>
              <w:t>存储型服务器网口速率和数量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56B7BC00">
            <w:pPr>
              <w:widowControl/>
              <w:jc w:val="left"/>
              <w:rPr>
                <w:rFonts w:ascii="宋体" w:hAnsi="宋体" w:cs="宋体"/>
                <w:kern w:val="0"/>
                <w:sz w:val="24"/>
              </w:rPr>
            </w:pPr>
            <w:r>
              <w:rPr>
                <w:rFonts w:hint="eastAsia" w:ascii="宋体" w:hAnsi="宋体" w:cs="宋体"/>
                <w:kern w:val="0"/>
                <w:sz w:val="24"/>
              </w:rPr>
              <w:t>不涉及</w:t>
            </w:r>
          </w:p>
        </w:tc>
      </w:tr>
      <w:tr w14:paraId="6074E3C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6A3C035">
            <w:pPr>
              <w:widowControl/>
              <w:jc w:val="center"/>
              <w:rPr>
                <w:rFonts w:ascii="宋体" w:hAnsi="宋体" w:cs="宋体"/>
                <w:kern w:val="0"/>
                <w:sz w:val="24"/>
              </w:rPr>
            </w:pPr>
            <w:r>
              <w:rPr>
                <w:rFonts w:ascii="宋体" w:hAnsi="宋体" w:cs="宋体"/>
                <w:kern w:val="0"/>
                <w:sz w:val="24"/>
              </w:rPr>
              <w:t>24</w:t>
            </w:r>
          </w:p>
        </w:tc>
        <w:tc>
          <w:tcPr>
            <w:tcW w:w="528" w:type="pct"/>
            <w:tcBorders>
              <w:top w:val="single" w:color="auto" w:sz="4" w:space="0"/>
              <w:left w:val="nil"/>
              <w:bottom w:val="single" w:color="auto" w:sz="4" w:space="0"/>
              <w:right w:val="single" w:color="auto" w:sz="4" w:space="0"/>
            </w:tcBorders>
            <w:shd w:val="clear" w:color="auto" w:fill="auto"/>
            <w:vAlign w:val="center"/>
          </w:tcPr>
          <w:p w14:paraId="63119E46">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35F1C849">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79D5EBB">
            <w:pPr>
              <w:widowControl/>
              <w:jc w:val="center"/>
              <w:rPr>
                <w:rFonts w:ascii="宋体" w:hAnsi="宋体" w:cs="宋体"/>
                <w:kern w:val="0"/>
                <w:sz w:val="24"/>
              </w:rPr>
            </w:pPr>
            <w:r>
              <w:rPr>
                <w:rFonts w:hint="eastAsia" w:ascii="宋体" w:hAnsi="宋体" w:cs="宋体"/>
                <w:kern w:val="0"/>
                <w:sz w:val="24"/>
              </w:rPr>
              <w:t>独立网卡网口数量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0B47E6FB">
            <w:pPr>
              <w:widowControl/>
              <w:jc w:val="left"/>
              <w:rPr>
                <w:rFonts w:ascii="宋体" w:hAnsi="宋体" w:cs="宋体"/>
                <w:kern w:val="0"/>
                <w:sz w:val="24"/>
              </w:rPr>
            </w:pPr>
            <w:r>
              <w:rPr>
                <w:rFonts w:hint="eastAsia" w:ascii="宋体" w:hAnsi="宋体" w:cs="宋体"/>
                <w:kern w:val="0"/>
                <w:sz w:val="24"/>
              </w:rPr>
              <w:t>若配备独立网卡，独立网卡网口数量≥2，板载网卡不涉及</w:t>
            </w:r>
          </w:p>
        </w:tc>
      </w:tr>
      <w:tr w14:paraId="1AC27175">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F524245">
            <w:pPr>
              <w:widowControl/>
              <w:jc w:val="center"/>
              <w:rPr>
                <w:rFonts w:ascii="宋体" w:hAnsi="宋体" w:cs="宋体"/>
                <w:kern w:val="0"/>
                <w:sz w:val="24"/>
              </w:rPr>
            </w:pPr>
            <w:r>
              <w:rPr>
                <w:rFonts w:ascii="宋体" w:hAnsi="宋体" w:cs="宋体"/>
                <w:kern w:val="0"/>
                <w:sz w:val="24"/>
              </w:rPr>
              <w:t>25</w:t>
            </w:r>
          </w:p>
        </w:tc>
        <w:tc>
          <w:tcPr>
            <w:tcW w:w="528" w:type="pct"/>
            <w:tcBorders>
              <w:top w:val="single" w:color="auto" w:sz="4" w:space="0"/>
              <w:left w:val="nil"/>
              <w:bottom w:val="single" w:color="auto" w:sz="4" w:space="0"/>
              <w:right w:val="single" w:color="auto" w:sz="4" w:space="0"/>
            </w:tcBorders>
            <w:shd w:val="clear" w:color="auto" w:fill="auto"/>
            <w:vAlign w:val="center"/>
          </w:tcPr>
          <w:p w14:paraId="11C54522">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57F9EAC3">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29B02AA2">
            <w:pPr>
              <w:widowControl/>
              <w:jc w:val="center"/>
              <w:rPr>
                <w:rFonts w:ascii="宋体" w:hAnsi="宋体" w:cs="宋体"/>
                <w:kern w:val="0"/>
                <w:sz w:val="24"/>
              </w:rPr>
            </w:pPr>
            <w:r>
              <w:rPr>
                <w:rFonts w:hint="eastAsia" w:ascii="宋体" w:hAnsi="宋体" w:cs="宋体"/>
                <w:kern w:val="0"/>
                <w:sz w:val="24"/>
              </w:rPr>
              <w:t>独立网卡接口类型</w:t>
            </w:r>
          </w:p>
        </w:tc>
        <w:tc>
          <w:tcPr>
            <w:tcW w:w="2324" w:type="pct"/>
            <w:tcBorders>
              <w:top w:val="single" w:color="auto" w:sz="4" w:space="0"/>
              <w:left w:val="nil"/>
              <w:bottom w:val="single" w:color="auto" w:sz="4" w:space="0"/>
              <w:right w:val="single" w:color="auto" w:sz="4" w:space="0"/>
            </w:tcBorders>
            <w:shd w:val="clear" w:color="auto" w:fill="auto"/>
            <w:vAlign w:val="center"/>
          </w:tcPr>
          <w:p w14:paraId="666062FD">
            <w:pPr>
              <w:widowControl/>
              <w:jc w:val="left"/>
              <w:rPr>
                <w:rFonts w:ascii="宋体" w:hAnsi="宋体" w:cs="宋体"/>
                <w:kern w:val="0"/>
                <w:sz w:val="24"/>
              </w:rPr>
            </w:pPr>
            <w:r>
              <w:rPr>
                <w:rFonts w:hint="eastAsia" w:ascii="宋体" w:hAnsi="宋体" w:cs="宋体"/>
                <w:kern w:val="0"/>
                <w:sz w:val="24"/>
              </w:rPr>
              <w:t>支持</w:t>
            </w:r>
            <w:r>
              <w:rPr>
                <w:rFonts w:ascii="宋体" w:hAnsi="宋体" w:cs="宋体"/>
                <w:kern w:val="0"/>
                <w:sz w:val="24"/>
              </w:rPr>
              <w:t>RJ45/QSFP/SFP</w:t>
            </w:r>
            <w:r>
              <w:rPr>
                <w:rFonts w:hint="eastAsia" w:ascii="宋体" w:hAnsi="宋体" w:cs="宋体"/>
                <w:kern w:val="0"/>
                <w:sz w:val="24"/>
              </w:rPr>
              <w:t>等</w:t>
            </w:r>
          </w:p>
        </w:tc>
      </w:tr>
      <w:tr w14:paraId="5C0B989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0875E69">
            <w:pPr>
              <w:widowControl/>
              <w:jc w:val="center"/>
              <w:rPr>
                <w:rFonts w:ascii="宋体" w:hAnsi="宋体" w:cs="宋体"/>
                <w:kern w:val="0"/>
                <w:sz w:val="24"/>
              </w:rPr>
            </w:pPr>
            <w:r>
              <w:rPr>
                <w:rFonts w:ascii="宋体" w:hAnsi="宋体" w:cs="宋体"/>
                <w:kern w:val="0"/>
                <w:sz w:val="24"/>
              </w:rPr>
              <w:t>26</w:t>
            </w:r>
          </w:p>
        </w:tc>
        <w:tc>
          <w:tcPr>
            <w:tcW w:w="528" w:type="pct"/>
            <w:tcBorders>
              <w:top w:val="single" w:color="auto" w:sz="4" w:space="0"/>
              <w:left w:val="nil"/>
              <w:bottom w:val="single" w:color="auto" w:sz="4" w:space="0"/>
              <w:right w:val="single" w:color="auto" w:sz="4" w:space="0"/>
            </w:tcBorders>
            <w:shd w:val="clear" w:color="auto" w:fill="auto"/>
            <w:vAlign w:val="center"/>
          </w:tcPr>
          <w:p w14:paraId="543DB1DE">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5DDD75AD">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3F85A7F">
            <w:pPr>
              <w:widowControl/>
              <w:jc w:val="center"/>
              <w:rPr>
                <w:rFonts w:ascii="宋体" w:hAnsi="宋体" w:cs="宋体"/>
                <w:kern w:val="0"/>
                <w:sz w:val="24"/>
              </w:rPr>
            </w:pPr>
            <w:r>
              <w:rPr>
                <w:rFonts w:hint="eastAsia" w:ascii="宋体" w:hAnsi="宋体" w:cs="宋体"/>
                <w:kern w:val="0"/>
                <w:sz w:val="24"/>
              </w:rPr>
              <w:t>板载网卡接口类型</w:t>
            </w:r>
          </w:p>
        </w:tc>
        <w:tc>
          <w:tcPr>
            <w:tcW w:w="2324" w:type="pct"/>
            <w:tcBorders>
              <w:top w:val="single" w:color="auto" w:sz="4" w:space="0"/>
              <w:left w:val="nil"/>
              <w:bottom w:val="single" w:color="auto" w:sz="4" w:space="0"/>
              <w:right w:val="single" w:color="auto" w:sz="4" w:space="0"/>
            </w:tcBorders>
            <w:shd w:val="clear" w:color="auto" w:fill="auto"/>
            <w:vAlign w:val="center"/>
          </w:tcPr>
          <w:p w14:paraId="39B47C26">
            <w:pPr>
              <w:widowControl/>
              <w:jc w:val="left"/>
              <w:rPr>
                <w:rFonts w:ascii="宋体" w:hAnsi="宋体" w:cs="宋体"/>
                <w:kern w:val="0"/>
                <w:sz w:val="24"/>
              </w:rPr>
            </w:pPr>
            <w:r>
              <w:rPr>
                <w:rFonts w:hint="eastAsia" w:ascii="宋体" w:hAnsi="宋体" w:cs="宋体"/>
                <w:kern w:val="0"/>
                <w:sz w:val="24"/>
              </w:rPr>
              <w:t>支持SFP</w:t>
            </w:r>
          </w:p>
        </w:tc>
      </w:tr>
      <w:tr w14:paraId="18F1A95F">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3EAC4EF">
            <w:pPr>
              <w:widowControl/>
              <w:jc w:val="center"/>
              <w:rPr>
                <w:rFonts w:ascii="宋体" w:hAnsi="宋体" w:cs="宋体"/>
                <w:kern w:val="0"/>
                <w:sz w:val="24"/>
              </w:rPr>
            </w:pPr>
            <w:r>
              <w:rPr>
                <w:rFonts w:ascii="宋体" w:hAnsi="宋体" w:cs="宋体"/>
                <w:kern w:val="0"/>
                <w:sz w:val="24"/>
              </w:rPr>
              <w:t>27</w:t>
            </w:r>
          </w:p>
        </w:tc>
        <w:tc>
          <w:tcPr>
            <w:tcW w:w="528" w:type="pct"/>
            <w:tcBorders>
              <w:top w:val="single" w:color="auto" w:sz="4" w:space="0"/>
              <w:left w:val="nil"/>
              <w:bottom w:val="single" w:color="auto" w:sz="4" w:space="0"/>
              <w:right w:val="single" w:color="auto" w:sz="4" w:space="0"/>
            </w:tcBorders>
            <w:shd w:val="clear" w:color="auto" w:fill="auto"/>
            <w:vAlign w:val="center"/>
          </w:tcPr>
          <w:p w14:paraId="2091CF01">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14BF2C76">
            <w:pPr>
              <w:widowControl/>
              <w:jc w:val="center"/>
              <w:rPr>
                <w:rFonts w:ascii="宋体" w:hAnsi="宋体" w:cs="宋体"/>
                <w:kern w:val="0"/>
                <w:sz w:val="24"/>
              </w:rPr>
            </w:pPr>
            <w:r>
              <w:rPr>
                <w:rFonts w:hint="eastAsia" w:ascii="宋体" w:hAnsi="宋体" w:cs="宋体"/>
                <w:kern w:val="0"/>
                <w:sz w:val="24"/>
              </w:rPr>
              <w:t>外部接口规格</w:t>
            </w:r>
          </w:p>
        </w:tc>
        <w:tc>
          <w:tcPr>
            <w:tcW w:w="975" w:type="pct"/>
            <w:tcBorders>
              <w:top w:val="single" w:color="auto" w:sz="4" w:space="0"/>
              <w:left w:val="nil"/>
              <w:bottom w:val="single" w:color="auto" w:sz="4" w:space="0"/>
              <w:right w:val="single" w:color="auto" w:sz="4" w:space="0"/>
            </w:tcBorders>
            <w:shd w:val="clear" w:color="auto" w:fill="auto"/>
            <w:vAlign w:val="center"/>
          </w:tcPr>
          <w:p w14:paraId="05196F35">
            <w:pPr>
              <w:widowControl/>
              <w:jc w:val="center"/>
              <w:rPr>
                <w:rFonts w:ascii="宋体" w:hAnsi="宋体" w:cs="宋体"/>
                <w:kern w:val="0"/>
                <w:sz w:val="24"/>
              </w:rPr>
            </w:pPr>
            <w:r>
              <w:rPr>
                <w:rFonts w:hint="eastAsia" w:ascii="宋体" w:hAnsi="宋体" w:cs="宋体"/>
                <w:kern w:val="0"/>
                <w:sz w:val="24"/>
              </w:rPr>
              <w:t>★显示接口</w:t>
            </w:r>
          </w:p>
        </w:tc>
        <w:tc>
          <w:tcPr>
            <w:tcW w:w="2324" w:type="pct"/>
            <w:tcBorders>
              <w:top w:val="single" w:color="auto" w:sz="4" w:space="0"/>
              <w:left w:val="nil"/>
              <w:bottom w:val="single" w:color="auto" w:sz="4" w:space="0"/>
              <w:right w:val="single" w:color="auto" w:sz="4" w:space="0"/>
            </w:tcBorders>
            <w:shd w:val="clear" w:color="auto" w:fill="auto"/>
            <w:vAlign w:val="center"/>
          </w:tcPr>
          <w:p w14:paraId="3BCBEA8B">
            <w:pPr>
              <w:widowControl/>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个</w:t>
            </w:r>
            <w:r>
              <w:rPr>
                <w:rFonts w:ascii="宋体" w:hAnsi="宋体" w:cs="宋体"/>
                <w:kern w:val="0"/>
                <w:sz w:val="24"/>
              </w:rPr>
              <w:t>VGA</w:t>
            </w:r>
            <w:r>
              <w:rPr>
                <w:rFonts w:hint="eastAsia" w:ascii="宋体" w:hAnsi="宋体" w:cs="宋体"/>
                <w:kern w:val="0"/>
                <w:sz w:val="24"/>
              </w:rPr>
              <w:t>接口</w:t>
            </w:r>
          </w:p>
        </w:tc>
      </w:tr>
      <w:tr w14:paraId="68D75247">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9FB50F2">
            <w:pPr>
              <w:widowControl/>
              <w:jc w:val="center"/>
              <w:rPr>
                <w:rFonts w:ascii="宋体" w:hAnsi="宋体" w:cs="宋体"/>
                <w:kern w:val="0"/>
                <w:sz w:val="24"/>
              </w:rPr>
            </w:pPr>
            <w:r>
              <w:rPr>
                <w:rFonts w:ascii="宋体" w:hAnsi="宋体" w:cs="宋体"/>
                <w:kern w:val="0"/>
                <w:sz w:val="24"/>
              </w:rPr>
              <w:t>28</w:t>
            </w:r>
          </w:p>
        </w:tc>
        <w:tc>
          <w:tcPr>
            <w:tcW w:w="528" w:type="pct"/>
            <w:tcBorders>
              <w:top w:val="single" w:color="auto" w:sz="4" w:space="0"/>
              <w:left w:val="nil"/>
              <w:bottom w:val="single" w:color="auto" w:sz="4" w:space="0"/>
              <w:right w:val="single" w:color="auto" w:sz="4" w:space="0"/>
            </w:tcBorders>
            <w:shd w:val="clear" w:color="auto" w:fill="auto"/>
            <w:vAlign w:val="center"/>
          </w:tcPr>
          <w:p w14:paraId="095D0692">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50D1BA6C">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8E9A198">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USB</w:t>
            </w:r>
            <w:r>
              <w:rPr>
                <w:rFonts w:hint="eastAsia" w:ascii="宋体" w:hAnsi="宋体" w:cs="宋体"/>
                <w:kern w:val="0"/>
                <w:sz w:val="24"/>
              </w:rPr>
              <w:t>接口</w:t>
            </w:r>
          </w:p>
        </w:tc>
        <w:tc>
          <w:tcPr>
            <w:tcW w:w="2324" w:type="pct"/>
            <w:tcBorders>
              <w:top w:val="single" w:color="auto" w:sz="4" w:space="0"/>
              <w:left w:val="nil"/>
              <w:bottom w:val="single" w:color="auto" w:sz="4" w:space="0"/>
              <w:right w:val="single" w:color="auto" w:sz="4" w:space="0"/>
            </w:tcBorders>
            <w:shd w:val="clear" w:color="auto" w:fill="auto"/>
            <w:vAlign w:val="center"/>
          </w:tcPr>
          <w:p w14:paraId="55E90E52">
            <w:pPr>
              <w:widowControl/>
              <w:jc w:val="left"/>
              <w:rPr>
                <w:rFonts w:ascii="宋体" w:hAnsi="宋体" w:cs="宋体"/>
                <w:kern w:val="0"/>
                <w:sz w:val="24"/>
              </w:rPr>
            </w:pPr>
            <w:r>
              <w:rPr>
                <w:rFonts w:hint="eastAsia" w:ascii="宋体" w:hAnsi="宋体" w:cs="宋体"/>
                <w:kern w:val="0"/>
                <w:sz w:val="24"/>
              </w:rPr>
              <w:t>主机标配USB接口≥</w:t>
            </w:r>
            <w:r>
              <w:rPr>
                <w:rFonts w:ascii="宋体" w:hAnsi="宋体" w:cs="宋体"/>
                <w:kern w:val="0"/>
                <w:sz w:val="24"/>
              </w:rPr>
              <w:t>6</w:t>
            </w:r>
            <w:r>
              <w:rPr>
                <w:rFonts w:hint="eastAsia" w:ascii="宋体" w:hAnsi="宋体" w:cs="宋体"/>
                <w:kern w:val="0"/>
                <w:sz w:val="24"/>
              </w:rPr>
              <w:t>个</w:t>
            </w:r>
          </w:p>
        </w:tc>
      </w:tr>
      <w:tr w14:paraId="31FA6BDC">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77C5C9D">
            <w:pPr>
              <w:widowControl/>
              <w:jc w:val="center"/>
              <w:rPr>
                <w:rFonts w:ascii="宋体" w:hAnsi="宋体" w:cs="宋体"/>
                <w:kern w:val="0"/>
                <w:sz w:val="24"/>
              </w:rPr>
            </w:pPr>
            <w:r>
              <w:rPr>
                <w:rFonts w:ascii="宋体" w:hAnsi="宋体" w:cs="宋体"/>
                <w:kern w:val="0"/>
                <w:sz w:val="24"/>
              </w:rPr>
              <w:t>29</w:t>
            </w:r>
          </w:p>
        </w:tc>
        <w:tc>
          <w:tcPr>
            <w:tcW w:w="528" w:type="pct"/>
            <w:tcBorders>
              <w:top w:val="single" w:color="auto" w:sz="4" w:space="0"/>
              <w:left w:val="nil"/>
              <w:bottom w:val="single" w:color="auto" w:sz="4" w:space="0"/>
              <w:right w:val="single" w:color="auto" w:sz="4" w:space="0"/>
            </w:tcBorders>
            <w:shd w:val="clear" w:color="auto" w:fill="auto"/>
            <w:vAlign w:val="center"/>
          </w:tcPr>
          <w:p w14:paraId="68F9BF4F">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502D3674">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718EEA89">
            <w:pPr>
              <w:widowControl/>
              <w:jc w:val="center"/>
              <w:rPr>
                <w:rFonts w:ascii="宋体" w:hAnsi="宋体" w:cs="宋体"/>
                <w:kern w:val="0"/>
                <w:sz w:val="24"/>
              </w:rPr>
            </w:pPr>
            <w:r>
              <w:rPr>
                <w:rFonts w:hint="eastAsia" w:ascii="宋体" w:hAnsi="宋体" w:cs="宋体"/>
                <w:kern w:val="0"/>
                <w:sz w:val="24"/>
              </w:rPr>
              <w:t>特殊接口及孔位</w:t>
            </w:r>
          </w:p>
        </w:tc>
        <w:tc>
          <w:tcPr>
            <w:tcW w:w="2324" w:type="pct"/>
            <w:tcBorders>
              <w:top w:val="single" w:color="auto" w:sz="4" w:space="0"/>
              <w:left w:val="nil"/>
              <w:bottom w:val="single" w:color="auto" w:sz="4" w:space="0"/>
              <w:right w:val="single" w:color="auto" w:sz="4" w:space="0"/>
            </w:tcBorders>
            <w:shd w:val="clear" w:color="auto" w:fill="auto"/>
            <w:vAlign w:val="center"/>
          </w:tcPr>
          <w:p w14:paraId="12C88747">
            <w:pPr>
              <w:widowControl/>
              <w:jc w:val="left"/>
              <w:rPr>
                <w:rFonts w:ascii="宋体" w:hAnsi="宋体" w:cs="宋体"/>
                <w:kern w:val="0"/>
                <w:sz w:val="24"/>
              </w:rPr>
            </w:pPr>
            <w:r>
              <w:rPr>
                <w:rFonts w:hint="eastAsia" w:ascii="宋体" w:hAnsi="宋体" w:cs="宋体"/>
                <w:kern w:val="0"/>
                <w:sz w:val="24"/>
              </w:rPr>
              <w:t>不涉及</w:t>
            </w:r>
          </w:p>
        </w:tc>
      </w:tr>
      <w:tr w14:paraId="14A414F6">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F08B22F">
            <w:pPr>
              <w:widowControl/>
              <w:jc w:val="center"/>
              <w:rPr>
                <w:rFonts w:ascii="宋体" w:hAnsi="宋体" w:cs="宋体"/>
                <w:kern w:val="0"/>
                <w:sz w:val="24"/>
              </w:rPr>
            </w:pPr>
            <w:r>
              <w:rPr>
                <w:rFonts w:ascii="宋体" w:hAnsi="宋体" w:cs="宋体"/>
                <w:kern w:val="0"/>
                <w:sz w:val="24"/>
              </w:rPr>
              <w:t>30</w:t>
            </w:r>
          </w:p>
        </w:tc>
        <w:tc>
          <w:tcPr>
            <w:tcW w:w="528" w:type="pct"/>
            <w:tcBorders>
              <w:top w:val="single" w:color="auto" w:sz="4" w:space="0"/>
              <w:left w:val="nil"/>
              <w:bottom w:val="single" w:color="auto" w:sz="4" w:space="0"/>
              <w:right w:val="single" w:color="auto" w:sz="4" w:space="0"/>
            </w:tcBorders>
            <w:shd w:val="clear" w:color="auto" w:fill="auto"/>
            <w:vAlign w:val="center"/>
          </w:tcPr>
          <w:p w14:paraId="3BA8980E">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4DDE28FA">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ED6DB21">
            <w:pPr>
              <w:widowControl/>
              <w:jc w:val="center"/>
              <w:rPr>
                <w:rFonts w:ascii="宋体" w:hAnsi="宋体" w:cs="宋体"/>
                <w:kern w:val="0"/>
                <w:sz w:val="24"/>
              </w:rPr>
            </w:pPr>
            <w:r>
              <w:rPr>
                <w:rFonts w:hint="eastAsia" w:ascii="宋体" w:hAnsi="宋体" w:cs="宋体"/>
                <w:kern w:val="0"/>
                <w:sz w:val="24"/>
              </w:rPr>
              <w:t>其他接口</w:t>
            </w:r>
          </w:p>
        </w:tc>
        <w:tc>
          <w:tcPr>
            <w:tcW w:w="2324" w:type="pct"/>
            <w:tcBorders>
              <w:top w:val="single" w:color="auto" w:sz="4" w:space="0"/>
              <w:left w:val="nil"/>
              <w:bottom w:val="single" w:color="auto" w:sz="4" w:space="0"/>
              <w:right w:val="single" w:color="auto" w:sz="4" w:space="0"/>
            </w:tcBorders>
            <w:shd w:val="clear" w:color="auto" w:fill="auto"/>
            <w:vAlign w:val="center"/>
          </w:tcPr>
          <w:p w14:paraId="73A178CC">
            <w:pPr>
              <w:widowControl/>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个管理网口</w:t>
            </w:r>
          </w:p>
        </w:tc>
      </w:tr>
      <w:tr w14:paraId="5F17644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5C4D5BD">
            <w:pPr>
              <w:widowControl/>
              <w:jc w:val="center"/>
              <w:rPr>
                <w:rFonts w:ascii="宋体" w:hAnsi="宋体" w:cs="宋体"/>
                <w:kern w:val="0"/>
                <w:sz w:val="24"/>
              </w:rPr>
            </w:pPr>
            <w:r>
              <w:rPr>
                <w:rFonts w:ascii="宋体" w:hAnsi="宋体" w:cs="宋体"/>
                <w:kern w:val="0"/>
                <w:sz w:val="24"/>
              </w:rPr>
              <w:t>31</w:t>
            </w:r>
          </w:p>
        </w:tc>
        <w:tc>
          <w:tcPr>
            <w:tcW w:w="528" w:type="pct"/>
            <w:tcBorders>
              <w:top w:val="single" w:color="auto" w:sz="4" w:space="0"/>
              <w:left w:val="nil"/>
              <w:bottom w:val="single" w:color="auto" w:sz="4" w:space="0"/>
              <w:right w:val="single" w:color="auto" w:sz="4" w:space="0"/>
            </w:tcBorders>
            <w:shd w:val="clear" w:color="auto" w:fill="auto"/>
            <w:vAlign w:val="center"/>
          </w:tcPr>
          <w:p w14:paraId="1B48B297">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4EF8194E">
            <w:pPr>
              <w:widowControl/>
              <w:jc w:val="center"/>
              <w:rPr>
                <w:rFonts w:ascii="宋体" w:hAnsi="宋体" w:cs="宋体"/>
                <w:kern w:val="0"/>
                <w:sz w:val="24"/>
              </w:rPr>
            </w:pPr>
            <w:r>
              <w:rPr>
                <w:rFonts w:hint="eastAsia" w:ascii="宋体" w:hAnsi="宋体" w:cs="宋体"/>
                <w:kern w:val="0"/>
                <w:sz w:val="24"/>
              </w:rPr>
              <w:t>电源规格</w:t>
            </w:r>
          </w:p>
        </w:tc>
        <w:tc>
          <w:tcPr>
            <w:tcW w:w="975" w:type="pct"/>
            <w:tcBorders>
              <w:top w:val="single" w:color="auto" w:sz="4" w:space="0"/>
              <w:left w:val="nil"/>
              <w:bottom w:val="single" w:color="auto" w:sz="4" w:space="0"/>
              <w:right w:val="single" w:color="auto" w:sz="4" w:space="0"/>
            </w:tcBorders>
            <w:shd w:val="clear" w:color="auto" w:fill="auto"/>
            <w:vAlign w:val="center"/>
          </w:tcPr>
          <w:p w14:paraId="1EEFA5FF">
            <w:pPr>
              <w:widowControl/>
              <w:jc w:val="center"/>
              <w:rPr>
                <w:rFonts w:ascii="宋体" w:hAnsi="宋体" w:cs="宋体"/>
                <w:kern w:val="0"/>
                <w:sz w:val="24"/>
              </w:rPr>
            </w:pPr>
            <w:r>
              <w:rPr>
                <w:rFonts w:hint="eastAsia" w:ascii="宋体" w:hAnsi="宋体" w:cs="宋体"/>
                <w:kern w:val="0"/>
                <w:sz w:val="24"/>
              </w:rPr>
              <w:t>电源冗余模式</w:t>
            </w:r>
          </w:p>
        </w:tc>
        <w:tc>
          <w:tcPr>
            <w:tcW w:w="2324" w:type="pct"/>
            <w:tcBorders>
              <w:top w:val="single" w:color="auto" w:sz="4" w:space="0"/>
              <w:left w:val="nil"/>
              <w:bottom w:val="single" w:color="auto" w:sz="4" w:space="0"/>
              <w:right w:val="single" w:color="auto" w:sz="4" w:space="0"/>
            </w:tcBorders>
            <w:shd w:val="clear" w:color="auto" w:fill="auto"/>
            <w:vAlign w:val="center"/>
          </w:tcPr>
          <w:p w14:paraId="6ABFE740">
            <w:pPr>
              <w:widowControl/>
              <w:jc w:val="left"/>
              <w:rPr>
                <w:rFonts w:ascii="宋体" w:hAnsi="宋体" w:cs="宋体"/>
                <w:kern w:val="0"/>
                <w:sz w:val="24"/>
              </w:rPr>
            </w:pPr>
            <w:r>
              <w:rPr>
                <w:rFonts w:hint="eastAsia" w:ascii="宋体" w:hAnsi="宋体" w:cs="宋体"/>
                <w:kern w:val="0"/>
                <w:sz w:val="24"/>
              </w:rPr>
              <w:t>电源：配置</w:t>
            </w:r>
            <w:r>
              <w:rPr>
                <w:rFonts w:ascii="宋体" w:hAnsi="宋体" w:cs="宋体"/>
                <w:kern w:val="0"/>
                <w:sz w:val="24"/>
              </w:rPr>
              <w:t>2</w:t>
            </w:r>
            <w:r>
              <w:rPr>
                <w:rFonts w:hint="eastAsia" w:ascii="宋体" w:hAnsi="宋体" w:cs="宋体"/>
                <w:kern w:val="0"/>
                <w:sz w:val="24"/>
              </w:rPr>
              <w:t>个热插拔冗余电源，支持</w:t>
            </w:r>
            <w:r>
              <w:rPr>
                <w:rFonts w:ascii="宋体" w:hAnsi="宋体" w:cs="宋体"/>
                <w:kern w:val="0"/>
                <w:sz w:val="24"/>
              </w:rPr>
              <w:t>1+1</w:t>
            </w:r>
            <w:r>
              <w:rPr>
                <w:rFonts w:hint="eastAsia" w:ascii="宋体" w:hAnsi="宋体" w:cs="宋体"/>
                <w:kern w:val="0"/>
                <w:sz w:val="24"/>
              </w:rPr>
              <w:t>冗余；</w:t>
            </w:r>
          </w:p>
        </w:tc>
      </w:tr>
      <w:tr w14:paraId="03B68755">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F6E01EF">
            <w:pPr>
              <w:widowControl/>
              <w:jc w:val="center"/>
              <w:rPr>
                <w:rFonts w:ascii="宋体" w:hAnsi="宋体" w:cs="宋体"/>
                <w:kern w:val="0"/>
                <w:sz w:val="24"/>
              </w:rPr>
            </w:pPr>
            <w:r>
              <w:rPr>
                <w:rFonts w:ascii="宋体" w:hAnsi="宋体" w:cs="宋体"/>
                <w:kern w:val="0"/>
                <w:sz w:val="24"/>
              </w:rPr>
              <w:t>32</w:t>
            </w:r>
          </w:p>
        </w:tc>
        <w:tc>
          <w:tcPr>
            <w:tcW w:w="528" w:type="pct"/>
            <w:tcBorders>
              <w:top w:val="single" w:color="auto" w:sz="4" w:space="0"/>
              <w:left w:val="nil"/>
              <w:bottom w:val="single" w:color="auto" w:sz="4" w:space="0"/>
              <w:right w:val="single" w:color="auto" w:sz="4" w:space="0"/>
            </w:tcBorders>
            <w:shd w:val="clear" w:color="auto" w:fill="auto"/>
            <w:vAlign w:val="center"/>
          </w:tcPr>
          <w:p w14:paraId="5A4CEC03">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54072626">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14F71B2">
            <w:pPr>
              <w:widowControl/>
              <w:jc w:val="center"/>
              <w:rPr>
                <w:rFonts w:ascii="宋体" w:hAnsi="宋体" w:cs="宋体"/>
                <w:kern w:val="0"/>
                <w:sz w:val="24"/>
              </w:rPr>
            </w:pPr>
            <w:r>
              <w:rPr>
                <w:rFonts w:hint="eastAsia" w:ascii="宋体" w:hAnsi="宋体" w:cs="宋体"/>
                <w:kern w:val="0"/>
                <w:sz w:val="24"/>
              </w:rPr>
              <w:t>★电源模块数量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4FC99719">
            <w:pPr>
              <w:widowControl/>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p>
        </w:tc>
      </w:tr>
      <w:tr w14:paraId="166E824D">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C7274EA">
            <w:pPr>
              <w:widowControl/>
              <w:jc w:val="center"/>
              <w:rPr>
                <w:rFonts w:ascii="宋体" w:hAnsi="宋体" w:cs="宋体"/>
                <w:kern w:val="0"/>
                <w:sz w:val="24"/>
              </w:rPr>
            </w:pPr>
            <w:r>
              <w:rPr>
                <w:rFonts w:ascii="宋体" w:hAnsi="宋体" w:cs="宋体"/>
                <w:kern w:val="0"/>
                <w:sz w:val="24"/>
              </w:rPr>
              <w:t>33</w:t>
            </w:r>
          </w:p>
        </w:tc>
        <w:tc>
          <w:tcPr>
            <w:tcW w:w="528" w:type="pct"/>
            <w:tcBorders>
              <w:top w:val="single" w:color="auto" w:sz="4" w:space="0"/>
              <w:left w:val="nil"/>
              <w:bottom w:val="single" w:color="auto" w:sz="4" w:space="0"/>
              <w:right w:val="single" w:color="auto" w:sz="4" w:space="0"/>
            </w:tcBorders>
            <w:shd w:val="clear" w:color="auto" w:fill="auto"/>
            <w:vAlign w:val="center"/>
          </w:tcPr>
          <w:p w14:paraId="1DFBEEDB">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650703B9">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926CAF0">
            <w:pPr>
              <w:widowControl/>
              <w:jc w:val="center"/>
              <w:rPr>
                <w:rFonts w:ascii="宋体" w:hAnsi="宋体" w:cs="宋体"/>
                <w:kern w:val="0"/>
                <w:sz w:val="24"/>
              </w:rPr>
            </w:pPr>
            <w:r>
              <w:rPr>
                <w:rFonts w:hint="eastAsia" w:ascii="宋体" w:hAnsi="宋体" w:cs="宋体"/>
                <w:kern w:val="0"/>
                <w:sz w:val="24"/>
              </w:rPr>
              <w:t>★电源功率</w:t>
            </w:r>
          </w:p>
        </w:tc>
        <w:tc>
          <w:tcPr>
            <w:tcW w:w="2324" w:type="pct"/>
            <w:tcBorders>
              <w:top w:val="single" w:color="auto" w:sz="4" w:space="0"/>
              <w:left w:val="nil"/>
              <w:bottom w:val="single" w:color="auto" w:sz="4" w:space="0"/>
              <w:right w:val="single" w:color="auto" w:sz="4" w:space="0"/>
            </w:tcBorders>
            <w:shd w:val="clear" w:color="auto" w:fill="auto"/>
            <w:vAlign w:val="center"/>
          </w:tcPr>
          <w:p w14:paraId="40444742">
            <w:pPr>
              <w:widowControl/>
              <w:jc w:val="left"/>
              <w:rPr>
                <w:rFonts w:ascii="宋体" w:hAnsi="宋体" w:cs="宋体"/>
                <w:kern w:val="0"/>
                <w:sz w:val="24"/>
              </w:rPr>
            </w:pPr>
            <w:r>
              <w:rPr>
                <w:rFonts w:hint="eastAsia" w:ascii="宋体" w:hAnsi="宋体" w:cs="宋体"/>
                <w:kern w:val="0"/>
                <w:sz w:val="24"/>
              </w:rPr>
              <w:t>≥800</w:t>
            </w:r>
            <w:r>
              <w:rPr>
                <w:rFonts w:ascii="宋体" w:hAnsi="宋体" w:cs="宋体"/>
                <w:kern w:val="0"/>
                <w:sz w:val="24"/>
              </w:rPr>
              <w:t>W</w:t>
            </w:r>
          </w:p>
        </w:tc>
      </w:tr>
      <w:tr w14:paraId="784FE737">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88976DA">
            <w:pPr>
              <w:widowControl/>
              <w:jc w:val="center"/>
              <w:rPr>
                <w:rFonts w:ascii="宋体" w:hAnsi="宋体" w:cs="宋体"/>
                <w:kern w:val="0"/>
                <w:sz w:val="24"/>
              </w:rPr>
            </w:pPr>
            <w:r>
              <w:rPr>
                <w:rFonts w:ascii="宋体" w:hAnsi="宋体" w:cs="宋体"/>
                <w:kern w:val="0"/>
                <w:sz w:val="24"/>
              </w:rPr>
              <w:t>34</w:t>
            </w:r>
          </w:p>
        </w:tc>
        <w:tc>
          <w:tcPr>
            <w:tcW w:w="528" w:type="pct"/>
            <w:tcBorders>
              <w:top w:val="single" w:color="auto" w:sz="4" w:space="0"/>
              <w:left w:val="nil"/>
              <w:bottom w:val="single" w:color="auto" w:sz="4" w:space="0"/>
              <w:right w:val="single" w:color="auto" w:sz="4" w:space="0"/>
            </w:tcBorders>
            <w:shd w:val="clear" w:color="auto" w:fill="auto"/>
            <w:vAlign w:val="center"/>
          </w:tcPr>
          <w:p w14:paraId="3CA1497C">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128CEE0B">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394E739">
            <w:pPr>
              <w:widowControl/>
              <w:jc w:val="center"/>
              <w:rPr>
                <w:rFonts w:ascii="宋体" w:hAnsi="宋体" w:cs="宋体"/>
                <w:kern w:val="0"/>
                <w:sz w:val="24"/>
              </w:rPr>
            </w:pPr>
            <w:r>
              <w:rPr>
                <w:rFonts w:hint="eastAsia" w:ascii="宋体" w:hAnsi="宋体" w:cs="宋体"/>
                <w:kern w:val="0"/>
                <w:sz w:val="24"/>
              </w:rPr>
              <w:t>电源指示灯</w:t>
            </w:r>
          </w:p>
        </w:tc>
        <w:tc>
          <w:tcPr>
            <w:tcW w:w="2324" w:type="pct"/>
            <w:tcBorders>
              <w:top w:val="single" w:color="auto" w:sz="4" w:space="0"/>
              <w:left w:val="nil"/>
              <w:bottom w:val="single" w:color="auto" w:sz="4" w:space="0"/>
              <w:right w:val="single" w:color="auto" w:sz="4" w:space="0"/>
            </w:tcBorders>
            <w:shd w:val="clear" w:color="auto" w:fill="auto"/>
            <w:vAlign w:val="center"/>
          </w:tcPr>
          <w:p w14:paraId="42775DA2">
            <w:pPr>
              <w:widowControl/>
              <w:jc w:val="left"/>
              <w:rPr>
                <w:rFonts w:ascii="宋体" w:hAnsi="宋体" w:cs="宋体"/>
                <w:kern w:val="0"/>
                <w:sz w:val="24"/>
              </w:rPr>
            </w:pPr>
            <w:r>
              <w:rPr>
                <w:rFonts w:hint="eastAsia" w:ascii="宋体" w:hAnsi="宋体" w:cs="宋体"/>
                <w:kern w:val="0"/>
                <w:sz w:val="24"/>
              </w:rPr>
              <w:t>配备电源指示灯，指示待机、工作异常等状态</w:t>
            </w:r>
          </w:p>
        </w:tc>
      </w:tr>
      <w:tr w14:paraId="7769BCCD">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C66213E">
            <w:pPr>
              <w:widowControl/>
              <w:jc w:val="center"/>
              <w:rPr>
                <w:rFonts w:ascii="宋体" w:hAnsi="宋体" w:cs="宋体"/>
                <w:kern w:val="0"/>
                <w:sz w:val="24"/>
              </w:rPr>
            </w:pPr>
            <w:r>
              <w:rPr>
                <w:rFonts w:ascii="宋体" w:hAnsi="宋体" w:cs="宋体"/>
                <w:kern w:val="0"/>
                <w:sz w:val="24"/>
              </w:rPr>
              <w:t>35</w:t>
            </w:r>
          </w:p>
        </w:tc>
        <w:tc>
          <w:tcPr>
            <w:tcW w:w="528" w:type="pct"/>
            <w:tcBorders>
              <w:top w:val="single" w:color="auto" w:sz="4" w:space="0"/>
              <w:left w:val="nil"/>
              <w:bottom w:val="single" w:color="auto" w:sz="4" w:space="0"/>
              <w:right w:val="single" w:color="auto" w:sz="4" w:space="0"/>
            </w:tcBorders>
            <w:shd w:val="clear" w:color="auto" w:fill="auto"/>
            <w:vAlign w:val="center"/>
          </w:tcPr>
          <w:p w14:paraId="65160F87">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1A5E9D3D">
            <w:pPr>
              <w:widowControl/>
              <w:jc w:val="center"/>
              <w:rPr>
                <w:rFonts w:ascii="宋体" w:hAnsi="宋体" w:cs="宋体"/>
                <w:kern w:val="0"/>
                <w:sz w:val="24"/>
              </w:rPr>
            </w:pPr>
            <w:r>
              <w:rPr>
                <w:rFonts w:hint="eastAsia" w:ascii="宋体" w:hAnsi="宋体" w:cs="宋体"/>
                <w:kern w:val="0"/>
                <w:sz w:val="24"/>
              </w:rPr>
              <w:t>整机规格</w:t>
            </w:r>
          </w:p>
        </w:tc>
        <w:tc>
          <w:tcPr>
            <w:tcW w:w="975" w:type="pct"/>
            <w:tcBorders>
              <w:top w:val="single" w:color="auto" w:sz="4" w:space="0"/>
              <w:left w:val="nil"/>
              <w:bottom w:val="single" w:color="auto" w:sz="4" w:space="0"/>
              <w:right w:val="single" w:color="auto" w:sz="4" w:space="0"/>
            </w:tcBorders>
            <w:shd w:val="clear" w:color="auto" w:fill="auto"/>
            <w:vAlign w:val="center"/>
          </w:tcPr>
          <w:p w14:paraId="3AC2F5EB">
            <w:pPr>
              <w:widowControl/>
              <w:jc w:val="center"/>
              <w:rPr>
                <w:rFonts w:ascii="宋体" w:hAnsi="宋体" w:cs="宋体"/>
                <w:kern w:val="0"/>
                <w:sz w:val="24"/>
              </w:rPr>
            </w:pPr>
            <w:r>
              <w:rPr>
                <w:rFonts w:hint="eastAsia" w:ascii="宋体" w:hAnsi="宋体" w:cs="宋体"/>
                <w:kern w:val="0"/>
                <w:sz w:val="24"/>
              </w:rPr>
              <w:t>★外观和结构</w:t>
            </w:r>
          </w:p>
        </w:tc>
        <w:tc>
          <w:tcPr>
            <w:tcW w:w="2324" w:type="pct"/>
            <w:tcBorders>
              <w:top w:val="single" w:color="auto" w:sz="4" w:space="0"/>
              <w:left w:val="nil"/>
              <w:bottom w:val="single" w:color="auto" w:sz="4" w:space="0"/>
              <w:right w:val="single" w:color="auto" w:sz="4" w:space="0"/>
            </w:tcBorders>
            <w:shd w:val="clear" w:color="auto" w:fill="auto"/>
            <w:vAlign w:val="center"/>
          </w:tcPr>
          <w:p w14:paraId="6460FA28">
            <w:pPr>
              <w:widowControl/>
              <w:jc w:val="left"/>
              <w:rPr>
                <w:rFonts w:ascii="宋体" w:hAnsi="宋体" w:cs="宋体"/>
                <w:kern w:val="0"/>
                <w:sz w:val="24"/>
              </w:rPr>
            </w:pPr>
            <w:r>
              <w:rPr>
                <w:rFonts w:hint="eastAsia" w:ascii="宋体" w:hAnsi="宋体" w:cs="宋体"/>
                <w:kern w:val="0"/>
                <w:sz w:val="24"/>
              </w:rPr>
              <w:t>标准机架式服务器</w:t>
            </w:r>
          </w:p>
        </w:tc>
      </w:tr>
      <w:tr w14:paraId="2CDD8185">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E7CF05F">
            <w:pPr>
              <w:widowControl/>
              <w:jc w:val="center"/>
              <w:rPr>
                <w:rFonts w:ascii="宋体" w:hAnsi="宋体" w:cs="宋体"/>
                <w:kern w:val="0"/>
                <w:sz w:val="24"/>
              </w:rPr>
            </w:pPr>
            <w:r>
              <w:rPr>
                <w:rFonts w:ascii="宋体" w:hAnsi="宋体" w:cs="宋体"/>
                <w:kern w:val="0"/>
                <w:sz w:val="24"/>
              </w:rPr>
              <w:t>36</w:t>
            </w:r>
          </w:p>
        </w:tc>
        <w:tc>
          <w:tcPr>
            <w:tcW w:w="528" w:type="pct"/>
            <w:tcBorders>
              <w:top w:val="single" w:color="auto" w:sz="4" w:space="0"/>
              <w:left w:val="nil"/>
              <w:bottom w:val="single" w:color="auto" w:sz="4" w:space="0"/>
              <w:right w:val="single" w:color="auto" w:sz="4" w:space="0"/>
            </w:tcBorders>
            <w:shd w:val="clear" w:color="auto" w:fill="auto"/>
            <w:vAlign w:val="center"/>
          </w:tcPr>
          <w:p w14:paraId="0A1E3592">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43F9D956">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3139407">
            <w:pPr>
              <w:widowControl/>
              <w:jc w:val="center"/>
              <w:rPr>
                <w:rFonts w:ascii="宋体" w:hAnsi="宋体" w:cs="宋体"/>
                <w:kern w:val="0"/>
                <w:sz w:val="24"/>
              </w:rPr>
            </w:pPr>
            <w:r>
              <w:rPr>
                <w:rFonts w:hint="eastAsia" w:ascii="宋体" w:hAnsi="宋体" w:cs="宋体"/>
                <w:kern w:val="0"/>
                <w:sz w:val="24"/>
              </w:rPr>
              <w:t>尺寸</w:t>
            </w:r>
            <w:r>
              <w:rPr>
                <w:rFonts w:ascii="宋体" w:hAnsi="宋体" w:cs="宋体"/>
                <w:kern w:val="0"/>
                <w:sz w:val="24"/>
              </w:rPr>
              <w:t>(</w:t>
            </w:r>
            <w:r>
              <w:rPr>
                <w:rFonts w:hint="eastAsia" w:ascii="宋体" w:hAnsi="宋体" w:cs="宋体"/>
                <w:kern w:val="0"/>
                <w:sz w:val="24"/>
              </w:rPr>
              <w:t>高×宽×深</w:t>
            </w:r>
            <w:r>
              <w:rPr>
                <w:rFonts w:ascii="宋体" w:hAnsi="宋体" w:cs="宋体"/>
                <w:kern w:val="0"/>
                <w:sz w:val="24"/>
              </w:rPr>
              <w:t>)</w:t>
            </w:r>
          </w:p>
        </w:tc>
        <w:tc>
          <w:tcPr>
            <w:tcW w:w="2324" w:type="pct"/>
            <w:tcBorders>
              <w:top w:val="single" w:color="auto" w:sz="4" w:space="0"/>
              <w:left w:val="nil"/>
              <w:bottom w:val="single" w:color="auto" w:sz="4" w:space="0"/>
              <w:right w:val="single" w:color="auto" w:sz="4" w:space="0"/>
            </w:tcBorders>
            <w:shd w:val="clear" w:color="auto" w:fill="auto"/>
            <w:vAlign w:val="center"/>
          </w:tcPr>
          <w:p w14:paraId="0122BDF1">
            <w:pPr>
              <w:widowControl/>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87mm</w:t>
            </w:r>
            <w:r>
              <w:rPr>
                <w:rFonts w:hint="eastAsia" w:ascii="宋体" w:hAnsi="宋体" w:cs="宋体"/>
                <w:kern w:val="0"/>
                <w:sz w:val="24"/>
              </w:rPr>
              <w:t>×</w:t>
            </w:r>
            <w:r>
              <w:rPr>
                <w:rFonts w:ascii="宋体" w:hAnsi="宋体" w:cs="宋体"/>
                <w:kern w:val="0"/>
                <w:sz w:val="24"/>
              </w:rPr>
              <w:t>435mm×780mm</w:t>
            </w:r>
          </w:p>
        </w:tc>
      </w:tr>
      <w:tr w14:paraId="4971DD90">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8BEA348">
            <w:pPr>
              <w:widowControl/>
              <w:jc w:val="center"/>
              <w:rPr>
                <w:rFonts w:ascii="宋体" w:hAnsi="宋体" w:cs="宋体"/>
                <w:kern w:val="0"/>
                <w:sz w:val="24"/>
              </w:rPr>
            </w:pPr>
            <w:r>
              <w:rPr>
                <w:rFonts w:ascii="宋体" w:hAnsi="宋体" w:cs="宋体"/>
                <w:kern w:val="0"/>
                <w:sz w:val="24"/>
              </w:rPr>
              <w:t>37</w:t>
            </w:r>
          </w:p>
        </w:tc>
        <w:tc>
          <w:tcPr>
            <w:tcW w:w="528" w:type="pct"/>
            <w:tcBorders>
              <w:top w:val="single" w:color="auto" w:sz="4" w:space="0"/>
              <w:left w:val="nil"/>
              <w:bottom w:val="single" w:color="auto" w:sz="4" w:space="0"/>
              <w:right w:val="single" w:color="auto" w:sz="4" w:space="0"/>
            </w:tcBorders>
            <w:shd w:val="clear" w:color="auto" w:fill="auto"/>
            <w:vAlign w:val="center"/>
          </w:tcPr>
          <w:p w14:paraId="548AEFF0">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7123A63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7FABCE76">
            <w:pPr>
              <w:widowControl/>
              <w:jc w:val="center"/>
              <w:rPr>
                <w:rFonts w:ascii="宋体" w:hAnsi="宋体" w:cs="宋体"/>
                <w:kern w:val="0"/>
                <w:sz w:val="24"/>
              </w:rPr>
            </w:pPr>
            <w:r>
              <w:rPr>
                <w:rFonts w:hint="eastAsia" w:ascii="宋体" w:hAnsi="宋体" w:cs="宋体"/>
                <w:kern w:val="0"/>
                <w:sz w:val="24"/>
              </w:rPr>
              <w:t>服务器导轨</w:t>
            </w:r>
          </w:p>
        </w:tc>
        <w:tc>
          <w:tcPr>
            <w:tcW w:w="2324" w:type="pct"/>
            <w:tcBorders>
              <w:top w:val="single" w:color="auto" w:sz="4" w:space="0"/>
              <w:left w:val="nil"/>
              <w:bottom w:val="single" w:color="auto" w:sz="4" w:space="0"/>
              <w:right w:val="single" w:color="auto" w:sz="4" w:space="0"/>
            </w:tcBorders>
            <w:shd w:val="clear" w:color="auto" w:fill="auto"/>
            <w:vAlign w:val="center"/>
          </w:tcPr>
          <w:p w14:paraId="7D1C8045">
            <w:pPr>
              <w:widowControl/>
              <w:jc w:val="left"/>
              <w:rPr>
                <w:rFonts w:ascii="宋体" w:hAnsi="宋体" w:cs="宋体"/>
                <w:kern w:val="0"/>
                <w:sz w:val="24"/>
              </w:rPr>
            </w:pPr>
            <w:r>
              <w:rPr>
                <w:rFonts w:hint="eastAsia" w:ascii="宋体" w:hAnsi="宋体" w:cs="宋体"/>
                <w:kern w:val="0"/>
                <w:sz w:val="24"/>
              </w:rPr>
              <w:t>标准滑轨，可安装于标准机柜</w:t>
            </w:r>
          </w:p>
        </w:tc>
      </w:tr>
      <w:tr w14:paraId="54E76DDD">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04DB8F3">
            <w:pPr>
              <w:widowControl/>
              <w:jc w:val="center"/>
              <w:rPr>
                <w:rFonts w:ascii="宋体" w:hAnsi="宋体" w:cs="宋体"/>
                <w:kern w:val="0"/>
                <w:sz w:val="24"/>
              </w:rPr>
            </w:pPr>
            <w:r>
              <w:rPr>
                <w:rFonts w:ascii="宋体" w:hAnsi="宋体" w:cs="宋体"/>
                <w:kern w:val="0"/>
                <w:sz w:val="24"/>
              </w:rPr>
              <w:t>38</w:t>
            </w:r>
          </w:p>
        </w:tc>
        <w:tc>
          <w:tcPr>
            <w:tcW w:w="528" w:type="pct"/>
            <w:tcBorders>
              <w:top w:val="single" w:color="auto" w:sz="4" w:space="0"/>
              <w:left w:val="nil"/>
              <w:bottom w:val="single" w:color="auto" w:sz="4" w:space="0"/>
              <w:right w:val="single" w:color="auto" w:sz="4" w:space="0"/>
            </w:tcBorders>
            <w:shd w:val="clear" w:color="auto" w:fill="auto"/>
            <w:vAlign w:val="center"/>
          </w:tcPr>
          <w:p w14:paraId="30BD21BD">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62C412DE">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714CC3B">
            <w:pPr>
              <w:widowControl/>
              <w:jc w:val="center"/>
              <w:rPr>
                <w:rFonts w:ascii="宋体" w:hAnsi="宋体" w:cs="宋体"/>
                <w:kern w:val="0"/>
                <w:sz w:val="24"/>
              </w:rPr>
            </w:pPr>
            <w:r>
              <w:rPr>
                <w:rFonts w:hint="eastAsia" w:ascii="宋体" w:hAnsi="宋体" w:cs="宋体"/>
                <w:kern w:val="0"/>
                <w:sz w:val="24"/>
              </w:rPr>
              <w:t>CPU 个数与机柜高度单位(U) 比</w:t>
            </w:r>
          </w:p>
        </w:tc>
        <w:tc>
          <w:tcPr>
            <w:tcW w:w="2324" w:type="pct"/>
            <w:tcBorders>
              <w:top w:val="single" w:color="auto" w:sz="4" w:space="0"/>
              <w:left w:val="nil"/>
              <w:bottom w:val="single" w:color="auto" w:sz="4" w:space="0"/>
              <w:right w:val="single" w:color="auto" w:sz="4" w:space="0"/>
            </w:tcBorders>
            <w:shd w:val="clear" w:color="auto" w:fill="auto"/>
            <w:vAlign w:val="center"/>
          </w:tcPr>
          <w:p w14:paraId="13EBB766">
            <w:pPr>
              <w:widowControl/>
              <w:jc w:val="left"/>
              <w:rPr>
                <w:rFonts w:ascii="宋体" w:hAnsi="宋体" w:cs="宋体"/>
                <w:kern w:val="0"/>
                <w:sz w:val="24"/>
              </w:rPr>
            </w:pPr>
            <w:r>
              <w:rPr>
                <w:rFonts w:hint="eastAsia" w:ascii="宋体" w:hAnsi="宋体" w:cs="宋体"/>
                <w:kern w:val="0"/>
                <w:sz w:val="24"/>
              </w:rPr>
              <w:t>单台服务器配置2颗CPU，与机柜所占高度单位（U）比≥1：1</w:t>
            </w:r>
          </w:p>
        </w:tc>
      </w:tr>
      <w:tr w14:paraId="7BBF6099">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D6E9EC3">
            <w:pPr>
              <w:widowControl/>
              <w:jc w:val="center"/>
              <w:rPr>
                <w:rFonts w:ascii="宋体" w:hAnsi="宋体" w:cs="宋体"/>
                <w:kern w:val="0"/>
                <w:sz w:val="24"/>
              </w:rPr>
            </w:pPr>
            <w:r>
              <w:rPr>
                <w:rFonts w:ascii="宋体" w:hAnsi="宋体" w:cs="宋体"/>
                <w:kern w:val="0"/>
                <w:sz w:val="24"/>
              </w:rPr>
              <w:t>39</w:t>
            </w:r>
          </w:p>
        </w:tc>
        <w:tc>
          <w:tcPr>
            <w:tcW w:w="528" w:type="pct"/>
            <w:tcBorders>
              <w:top w:val="single" w:color="auto" w:sz="4" w:space="0"/>
              <w:left w:val="nil"/>
              <w:bottom w:val="single" w:color="auto" w:sz="4" w:space="0"/>
              <w:right w:val="single" w:color="auto" w:sz="4" w:space="0"/>
            </w:tcBorders>
            <w:shd w:val="clear" w:color="auto" w:fill="auto"/>
            <w:vAlign w:val="center"/>
          </w:tcPr>
          <w:p w14:paraId="27CD72C3">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0FB8671A">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0581621">
            <w:pPr>
              <w:widowControl/>
              <w:jc w:val="center"/>
              <w:rPr>
                <w:rFonts w:ascii="宋体" w:hAnsi="宋体" w:cs="宋体"/>
                <w:kern w:val="0"/>
                <w:sz w:val="24"/>
              </w:rPr>
            </w:pPr>
            <w:r>
              <w:rPr>
                <w:rFonts w:hint="eastAsia" w:ascii="宋体" w:hAnsi="宋体" w:cs="宋体"/>
                <w:kern w:val="0"/>
                <w:sz w:val="24"/>
              </w:rPr>
              <w:t>★环境适应性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3E55C6FB">
            <w:pPr>
              <w:widowControl/>
              <w:jc w:val="left"/>
              <w:rPr>
                <w:rFonts w:ascii="宋体" w:hAnsi="宋体" w:cs="宋体"/>
                <w:kern w:val="0"/>
                <w:sz w:val="24"/>
              </w:rPr>
            </w:pPr>
            <w:r>
              <w:rPr>
                <w:rFonts w:hint="eastAsia" w:ascii="宋体" w:hAnsi="宋体" w:cs="宋体"/>
                <w:kern w:val="0"/>
                <w:sz w:val="24"/>
              </w:rPr>
              <w:t>气候环境适应性应符合</w:t>
            </w:r>
            <w:r>
              <w:rPr>
                <w:rFonts w:ascii="宋体" w:hAnsi="宋体" w:cs="宋体"/>
                <w:kern w:val="0"/>
                <w:sz w:val="24"/>
              </w:rPr>
              <w:t>GB/T9813.3</w:t>
            </w:r>
            <w:r>
              <w:rPr>
                <w:rFonts w:hint="eastAsia" w:ascii="宋体" w:hAnsi="宋体" w:cs="宋体"/>
                <w:kern w:val="0"/>
                <w:sz w:val="24"/>
              </w:rPr>
              <w:t>的有关规定，长期工作环境温度支持</w:t>
            </w:r>
            <w:r>
              <w:rPr>
                <w:rFonts w:ascii="宋体" w:hAnsi="宋体" w:cs="宋体"/>
                <w:kern w:val="0"/>
                <w:sz w:val="24"/>
              </w:rPr>
              <w:t>5</w:t>
            </w:r>
            <w:r>
              <w:rPr>
                <w:rFonts w:hint="eastAsia" w:ascii="宋体" w:hAnsi="宋体" w:cs="宋体"/>
                <w:kern w:val="0"/>
                <w:sz w:val="24"/>
              </w:rPr>
              <w:t>℃</w:t>
            </w:r>
            <w:r>
              <w:rPr>
                <w:rFonts w:ascii="宋体" w:hAnsi="宋体" w:cs="宋体"/>
                <w:kern w:val="0"/>
                <w:sz w:val="24"/>
              </w:rPr>
              <w:t>-45</w:t>
            </w:r>
            <w:r>
              <w:rPr>
                <w:rFonts w:hint="eastAsia" w:ascii="宋体" w:hAnsi="宋体" w:cs="宋体"/>
                <w:kern w:val="0"/>
                <w:sz w:val="24"/>
              </w:rPr>
              <w:t>℃</w:t>
            </w:r>
          </w:p>
        </w:tc>
      </w:tr>
      <w:tr w14:paraId="33DBA44B">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7E9D07B">
            <w:pPr>
              <w:widowControl/>
              <w:jc w:val="center"/>
              <w:rPr>
                <w:rFonts w:ascii="宋体" w:hAnsi="宋体" w:cs="宋体"/>
                <w:kern w:val="0"/>
                <w:sz w:val="24"/>
              </w:rPr>
            </w:pPr>
            <w:r>
              <w:rPr>
                <w:rFonts w:ascii="宋体" w:hAnsi="宋体" w:cs="宋体"/>
                <w:kern w:val="0"/>
                <w:sz w:val="24"/>
              </w:rPr>
              <w:t>40</w:t>
            </w:r>
          </w:p>
        </w:tc>
        <w:tc>
          <w:tcPr>
            <w:tcW w:w="528" w:type="pct"/>
            <w:tcBorders>
              <w:top w:val="single" w:color="auto" w:sz="4" w:space="0"/>
              <w:left w:val="nil"/>
              <w:bottom w:val="single" w:color="auto" w:sz="4" w:space="0"/>
              <w:right w:val="single" w:color="auto" w:sz="4" w:space="0"/>
            </w:tcBorders>
            <w:shd w:val="clear" w:color="auto" w:fill="auto"/>
            <w:vAlign w:val="center"/>
          </w:tcPr>
          <w:p w14:paraId="5FEFE51C">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113548B4">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432D996">
            <w:pPr>
              <w:widowControl/>
              <w:jc w:val="center"/>
              <w:rPr>
                <w:rFonts w:ascii="宋体" w:hAnsi="宋体" w:cs="宋体"/>
                <w:kern w:val="0"/>
                <w:sz w:val="24"/>
              </w:rPr>
            </w:pPr>
            <w:r>
              <w:rPr>
                <w:rFonts w:hint="eastAsia" w:ascii="宋体" w:hAnsi="宋体" w:cs="宋体"/>
                <w:kern w:val="0"/>
                <w:sz w:val="24"/>
              </w:rPr>
              <w:t>特殊机型环境适应性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6DD2322C">
            <w:pPr>
              <w:widowControl/>
              <w:jc w:val="left"/>
              <w:rPr>
                <w:rFonts w:ascii="宋体" w:hAnsi="宋体" w:cs="宋体"/>
                <w:kern w:val="0"/>
                <w:sz w:val="24"/>
              </w:rPr>
            </w:pPr>
            <w:r>
              <w:rPr>
                <w:rFonts w:hint="eastAsia" w:ascii="宋体" w:hAnsi="宋体" w:cs="宋体"/>
                <w:kern w:val="0"/>
                <w:sz w:val="24"/>
              </w:rPr>
              <w:t>不涉及</w:t>
            </w:r>
          </w:p>
        </w:tc>
      </w:tr>
      <w:tr w14:paraId="17A88162">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C3A90B7">
            <w:pPr>
              <w:widowControl/>
              <w:jc w:val="center"/>
              <w:rPr>
                <w:rFonts w:ascii="宋体" w:hAnsi="宋体" w:cs="宋体"/>
                <w:kern w:val="0"/>
                <w:sz w:val="24"/>
              </w:rPr>
            </w:pPr>
            <w:r>
              <w:rPr>
                <w:rFonts w:ascii="宋体" w:hAnsi="宋体" w:cs="宋体"/>
                <w:kern w:val="0"/>
                <w:sz w:val="24"/>
              </w:rPr>
              <w:t>41</w:t>
            </w:r>
          </w:p>
        </w:tc>
        <w:tc>
          <w:tcPr>
            <w:tcW w:w="528" w:type="pct"/>
            <w:tcBorders>
              <w:top w:val="single" w:color="auto" w:sz="4" w:space="0"/>
              <w:left w:val="nil"/>
              <w:bottom w:val="single" w:color="auto" w:sz="4" w:space="0"/>
              <w:right w:val="single" w:color="auto" w:sz="4" w:space="0"/>
            </w:tcBorders>
            <w:shd w:val="clear" w:color="auto" w:fill="auto"/>
            <w:vAlign w:val="center"/>
          </w:tcPr>
          <w:p w14:paraId="3DCE6A30">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32CC85A3">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B2F7BA7">
            <w:pPr>
              <w:widowControl/>
              <w:jc w:val="center"/>
              <w:rPr>
                <w:rFonts w:ascii="宋体" w:hAnsi="宋体" w:cs="宋体"/>
                <w:kern w:val="0"/>
                <w:sz w:val="24"/>
              </w:rPr>
            </w:pPr>
            <w:r>
              <w:rPr>
                <w:rFonts w:hint="eastAsia" w:ascii="宋体" w:hAnsi="宋体" w:cs="宋体"/>
                <w:kern w:val="0"/>
                <w:sz w:val="24"/>
              </w:rPr>
              <w:t>★机械环境适应性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17A7B3C6">
            <w:pPr>
              <w:widowControl/>
              <w:jc w:val="left"/>
              <w:rPr>
                <w:rFonts w:ascii="宋体" w:hAnsi="宋体" w:cs="宋体"/>
                <w:kern w:val="0"/>
                <w:sz w:val="24"/>
              </w:rPr>
            </w:pPr>
            <w:r>
              <w:rPr>
                <w:rFonts w:hint="eastAsia" w:ascii="宋体" w:hAnsi="宋体" w:cs="宋体"/>
                <w:kern w:val="0"/>
                <w:sz w:val="24"/>
              </w:rPr>
              <w:t>机械环境适应性应符合</w:t>
            </w:r>
            <w:r>
              <w:rPr>
                <w:rFonts w:ascii="宋体" w:hAnsi="宋体" w:cs="宋体"/>
                <w:kern w:val="0"/>
                <w:sz w:val="24"/>
              </w:rPr>
              <w:t>GB/T 9813.3</w:t>
            </w:r>
            <w:r>
              <w:rPr>
                <w:rFonts w:hint="eastAsia" w:ascii="宋体" w:hAnsi="宋体" w:cs="宋体"/>
                <w:kern w:val="0"/>
                <w:sz w:val="24"/>
              </w:rPr>
              <w:t>的有关规定</w:t>
            </w:r>
          </w:p>
        </w:tc>
      </w:tr>
      <w:tr w14:paraId="77AFC00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67846E6">
            <w:pPr>
              <w:widowControl/>
              <w:jc w:val="center"/>
              <w:rPr>
                <w:rFonts w:ascii="宋体" w:hAnsi="宋体" w:cs="宋体"/>
                <w:kern w:val="0"/>
                <w:sz w:val="24"/>
              </w:rPr>
            </w:pPr>
            <w:r>
              <w:rPr>
                <w:rFonts w:ascii="宋体" w:hAnsi="宋体" w:cs="宋体"/>
                <w:kern w:val="0"/>
                <w:sz w:val="24"/>
              </w:rPr>
              <w:t>42</w:t>
            </w:r>
          </w:p>
        </w:tc>
        <w:tc>
          <w:tcPr>
            <w:tcW w:w="528" w:type="pct"/>
            <w:tcBorders>
              <w:top w:val="single" w:color="auto" w:sz="4" w:space="0"/>
              <w:left w:val="nil"/>
              <w:bottom w:val="single" w:color="auto" w:sz="4" w:space="0"/>
              <w:right w:val="single" w:color="auto" w:sz="4" w:space="0"/>
            </w:tcBorders>
            <w:shd w:val="clear" w:color="auto" w:fill="auto"/>
            <w:vAlign w:val="center"/>
          </w:tcPr>
          <w:p w14:paraId="3F44A52B">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478144A1">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5329E71">
            <w:pPr>
              <w:widowControl/>
              <w:jc w:val="center"/>
              <w:rPr>
                <w:rFonts w:ascii="宋体" w:hAnsi="宋体" w:cs="宋体"/>
                <w:kern w:val="0"/>
                <w:sz w:val="24"/>
              </w:rPr>
            </w:pPr>
            <w:r>
              <w:rPr>
                <w:rFonts w:hint="eastAsia" w:ascii="宋体" w:hAnsi="宋体" w:cs="宋体"/>
                <w:kern w:val="0"/>
                <w:sz w:val="24"/>
              </w:rPr>
              <w:t>★噪声</w:t>
            </w:r>
          </w:p>
        </w:tc>
        <w:tc>
          <w:tcPr>
            <w:tcW w:w="2324" w:type="pct"/>
            <w:tcBorders>
              <w:top w:val="single" w:color="auto" w:sz="4" w:space="0"/>
              <w:left w:val="nil"/>
              <w:bottom w:val="single" w:color="auto" w:sz="4" w:space="0"/>
              <w:right w:val="single" w:color="auto" w:sz="4" w:space="0"/>
            </w:tcBorders>
            <w:shd w:val="clear" w:color="auto" w:fill="auto"/>
            <w:vAlign w:val="center"/>
          </w:tcPr>
          <w:p w14:paraId="41F5399B">
            <w:pPr>
              <w:widowControl/>
              <w:jc w:val="left"/>
              <w:rPr>
                <w:rFonts w:ascii="宋体" w:hAnsi="宋体" w:cs="宋体"/>
                <w:kern w:val="0"/>
                <w:sz w:val="24"/>
              </w:rPr>
            </w:pPr>
            <w:r>
              <w:rPr>
                <w:rFonts w:hint="eastAsia" w:ascii="宋体" w:hAnsi="宋体" w:cs="宋体"/>
                <w:kern w:val="0"/>
                <w:sz w:val="24"/>
              </w:rPr>
              <w:t>符合</w:t>
            </w:r>
            <w:r>
              <w:rPr>
                <w:rFonts w:ascii="宋体" w:hAnsi="宋体" w:cs="宋体"/>
                <w:kern w:val="0"/>
                <w:sz w:val="24"/>
              </w:rPr>
              <w:t>GB/T 9813.3</w:t>
            </w:r>
            <w:r>
              <w:rPr>
                <w:rFonts w:hint="eastAsia" w:ascii="宋体" w:hAnsi="宋体" w:cs="宋体"/>
                <w:kern w:val="0"/>
                <w:sz w:val="24"/>
              </w:rPr>
              <w:t>的有关规定</w:t>
            </w:r>
          </w:p>
        </w:tc>
      </w:tr>
      <w:tr w14:paraId="5047111D">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C65D841">
            <w:pPr>
              <w:widowControl/>
              <w:jc w:val="center"/>
              <w:rPr>
                <w:rFonts w:ascii="宋体" w:hAnsi="宋体" w:cs="宋体"/>
                <w:kern w:val="0"/>
                <w:sz w:val="24"/>
              </w:rPr>
            </w:pPr>
            <w:r>
              <w:rPr>
                <w:rFonts w:ascii="宋体" w:hAnsi="宋体" w:cs="宋体"/>
                <w:kern w:val="0"/>
                <w:sz w:val="24"/>
              </w:rPr>
              <w:t>43</w:t>
            </w:r>
          </w:p>
        </w:tc>
        <w:tc>
          <w:tcPr>
            <w:tcW w:w="528" w:type="pct"/>
            <w:tcBorders>
              <w:top w:val="single" w:color="auto" w:sz="4" w:space="0"/>
              <w:left w:val="nil"/>
              <w:bottom w:val="single" w:color="auto" w:sz="4" w:space="0"/>
              <w:right w:val="single" w:color="auto" w:sz="4" w:space="0"/>
            </w:tcBorders>
            <w:shd w:val="clear" w:color="auto" w:fill="auto"/>
            <w:vAlign w:val="center"/>
          </w:tcPr>
          <w:p w14:paraId="5A26130C">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01B5A09C">
            <w:pPr>
              <w:widowControl/>
              <w:jc w:val="center"/>
              <w:rPr>
                <w:rFonts w:ascii="宋体" w:hAnsi="宋体" w:cs="宋体"/>
                <w:kern w:val="0"/>
                <w:sz w:val="24"/>
              </w:rPr>
            </w:pPr>
            <w:r>
              <w:rPr>
                <w:rFonts w:hint="eastAsia" w:ascii="宋体" w:hAnsi="宋体" w:cs="宋体"/>
                <w:kern w:val="0"/>
                <w:sz w:val="24"/>
              </w:rPr>
              <w:t>AI 计算单元规格</w:t>
            </w:r>
          </w:p>
        </w:tc>
        <w:tc>
          <w:tcPr>
            <w:tcW w:w="975" w:type="pct"/>
            <w:tcBorders>
              <w:top w:val="single" w:color="auto" w:sz="4" w:space="0"/>
              <w:left w:val="nil"/>
              <w:bottom w:val="single" w:color="auto" w:sz="4" w:space="0"/>
              <w:right w:val="single" w:color="auto" w:sz="4" w:space="0"/>
            </w:tcBorders>
            <w:shd w:val="clear" w:color="auto" w:fill="auto"/>
            <w:vAlign w:val="center"/>
          </w:tcPr>
          <w:p w14:paraId="2FDF2DB5">
            <w:pPr>
              <w:widowControl/>
              <w:jc w:val="center"/>
              <w:rPr>
                <w:rFonts w:ascii="宋体" w:hAnsi="宋体" w:cs="宋体"/>
                <w:kern w:val="0"/>
                <w:sz w:val="24"/>
              </w:rPr>
            </w:pPr>
            <w:r>
              <w:rPr>
                <w:rFonts w:hint="eastAsia" w:ascii="宋体" w:hAnsi="宋体" w:cs="宋体"/>
                <w:kern w:val="0"/>
                <w:sz w:val="24"/>
              </w:rPr>
              <w:t>AI 计算单元</w:t>
            </w:r>
          </w:p>
        </w:tc>
        <w:tc>
          <w:tcPr>
            <w:tcW w:w="2324" w:type="pct"/>
            <w:tcBorders>
              <w:top w:val="single" w:color="auto" w:sz="4" w:space="0"/>
              <w:left w:val="nil"/>
              <w:bottom w:val="single" w:color="auto" w:sz="4" w:space="0"/>
              <w:right w:val="single" w:color="auto" w:sz="4" w:space="0"/>
            </w:tcBorders>
            <w:shd w:val="clear" w:color="auto" w:fill="auto"/>
            <w:vAlign w:val="center"/>
          </w:tcPr>
          <w:p w14:paraId="1FE9329A">
            <w:pPr>
              <w:widowControl/>
              <w:jc w:val="left"/>
              <w:rPr>
                <w:rFonts w:ascii="宋体" w:hAnsi="宋体" w:cs="宋体"/>
                <w:kern w:val="0"/>
                <w:sz w:val="24"/>
              </w:rPr>
            </w:pPr>
            <w:r>
              <w:rPr>
                <w:rFonts w:hint="eastAsia" w:ascii="宋体" w:hAnsi="宋体" w:cs="宋体"/>
                <w:kern w:val="0"/>
                <w:sz w:val="24"/>
              </w:rPr>
              <w:t>不涉及</w:t>
            </w:r>
          </w:p>
        </w:tc>
      </w:tr>
      <w:tr w14:paraId="034DDD22">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1687733">
            <w:pPr>
              <w:widowControl/>
              <w:jc w:val="center"/>
              <w:rPr>
                <w:rFonts w:ascii="宋体" w:hAnsi="宋体" w:cs="宋体"/>
                <w:kern w:val="0"/>
                <w:sz w:val="24"/>
              </w:rPr>
            </w:pPr>
            <w:r>
              <w:rPr>
                <w:rFonts w:ascii="宋体" w:hAnsi="宋体" w:cs="宋体"/>
                <w:kern w:val="0"/>
                <w:sz w:val="24"/>
              </w:rPr>
              <w:t>44</w:t>
            </w:r>
          </w:p>
        </w:tc>
        <w:tc>
          <w:tcPr>
            <w:tcW w:w="528" w:type="pct"/>
            <w:tcBorders>
              <w:top w:val="single" w:color="auto" w:sz="4" w:space="0"/>
              <w:left w:val="nil"/>
              <w:bottom w:val="single" w:color="auto" w:sz="4" w:space="0"/>
              <w:right w:val="single" w:color="auto" w:sz="4" w:space="0"/>
            </w:tcBorders>
            <w:shd w:val="clear" w:color="auto" w:fill="auto"/>
            <w:vAlign w:val="center"/>
          </w:tcPr>
          <w:p w14:paraId="2FB1CE6C">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5348D87B">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2CA5B8F5">
            <w:pPr>
              <w:widowControl/>
              <w:jc w:val="center"/>
              <w:rPr>
                <w:rFonts w:ascii="宋体" w:hAnsi="宋体" w:cs="宋体"/>
                <w:kern w:val="0"/>
                <w:sz w:val="24"/>
              </w:rPr>
            </w:pPr>
            <w:r>
              <w:rPr>
                <w:rFonts w:hint="eastAsia" w:ascii="宋体" w:hAnsi="宋体" w:cs="宋体"/>
                <w:kern w:val="0"/>
                <w:sz w:val="24"/>
              </w:rPr>
              <w:t>一键式迁移</w:t>
            </w:r>
          </w:p>
        </w:tc>
        <w:tc>
          <w:tcPr>
            <w:tcW w:w="2324" w:type="pct"/>
            <w:tcBorders>
              <w:top w:val="single" w:color="auto" w:sz="4" w:space="0"/>
              <w:left w:val="nil"/>
              <w:bottom w:val="single" w:color="auto" w:sz="4" w:space="0"/>
              <w:right w:val="single" w:color="auto" w:sz="4" w:space="0"/>
            </w:tcBorders>
            <w:shd w:val="clear" w:color="auto" w:fill="auto"/>
            <w:vAlign w:val="center"/>
          </w:tcPr>
          <w:p w14:paraId="6CB55369">
            <w:pPr>
              <w:widowControl/>
              <w:jc w:val="left"/>
              <w:rPr>
                <w:rFonts w:ascii="宋体" w:hAnsi="宋体" w:cs="宋体"/>
                <w:kern w:val="0"/>
                <w:sz w:val="24"/>
              </w:rPr>
            </w:pPr>
            <w:r>
              <w:rPr>
                <w:rFonts w:hint="eastAsia" w:ascii="宋体" w:hAnsi="宋体" w:cs="宋体"/>
                <w:kern w:val="0"/>
                <w:sz w:val="24"/>
              </w:rPr>
              <w:t>不涉及</w:t>
            </w:r>
          </w:p>
        </w:tc>
      </w:tr>
      <w:tr w14:paraId="5D2D6D84">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D2909BD">
            <w:pPr>
              <w:widowControl/>
              <w:jc w:val="center"/>
              <w:rPr>
                <w:rFonts w:ascii="宋体" w:hAnsi="宋体" w:cs="宋体"/>
                <w:kern w:val="0"/>
                <w:sz w:val="24"/>
              </w:rPr>
            </w:pPr>
            <w:r>
              <w:rPr>
                <w:rFonts w:ascii="宋体" w:hAnsi="宋体" w:cs="宋体"/>
                <w:kern w:val="0"/>
                <w:sz w:val="24"/>
              </w:rPr>
              <w:t>45</w:t>
            </w:r>
          </w:p>
        </w:tc>
        <w:tc>
          <w:tcPr>
            <w:tcW w:w="528" w:type="pct"/>
            <w:tcBorders>
              <w:top w:val="single" w:color="auto" w:sz="4" w:space="0"/>
              <w:left w:val="nil"/>
              <w:bottom w:val="single" w:color="auto" w:sz="4" w:space="0"/>
              <w:right w:val="single" w:color="auto" w:sz="4" w:space="0"/>
            </w:tcBorders>
            <w:shd w:val="clear" w:color="auto" w:fill="auto"/>
            <w:vAlign w:val="center"/>
          </w:tcPr>
          <w:p w14:paraId="0A676DD5">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3CED4A83">
            <w:pPr>
              <w:widowControl/>
              <w:jc w:val="center"/>
              <w:rPr>
                <w:rFonts w:ascii="宋体" w:hAnsi="宋体" w:cs="宋体"/>
                <w:kern w:val="0"/>
                <w:sz w:val="24"/>
              </w:rPr>
            </w:pPr>
            <w:r>
              <w:rPr>
                <w:rFonts w:hint="eastAsia" w:ascii="宋体" w:hAnsi="宋体" w:cs="宋体"/>
                <w:kern w:val="0"/>
                <w:sz w:val="24"/>
              </w:rPr>
              <w:t>机柜规格</w:t>
            </w:r>
          </w:p>
        </w:tc>
        <w:tc>
          <w:tcPr>
            <w:tcW w:w="975" w:type="pct"/>
            <w:tcBorders>
              <w:top w:val="single" w:color="auto" w:sz="4" w:space="0"/>
              <w:left w:val="nil"/>
              <w:bottom w:val="single" w:color="auto" w:sz="4" w:space="0"/>
              <w:right w:val="single" w:color="auto" w:sz="4" w:space="0"/>
            </w:tcBorders>
            <w:shd w:val="clear" w:color="auto" w:fill="auto"/>
            <w:vAlign w:val="center"/>
          </w:tcPr>
          <w:p w14:paraId="76505E06">
            <w:pPr>
              <w:widowControl/>
              <w:jc w:val="center"/>
              <w:rPr>
                <w:rFonts w:ascii="宋体" w:hAnsi="宋体" w:cs="宋体"/>
                <w:kern w:val="0"/>
                <w:sz w:val="24"/>
              </w:rPr>
            </w:pPr>
            <w:r>
              <w:rPr>
                <w:rFonts w:hint="eastAsia" w:ascii="宋体" w:hAnsi="宋体" w:cs="宋体"/>
                <w:kern w:val="0"/>
                <w:sz w:val="24"/>
              </w:rPr>
              <w:t>★机柜尺寸</w:t>
            </w:r>
          </w:p>
        </w:tc>
        <w:tc>
          <w:tcPr>
            <w:tcW w:w="2324" w:type="pct"/>
            <w:tcBorders>
              <w:top w:val="single" w:color="auto" w:sz="4" w:space="0"/>
              <w:left w:val="nil"/>
              <w:bottom w:val="single" w:color="auto" w:sz="4" w:space="0"/>
              <w:right w:val="single" w:color="auto" w:sz="4" w:space="0"/>
            </w:tcBorders>
            <w:shd w:val="clear" w:color="auto" w:fill="auto"/>
            <w:vAlign w:val="center"/>
          </w:tcPr>
          <w:p w14:paraId="0434159A">
            <w:pPr>
              <w:widowControl/>
              <w:jc w:val="left"/>
              <w:rPr>
                <w:rFonts w:ascii="宋体" w:hAnsi="宋体" w:cs="宋体"/>
                <w:kern w:val="0"/>
                <w:sz w:val="24"/>
              </w:rPr>
            </w:pPr>
            <w:r>
              <w:rPr>
                <w:rFonts w:hint="eastAsia" w:ascii="宋体" w:hAnsi="宋体" w:cs="宋体"/>
                <w:kern w:val="0"/>
                <w:sz w:val="24"/>
              </w:rPr>
              <w:t>不涉及</w:t>
            </w:r>
          </w:p>
        </w:tc>
      </w:tr>
      <w:tr w14:paraId="2BB9054C">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2CF401D">
            <w:pPr>
              <w:widowControl/>
              <w:jc w:val="center"/>
              <w:rPr>
                <w:rFonts w:ascii="宋体" w:hAnsi="宋体" w:cs="宋体"/>
                <w:kern w:val="0"/>
                <w:sz w:val="24"/>
              </w:rPr>
            </w:pPr>
            <w:r>
              <w:rPr>
                <w:rFonts w:ascii="宋体" w:hAnsi="宋体" w:cs="宋体"/>
                <w:kern w:val="0"/>
                <w:sz w:val="24"/>
              </w:rPr>
              <w:t>46</w:t>
            </w:r>
          </w:p>
        </w:tc>
        <w:tc>
          <w:tcPr>
            <w:tcW w:w="528" w:type="pct"/>
            <w:tcBorders>
              <w:top w:val="single" w:color="auto" w:sz="4" w:space="0"/>
              <w:left w:val="nil"/>
              <w:bottom w:val="single" w:color="auto" w:sz="4" w:space="0"/>
              <w:right w:val="single" w:color="auto" w:sz="4" w:space="0"/>
            </w:tcBorders>
            <w:shd w:val="clear" w:color="auto" w:fill="auto"/>
            <w:vAlign w:val="center"/>
          </w:tcPr>
          <w:p w14:paraId="53DB663C">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22EDF380">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DA337F7">
            <w:pPr>
              <w:widowControl/>
              <w:jc w:val="center"/>
              <w:rPr>
                <w:rFonts w:ascii="宋体" w:hAnsi="宋体" w:cs="宋体"/>
                <w:kern w:val="0"/>
                <w:sz w:val="24"/>
              </w:rPr>
            </w:pPr>
            <w:r>
              <w:rPr>
                <w:rFonts w:hint="eastAsia" w:ascii="宋体" w:hAnsi="宋体" w:cs="宋体"/>
                <w:kern w:val="0"/>
                <w:sz w:val="24"/>
              </w:rPr>
              <w:t>机柜管理板</w:t>
            </w:r>
          </w:p>
        </w:tc>
        <w:tc>
          <w:tcPr>
            <w:tcW w:w="2324" w:type="pct"/>
            <w:tcBorders>
              <w:top w:val="single" w:color="auto" w:sz="4" w:space="0"/>
              <w:left w:val="nil"/>
              <w:bottom w:val="single" w:color="auto" w:sz="4" w:space="0"/>
              <w:right w:val="single" w:color="auto" w:sz="4" w:space="0"/>
            </w:tcBorders>
            <w:shd w:val="clear" w:color="auto" w:fill="auto"/>
            <w:vAlign w:val="center"/>
          </w:tcPr>
          <w:p w14:paraId="19A6B6A1">
            <w:pPr>
              <w:widowControl/>
              <w:jc w:val="left"/>
              <w:rPr>
                <w:rFonts w:ascii="宋体" w:hAnsi="宋体" w:cs="宋体"/>
                <w:kern w:val="0"/>
                <w:sz w:val="24"/>
              </w:rPr>
            </w:pPr>
            <w:r>
              <w:rPr>
                <w:rFonts w:hint="eastAsia" w:ascii="宋体" w:hAnsi="宋体" w:cs="宋体"/>
                <w:kern w:val="0"/>
                <w:sz w:val="24"/>
              </w:rPr>
              <w:t>不涉及</w:t>
            </w:r>
          </w:p>
        </w:tc>
      </w:tr>
      <w:tr w14:paraId="4D04686C">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40D0109">
            <w:pPr>
              <w:widowControl/>
              <w:jc w:val="center"/>
              <w:rPr>
                <w:rFonts w:ascii="宋体" w:hAnsi="宋体" w:cs="宋体"/>
                <w:kern w:val="0"/>
                <w:sz w:val="24"/>
              </w:rPr>
            </w:pPr>
            <w:r>
              <w:rPr>
                <w:rFonts w:ascii="宋体" w:hAnsi="宋体" w:cs="宋体"/>
                <w:kern w:val="0"/>
                <w:sz w:val="24"/>
              </w:rPr>
              <w:t>47</w:t>
            </w:r>
          </w:p>
        </w:tc>
        <w:tc>
          <w:tcPr>
            <w:tcW w:w="528" w:type="pct"/>
            <w:tcBorders>
              <w:top w:val="single" w:color="auto" w:sz="4" w:space="0"/>
              <w:left w:val="nil"/>
              <w:bottom w:val="single" w:color="auto" w:sz="4" w:space="0"/>
              <w:right w:val="single" w:color="auto" w:sz="4" w:space="0"/>
            </w:tcBorders>
            <w:shd w:val="clear" w:color="auto" w:fill="auto"/>
            <w:vAlign w:val="center"/>
          </w:tcPr>
          <w:p w14:paraId="31ED9A9A">
            <w:pPr>
              <w:widowControl/>
              <w:jc w:val="center"/>
              <w:rPr>
                <w:rFonts w:ascii="宋体" w:hAnsi="宋体" w:cs="宋体"/>
                <w:kern w:val="0"/>
                <w:sz w:val="24"/>
              </w:rPr>
            </w:pPr>
            <w:r>
              <w:rPr>
                <w:rFonts w:hint="eastAsia" w:ascii="宋体" w:hAnsi="宋体" w:cs="宋体"/>
                <w:kern w:val="0"/>
                <w:sz w:val="24"/>
              </w:rPr>
              <w:t>产品规格</w:t>
            </w:r>
          </w:p>
        </w:tc>
        <w:tc>
          <w:tcPr>
            <w:tcW w:w="811" w:type="pct"/>
            <w:tcBorders>
              <w:top w:val="single" w:color="auto" w:sz="4" w:space="0"/>
              <w:left w:val="nil"/>
              <w:bottom w:val="single" w:color="auto" w:sz="4" w:space="0"/>
              <w:right w:val="single" w:color="auto" w:sz="4" w:space="0"/>
            </w:tcBorders>
            <w:shd w:val="clear" w:color="auto" w:fill="auto"/>
            <w:vAlign w:val="center"/>
          </w:tcPr>
          <w:p w14:paraId="0350C1D1">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C28276C">
            <w:pPr>
              <w:widowControl/>
              <w:jc w:val="center"/>
              <w:rPr>
                <w:rFonts w:ascii="宋体" w:hAnsi="宋体" w:cs="宋体"/>
                <w:kern w:val="0"/>
                <w:sz w:val="24"/>
              </w:rPr>
            </w:pPr>
            <w:r>
              <w:rPr>
                <w:rFonts w:hint="eastAsia" w:ascii="宋体" w:hAnsi="宋体" w:cs="宋体"/>
                <w:kern w:val="0"/>
                <w:sz w:val="24"/>
              </w:rPr>
              <w:t>机柜电源规格</w:t>
            </w:r>
          </w:p>
        </w:tc>
        <w:tc>
          <w:tcPr>
            <w:tcW w:w="2324" w:type="pct"/>
            <w:tcBorders>
              <w:top w:val="single" w:color="auto" w:sz="4" w:space="0"/>
              <w:left w:val="nil"/>
              <w:bottom w:val="single" w:color="auto" w:sz="4" w:space="0"/>
              <w:right w:val="single" w:color="auto" w:sz="4" w:space="0"/>
            </w:tcBorders>
            <w:shd w:val="clear" w:color="auto" w:fill="auto"/>
            <w:vAlign w:val="center"/>
          </w:tcPr>
          <w:p w14:paraId="3B7D326E">
            <w:pPr>
              <w:widowControl/>
              <w:jc w:val="left"/>
              <w:rPr>
                <w:rFonts w:ascii="宋体" w:hAnsi="宋体" w:cs="宋体"/>
                <w:kern w:val="0"/>
                <w:sz w:val="24"/>
              </w:rPr>
            </w:pPr>
            <w:r>
              <w:rPr>
                <w:rFonts w:hint="eastAsia" w:ascii="宋体" w:hAnsi="宋体" w:cs="宋体"/>
                <w:kern w:val="0"/>
                <w:sz w:val="24"/>
              </w:rPr>
              <w:t>不涉及</w:t>
            </w:r>
          </w:p>
        </w:tc>
      </w:tr>
      <w:tr w14:paraId="1950E314">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D26D57F">
            <w:pPr>
              <w:widowControl/>
              <w:jc w:val="center"/>
              <w:rPr>
                <w:rFonts w:ascii="宋体" w:hAnsi="宋体" w:cs="宋体"/>
                <w:kern w:val="0"/>
                <w:sz w:val="24"/>
              </w:rPr>
            </w:pPr>
            <w:r>
              <w:rPr>
                <w:rFonts w:ascii="宋体" w:hAnsi="宋体" w:cs="宋体"/>
                <w:kern w:val="0"/>
                <w:sz w:val="24"/>
              </w:rPr>
              <w:t>48</w:t>
            </w:r>
          </w:p>
        </w:tc>
        <w:tc>
          <w:tcPr>
            <w:tcW w:w="528" w:type="pct"/>
            <w:tcBorders>
              <w:top w:val="single" w:color="auto" w:sz="4" w:space="0"/>
              <w:left w:val="nil"/>
              <w:bottom w:val="single" w:color="auto" w:sz="4" w:space="0"/>
              <w:right w:val="single" w:color="auto" w:sz="4" w:space="0"/>
            </w:tcBorders>
            <w:shd w:val="clear" w:color="auto" w:fill="auto"/>
            <w:vAlign w:val="center"/>
          </w:tcPr>
          <w:p w14:paraId="15D92FF2">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48112357">
            <w:pPr>
              <w:widowControl/>
              <w:jc w:val="center"/>
              <w:rPr>
                <w:rFonts w:ascii="宋体" w:hAnsi="宋体" w:cs="宋体"/>
                <w:kern w:val="0"/>
                <w:sz w:val="24"/>
              </w:rPr>
            </w:pPr>
            <w:r>
              <w:rPr>
                <w:rFonts w:hint="eastAsia" w:ascii="宋体" w:hAnsi="宋体" w:cs="宋体"/>
                <w:kern w:val="0"/>
                <w:sz w:val="24"/>
              </w:rPr>
              <w:t>主板功能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5485A4EF">
            <w:pPr>
              <w:widowControl/>
              <w:jc w:val="center"/>
              <w:rPr>
                <w:rFonts w:ascii="宋体" w:hAnsi="宋体" w:cs="宋体"/>
                <w:kern w:val="0"/>
                <w:sz w:val="24"/>
              </w:rPr>
            </w:pPr>
            <w:r>
              <w:rPr>
                <w:rFonts w:hint="eastAsia" w:ascii="宋体" w:hAnsi="宋体" w:cs="宋体"/>
                <w:kern w:val="0"/>
                <w:sz w:val="24"/>
              </w:rPr>
              <w:t>★主板外部接口种类</w:t>
            </w:r>
          </w:p>
        </w:tc>
        <w:tc>
          <w:tcPr>
            <w:tcW w:w="2324" w:type="pct"/>
            <w:tcBorders>
              <w:top w:val="single" w:color="auto" w:sz="4" w:space="0"/>
              <w:left w:val="nil"/>
              <w:bottom w:val="single" w:color="auto" w:sz="4" w:space="0"/>
              <w:right w:val="single" w:color="auto" w:sz="4" w:space="0"/>
            </w:tcBorders>
            <w:shd w:val="clear" w:color="auto" w:fill="auto"/>
            <w:vAlign w:val="center"/>
          </w:tcPr>
          <w:p w14:paraId="261546FB">
            <w:pPr>
              <w:widowControl/>
              <w:jc w:val="left"/>
              <w:rPr>
                <w:rFonts w:ascii="宋体" w:hAnsi="宋体" w:cs="宋体"/>
                <w:kern w:val="0"/>
                <w:sz w:val="24"/>
              </w:rPr>
            </w:pPr>
            <w:r>
              <w:rPr>
                <w:rFonts w:hint="eastAsia" w:ascii="宋体" w:hAnsi="宋体" w:cs="宋体"/>
                <w:kern w:val="0"/>
                <w:sz w:val="24"/>
              </w:rPr>
              <w:t>支持</w:t>
            </w:r>
            <w:r>
              <w:rPr>
                <w:rFonts w:ascii="宋体" w:hAnsi="宋体" w:cs="宋体"/>
                <w:kern w:val="0"/>
                <w:sz w:val="24"/>
              </w:rPr>
              <w:t>USB</w:t>
            </w:r>
            <w:r>
              <w:rPr>
                <w:rFonts w:hint="eastAsia" w:ascii="宋体" w:hAnsi="宋体" w:cs="宋体"/>
                <w:kern w:val="0"/>
                <w:sz w:val="24"/>
              </w:rPr>
              <w:t>、显示、管理等接口，如：</w:t>
            </w:r>
            <w:r>
              <w:rPr>
                <w:rFonts w:ascii="宋体" w:hAnsi="宋体" w:cs="宋体"/>
                <w:kern w:val="0"/>
                <w:sz w:val="24"/>
              </w:rPr>
              <w:t>VGA</w:t>
            </w:r>
            <w:r>
              <w:rPr>
                <w:rFonts w:hint="eastAsia" w:ascii="宋体" w:hAnsi="宋体" w:cs="宋体"/>
                <w:kern w:val="0"/>
                <w:sz w:val="24"/>
              </w:rPr>
              <w:t>、</w:t>
            </w:r>
            <w:r>
              <w:rPr>
                <w:rFonts w:ascii="宋体" w:hAnsi="宋体" w:cs="宋体"/>
                <w:kern w:val="0"/>
                <w:sz w:val="24"/>
              </w:rPr>
              <w:t>USB3.0</w:t>
            </w:r>
            <w:r>
              <w:rPr>
                <w:rFonts w:hint="eastAsia" w:ascii="宋体" w:hAnsi="宋体" w:cs="宋体"/>
                <w:kern w:val="0"/>
                <w:sz w:val="24"/>
              </w:rPr>
              <w:t>、</w:t>
            </w:r>
            <w:r>
              <w:rPr>
                <w:rFonts w:ascii="宋体" w:hAnsi="宋体" w:cs="宋体"/>
                <w:kern w:val="0"/>
                <w:sz w:val="24"/>
              </w:rPr>
              <w:t>BMC</w:t>
            </w:r>
            <w:r>
              <w:rPr>
                <w:rFonts w:hint="eastAsia" w:ascii="宋体" w:hAnsi="宋体" w:cs="宋体"/>
                <w:kern w:val="0"/>
                <w:sz w:val="24"/>
              </w:rPr>
              <w:t>管理端口</w:t>
            </w:r>
          </w:p>
        </w:tc>
      </w:tr>
      <w:tr w14:paraId="22D0C1D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F242C37">
            <w:pPr>
              <w:widowControl/>
              <w:jc w:val="center"/>
              <w:rPr>
                <w:rFonts w:ascii="宋体" w:hAnsi="宋体" w:cs="宋体"/>
                <w:kern w:val="0"/>
                <w:sz w:val="24"/>
              </w:rPr>
            </w:pPr>
            <w:r>
              <w:rPr>
                <w:rFonts w:ascii="宋体" w:hAnsi="宋体" w:cs="宋体"/>
                <w:kern w:val="0"/>
                <w:sz w:val="24"/>
              </w:rPr>
              <w:t>49</w:t>
            </w:r>
          </w:p>
        </w:tc>
        <w:tc>
          <w:tcPr>
            <w:tcW w:w="528" w:type="pct"/>
            <w:tcBorders>
              <w:top w:val="single" w:color="auto" w:sz="4" w:space="0"/>
              <w:left w:val="nil"/>
              <w:bottom w:val="single" w:color="auto" w:sz="4" w:space="0"/>
              <w:right w:val="single" w:color="auto" w:sz="4" w:space="0"/>
            </w:tcBorders>
            <w:shd w:val="clear" w:color="auto" w:fill="auto"/>
            <w:vAlign w:val="center"/>
          </w:tcPr>
          <w:p w14:paraId="39C10B6E">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DE03F7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EEED300">
            <w:pPr>
              <w:widowControl/>
              <w:jc w:val="center"/>
              <w:rPr>
                <w:rFonts w:ascii="宋体" w:hAnsi="宋体" w:cs="宋体"/>
                <w:kern w:val="0"/>
                <w:sz w:val="24"/>
              </w:rPr>
            </w:pPr>
            <w:r>
              <w:rPr>
                <w:rFonts w:hint="eastAsia" w:ascii="宋体" w:hAnsi="宋体" w:cs="宋体"/>
                <w:kern w:val="0"/>
                <w:sz w:val="24"/>
              </w:rPr>
              <w:t>主板防烧板设计</w:t>
            </w:r>
          </w:p>
        </w:tc>
        <w:tc>
          <w:tcPr>
            <w:tcW w:w="2324" w:type="pct"/>
            <w:tcBorders>
              <w:top w:val="single" w:color="auto" w:sz="4" w:space="0"/>
              <w:left w:val="nil"/>
              <w:bottom w:val="single" w:color="auto" w:sz="4" w:space="0"/>
              <w:right w:val="single" w:color="auto" w:sz="4" w:space="0"/>
            </w:tcBorders>
            <w:shd w:val="clear" w:color="auto" w:fill="auto"/>
            <w:vAlign w:val="center"/>
          </w:tcPr>
          <w:p w14:paraId="0B2197FF">
            <w:pPr>
              <w:widowControl/>
              <w:jc w:val="left"/>
              <w:rPr>
                <w:rFonts w:ascii="宋体" w:hAnsi="宋体" w:cs="宋体"/>
                <w:kern w:val="0"/>
                <w:sz w:val="24"/>
              </w:rPr>
            </w:pPr>
            <w:r>
              <w:rPr>
                <w:rFonts w:hint="eastAsia" w:ascii="宋体" w:hAnsi="宋体" w:cs="宋体"/>
                <w:kern w:val="0"/>
                <w:sz w:val="24"/>
              </w:rPr>
              <w:t>不涉及</w:t>
            </w:r>
          </w:p>
        </w:tc>
      </w:tr>
      <w:tr w14:paraId="0EDDD149">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DA840E6">
            <w:pPr>
              <w:widowControl/>
              <w:jc w:val="center"/>
              <w:rPr>
                <w:rFonts w:ascii="宋体" w:hAnsi="宋体" w:cs="宋体"/>
                <w:kern w:val="0"/>
                <w:sz w:val="24"/>
              </w:rPr>
            </w:pPr>
            <w:r>
              <w:rPr>
                <w:rFonts w:ascii="宋体" w:hAnsi="宋体" w:cs="宋体"/>
                <w:kern w:val="0"/>
                <w:sz w:val="24"/>
              </w:rPr>
              <w:t>50</w:t>
            </w:r>
          </w:p>
        </w:tc>
        <w:tc>
          <w:tcPr>
            <w:tcW w:w="528" w:type="pct"/>
            <w:tcBorders>
              <w:top w:val="single" w:color="auto" w:sz="4" w:space="0"/>
              <w:left w:val="nil"/>
              <w:bottom w:val="single" w:color="auto" w:sz="4" w:space="0"/>
              <w:right w:val="single" w:color="auto" w:sz="4" w:space="0"/>
            </w:tcBorders>
            <w:shd w:val="clear" w:color="auto" w:fill="auto"/>
            <w:vAlign w:val="center"/>
          </w:tcPr>
          <w:p w14:paraId="7ACE8673">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008F43E">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28EE223">
            <w:pPr>
              <w:widowControl/>
              <w:jc w:val="center"/>
              <w:rPr>
                <w:rFonts w:ascii="宋体" w:hAnsi="宋体" w:cs="宋体"/>
                <w:kern w:val="0"/>
                <w:sz w:val="24"/>
              </w:rPr>
            </w:pPr>
            <w:r>
              <w:rPr>
                <w:rFonts w:hint="eastAsia" w:ascii="宋体" w:hAnsi="宋体" w:cs="宋体"/>
                <w:kern w:val="0"/>
                <w:sz w:val="24"/>
              </w:rPr>
              <w:t>扩展功能</w:t>
            </w:r>
          </w:p>
        </w:tc>
        <w:tc>
          <w:tcPr>
            <w:tcW w:w="2324" w:type="pct"/>
            <w:tcBorders>
              <w:top w:val="single" w:color="auto" w:sz="4" w:space="0"/>
              <w:left w:val="nil"/>
              <w:bottom w:val="single" w:color="auto" w:sz="4" w:space="0"/>
              <w:right w:val="single" w:color="auto" w:sz="4" w:space="0"/>
            </w:tcBorders>
            <w:shd w:val="clear" w:color="auto" w:fill="auto"/>
            <w:vAlign w:val="center"/>
          </w:tcPr>
          <w:p w14:paraId="4E863CF8">
            <w:pPr>
              <w:widowControl/>
              <w:jc w:val="left"/>
              <w:rPr>
                <w:rFonts w:ascii="宋体" w:hAnsi="宋体" w:cs="宋体"/>
                <w:kern w:val="0"/>
                <w:sz w:val="24"/>
              </w:rPr>
            </w:pPr>
            <w:r>
              <w:rPr>
                <w:rFonts w:hint="eastAsia" w:ascii="宋体" w:hAnsi="宋体" w:cs="宋体"/>
                <w:kern w:val="0"/>
                <w:sz w:val="24"/>
              </w:rPr>
              <w:t>支持</w:t>
            </w:r>
            <w:r>
              <w:rPr>
                <w:rFonts w:ascii="宋体" w:hAnsi="宋体" w:cs="宋体"/>
                <w:kern w:val="0"/>
                <w:sz w:val="24"/>
              </w:rPr>
              <w:t>OCP</w:t>
            </w:r>
            <w:r>
              <w:rPr>
                <w:rFonts w:hint="eastAsia" w:ascii="宋体" w:hAnsi="宋体" w:cs="宋体"/>
                <w:kern w:val="0"/>
                <w:sz w:val="24"/>
              </w:rPr>
              <w:t>灵活插卡，最大可支持200G网络速率</w:t>
            </w:r>
          </w:p>
        </w:tc>
      </w:tr>
      <w:tr w14:paraId="7E5B599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EB2932A">
            <w:pPr>
              <w:widowControl/>
              <w:jc w:val="center"/>
              <w:rPr>
                <w:rFonts w:ascii="宋体" w:hAnsi="宋体" w:cs="宋体"/>
                <w:kern w:val="0"/>
                <w:sz w:val="24"/>
              </w:rPr>
            </w:pPr>
            <w:r>
              <w:rPr>
                <w:rFonts w:ascii="宋体" w:hAnsi="宋体" w:cs="宋体"/>
                <w:kern w:val="0"/>
                <w:sz w:val="24"/>
              </w:rPr>
              <w:t>51</w:t>
            </w:r>
          </w:p>
        </w:tc>
        <w:tc>
          <w:tcPr>
            <w:tcW w:w="528" w:type="pct"/>
            <w:tcBorders>
              <w:top w:val="single" w:color="auto" w:sz="4" w:space="0"/>
              <w:left w:val="nil"/>
              <w:bottom w:val="single" w:color="auto" w:sz="4" w:space="0"/>
              <w:right w:val="single" w:color="auto" w:sz="4" w:space="0"/>
            </w:tcBorders>
            <w:shd w:val="clear" w:color="auto" w:fill="auto"/>
            <w:vAlign w:val="center"/>
          </w:tcPr>
          <w:p w14:paraId="53C4B48F">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C4FA6FE">
            <w:pPr>
              <w:widowControl/>
              <w:jc w:val="center"/>
              <w:rPr>
                <w:rFonts w:ascii="宋体" w:hAnsi="宋体" w:cs="宋体"/>
                <w:kern w:val="0"/>
                <w:sz w:val="24"/>
              </w:rPr>
            </w:pPr>
            <w:r>
              <w:rPr>
                <w:rFonts w:hint="eastAsia" w:ascii="宋体" w:hAnsi="宋体" w:cs="宋体"/>
                <w:kern w:val="0"/>
                <w:sz w:val="24"/>
              </w:rPr>
              <w:t>网络功能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56C63E55">
            <w:pPr>
              <w:widowControl/>
              <w:jc w:val="center"/>
              <w:rPr>
                <w:rFonts w:ascii="宋体" w:hAnsi="宋体" w:cs="宋体"/>
                <w:kern w:val="0"/>
                <w:sz w:val="24"/>
              </w:rPr>
            </w:pPr>
            <w:r>
              <w:rPr>
                <w:rFonts w:hint="eastAsia" w:ascii="宋体" w:hAnsi="宋体" w:cs="宋体"/>
                <w:kern w:val="0"/>
                <w:sz w:val="24"/>
              </w:rPr>
              <w:t>★网络功能</w:t>
            </w:r>
          </w:p>
        </w:tc>
        <w:tc>
          <w:tcPr>
            <w:tcW w:w="2324" w:type="pct"/>
            <w:tcBorders>
              <w:top w:val="single" w:color="auto" w:sz="4" w:space="0"/>
              <w:left w:val="nil"/>
              <w:bottom w:val="single" w:color="auto" w:sz="4" w:space="0"/>
              <w:right w:val="single" w:color="auto" w:sz="4" w:space="0"/>
            </w:tcBorders>
            <w:shd w:val="clear" w:color="auto" w:fill="auto"/>
            <w:vAlign w:val="center"/>
          </w:tcPr>
          <w:p w14:paraId="0E52177A">
            <w:pPr>
              <w:widowControl/>
              <w:jc w:val="left"/>
              <w:rPr>
                <w:rFonts w:ascii="宋体" w:hAnsi="宋体" w:cs="宋体"/>
                <w:kern w:val="0"/>
                <w:sz w:val="24"/>
              </w:rPr>
            </w:pPr>
            <w:r>
              <w:rPr>
                <w:rFonts w:hint="eastAsia" w:ascii="宋体" w:hAnsi="宋体" w:cs="宋体"/>
                <w:kern w:val="0"/>
                <w:sz w:val="24"/>
              </w:rPr>
              <w:t>支持网络连接、网络访问、数据交换和网络管控功能</w:t>
            </w:r>
          </w:p>
        </w:tc>
      </w:tr>
      <w:tr w14:paraId="31E0DF4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187FD00">
            <w:pPr>
              <w:widowControl/>
              <w:jc w:val="center"/>
              <w:rPr>
                <w:rFonts w:ascii="宋体" w:hAnsi="宋体" w:cs="宋体"/>
                <w:kern w:val="0"/>
                <w:sz w:val="24"/>
              </w:rPr>
            </w:pPr>
            <w:r>
              <w:rPr>
                <w:rFonts w:ascii="宋体" w:hAnsi="宋体" w:cs="宋体"/>
                <w:kern w:val="0"/>
                <w:sz w:val="24"/>
              </w:rPr>
              <w:t>52</w:t>
            </w:r>
          </w:p>
        </w:tc>
        <w:tc>
          <w:tcPr>
            <w:tcW w:w="528" w:type="pct"/>
            <w:tcBorders>
              <w:top w:val="single" w:color="auto" w:sz="4" w:space="0"/>
              <w:left w:val="nil"/>
              <w:bottom w:val="single" w:color="auto" w:sz="4" w:space="0"/>
              <w:right w:val="single" w:color="auto" w:sz="4" w:space="0"/>
            </w:tcBorders>
            <w:shd w:val="clear" w:color="auto" w:fill="auto"/>
            <w:vAlign w:val="center"/>
          </w:tcPr>
          <w:p w14:paraId="29019D14">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DF3C4F5">
            <w:pPr>
              <w:widowControl/>
              <w:jc w:val="center"/>
              <w:rPr>
                <w:rFonts w:ascii="宋体" w:hAnsi="宋体" w:cs="宋体"/>
                <w:kern w:val="0"/>
                <w:sz w:val="24"/>
              </w:rPr>
            </w:pPr>
            <w:r>
              <w:rPr>
                <w:rFonts w:ascii="宋体" w:hAnsi="宋体" w:cs="宋体"/>
                <w:kern w:val="0"/>
                <w:sz w:val="24"/>
              </w:rPr>
              <w:t>CPU</w:t>
            </w:r>
            <w:r>
              <w:rPr>
                <w:rFonts w:hint="eastAsia" w:ascii="宋体" w:hAnsi="宋体" w:cs="宋体"/>
                <w:kern w:val="0"/>
                <w:sz w:val="24"/>
              </w:rPr>
              <w:t>功能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4BD7C9CA">
            <w:pPr>
              <w:widowControl/>
              <w:jc w:val="center"/>
              <w:rPr>
                <w:rFonts w:ascii="宋体" w:hAnsi="宋体" w:cs="宋体"/>
                <w:kern w:val="0"/>
                <w:sz w:val="24"/>
              </w:rPr>
            </w:pPr>
            <w:r>
              <w:rPr>
                <w:rFonts w:hint="eastAsia" w:ascii="宋体" w:hAnsi="宋体" w:cs="宋体"/>
                <w:kern w:val="0"/>
                <w:sz w:val="24"/>
              </w:rPr>
              <w:t>★计算处理</w:t>
            </w:r>
          </w:p>
        </w:tc>
        <w:tc>
          <w:tcPr>
            <w:tcW w:w="2324" w:type="pct"/>
            <w:tcBorders>
              <w:top w:val="single" w:color="auto" w:sz="4" w:space="0"/>
              <w:left w:val="nil"/>
              <w:bottom w:val="single" w:color="auto" w:sz="4" w:space="0"/>
              <w:right w:val="single" w:color="auto" w:sz="4" w:space="0"/>
            </w:tcBorders>
            <w:shd w:val="clear" w:color="auto" w:fill="auto"/>
            <w:vAlign w:val="center"/>
          </w:tcPr>
          <w:p w14:paraId="30651B9B">
            <w:pPr>
              <w:widowControl/>
              <w:jc w:val="left"/>
              <w:rPr>
                <w:rFonts w:ascii="宋体" w:hAnsi="宋体" w:cs="宋体"/>
                <w:kern w:val="0"/>
                <w:sz w:val="24"/>
              </w:rPr>
            </w:pPr>
            <w:r>
              <w:rPr>
                <w:rFonts w:hint="eastAsia" w:ascii="宋体" w:hAnsi="宋体" w:cs="宋体"/>
                <w:kern w:val="0"/>
                <w:sz w:val="24"/>
              </w:rPr>
              <w:t>支持通用计算及虚拟化功能。处理器需集成整型计算单元、浮点计算单元、内存控制器、</w:t>
            </w:r>
            <w:r>
              <w:rPr>
                <w:rFonts w:ascii="宋体" w:hAnsi="宋体" w:cs="宋体"/>
                <w:kern w:val="0"/>
                <w:sz w:val="24"/>
              </w:rPr>
              <w:t>I/O</w:t>
            </w:r>
            <w:r>
              <w:rPr>
                <w:rFonts w:hint="eastAsia" w:ascii="宋体" w:hAnsi="宋体" w:cs="宋体"/>
                <w:kern w:val="0"/>
                <w:sz w:val="24"/>
              </w:rPr>
              <w:t>模块等，处理器与存储部件、网络部件、</w:t>
            </w:r>
            <w:r>
              <w:rPr>
                <w:rFonts w:ascii="宋体" w:hAnsi="宋体" w:cs="宋体"/>
                <w:kern w:val="0"/>
                <w:sz w:val="24"/>
              </w:rPr>
              <w:t>I/O</w:t>
            </w:r>
            <w:r>
              <w:rPr>
                <w:rFonts w:hint="eastAsia" w:ascii="宋体" w:hAnsi="宋体" w:cs="宋体"/>
                <w:kern w:val="0"/>
                <w:sz w:val="24"/>
              </w:rPr>
              <w:t>部件等组成计算系统，提供数据处理、网络接入等计算相关功能</w:t>
            </w:r>
          </w:p>
        </w:tc>
      </w:tr>
      <w:tr w14:paraId="0DDF0EE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AE18134">
            <w:pPr>
              <w:widowControl/>
              <w:jc w:val="center"/>
              <w:rPr>
                <w:rFonts w:ascii="宋体" w:hAnsi="宋体" w:cs="宋体"/>
                <w:kern w:val="0"/>
                <w:sz w:val="24"/>
              </w:rPr>
            </w:pPr>
            <w:r>
              <w:rPr>
                <w:rFonts w:ascii="宋体" w:hAnsi="宋体" w:cs="宋体"/>
                <w:kern w:val="0"/>
                <w:sz w:val="24"/>
              </w:rPr>
              <w:t>53</w:t>
            </w:r>
          </w:p>
        </w:tc>
        <w:tc>
          <w:tcPr>
            <w:tcW w:w="528" w:type="pct"/>
            <w:tcBorders>
              <w:top w:val="single" w:color="auto" w:sz="4" w:space="0"/>
              <w:left w:val="nil"/>
              <w:bottom w:val="single" w:color="auto" w:sz="4" w:space="0"/>
              <w:right w:val="single" w:color="auto" w:sz="4" w:space="0"/>
            </w:tcBorders>
            <w:shd w:val="clear" w:color="auto" w:fill="auto"/>
            <w:vAlign w:val="center"/>
          </w:tcPr>
          <w:p w14:paraId="58267165">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55D910CC">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03664B8A">
            <w:pPr>
              <w:widowControl/>
              <w:jc w:val="center"/>
              <w:rPr>
                <w:rFonts w:ascii="宋体" w:hAnsi="宋体" w:cs="宋体"/>
                <w:kern w:val="0"/>
                <w:sz w:val="24"/>
              </w:rPr>
            </w:pPr>
            <w:r>
              <w:rPr>
                <w:rFonts w:hint="eastAsia" w:ascii="宋体" w:hAnsi="宋体" w:cs="宋体"/>
                <w:kern w:val="0"/>
                <w:sz w:val="24"/>
              </w:rPr>
              <w:t>★密码算法实现</w:t>
            </w:r>
          </w:p>
        </w:tc>
        <w:tc>
          <w:tcPr>
            <w:tcW w:w="2324" w:type="pct"/>
            <w:tcBorders>
              <w:top w:val="single" w:color="auto" w:sz="4" w:space="0"/>
              <w:left w:val="nil"/>
              <w:bottom w:val="single" w:color="auto" w:sz="4" w:space="0"/>
              <w:right w:val="single" w:color="auto" w:sz="4" w:space="0"/>
            </w:tcBorders>
            <w:shd w:val="clear" w:color="auto" w:fill="auto"/>
            <w:vAlign w:val="center"/>
          </w:tcPr>
          <w:p w14:paraId="066C900E">
            <w:pPr>
              <w:widowControl/>
              <w:jc w:val="left"/>
              <w:rPr>
                <w:rFonts w:ascii="宋体" w:hAnsi="宋体" w:cs="宋体"/>
                <w:kern w:val="0"/>
                <w:sz w:val="24"/>
              </w:rPr>
            </w:pPr>
            <w:r>
              <w:rPr>
                <w:rFonts w:hint="eastAsia" w:ascii="宋体" w:hAnsi="宋体" w:cs="宋体"/>
                <w:kern w:val="0"/>
                <w:sz w:val="24"/>
              </w:rPr>
              <w:t>不涉及</w:t>
            </w:r>
          </w:p>
        </w:tc>
      </w:tr>
      <w:tr w14:paraId="63E13632">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14C6986">
            <w:pPr>
              <w:widowControl/>
              <w:jc w:val="center"/>
              <w:rPr>
                <w:rFonts w:ascii="宋体" w:hAnsi="宋体" w:cs="宋体"/>
                <w:kern w:val="0"/>
                <w:sz w:val="24"/>
              </w:rPr>
            </w:pPr>
            <w:r>
              <w:rPr>
                <w:rFonts w:ascii="宋体" w:hAnsi="宋体" w:cs="宋体"/>
                <w:kern w:val="0"/>
                <w:sz w:val="24"/>
              </w:rPr>
              <w:t>54</w:t>
            </w:r>
          </w:p>
        </w:tc>
        <w:tc>
          <w:tcPr>
            <w:tcW w:w="528" w:type="pct"/>
            <w:tcBorders>
              <w:top w:val="single" w:color="auto" w:sz="4" w:space="0"/>
              <w:left w:val="nil"/>
              <w:bottom w:val="single" w:color="auto" w:sz="4" w:space="0"/>
              <w:right w:val="single" w:color="auto" w:sz="4" w:space="0"/>
            </w:tcBorders>
            <w:shd w:val="clear" w:color="auto" w:fill="auto"/>
            <w:vAlign w:val="center"/>
          </w:tcPr>
          <w:p w14:paraId="2B7901D6">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5C484582">
            <w:pPr>
              <w:widowControl/>
              <w:jc w:val="center"/>
              <w:rPr>
                <w:rFonts w:ascii="宋体" w:hAnsi="宋体" w:cs="宋体"/>
                <w:kern w:val="0"/>
                <w:sz w:val="24"/>
              </w:rPr>
            </w:pPr>
            <w:r>
              <w:rPr>
                <w:rFonts w:hint="eastAsia" w:ascii="宋体" w:hAnsi="宋体" w:cs="宋体"/>
                <w:kern w:val="0"/>
                <w:sz w:val="24"/>
              </w:rPr>
              <w:t>存储功能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5B9F731A">
            <w:pPr>
              <w:widowControl/>
              <w:jc w:val="center"/>
              <w:rPr>
                <w:rFonts w:ascii="宋体" w:hAnsi="宋体" w:cs="宋体"/>
                <w:kern w:val="0"/>
                <w:sz w:val="24"/>
              </w:rPr>
            </w:pPr>
            <w:r>
              <w:rPr>
                <w:rFonts w:hint="eastAsia" w:ascii="宋体" w:hAnsi="宋体" w:cs="宋体"/>
                <w:kern w:val="0"/>
                <w:sz w:val="24"/>
              </w:rPr>
              <w:t>内存校验</w:t>
            </w:r>
          </w:p>
        </w:tc>
        <w:tc>
          <w:tcPr>
            <w:tcW w:w="2324" w:type="pct"/>
            <w:tcBorders>
              <w:top w:val="single" w:color="auto" w:sz="4" w:space="0"/>
              <w:left w:val="nil"/>
              <w:bottom w:val="single" w:color="auto" w:sz="4" w:space="0"/>
              <w:right w:val="single" w:color="auto" w:sz="4" w:space="0"/>
            </w:tcBorders>
            <w:shd w:val="clear" w:color="auto" w:fill="auto"/>
            <w:vAlign w:val="center"/>
          </w:tcPr>
          <w:p w14:paraId="0F0F9559">
            <w:pPr>
              <w:widowControl/>
              <w:jc w:val="left"/>
              <w:rPr>
                <w:rFonts w:ascii="宋体" w:hAnsi="宋体" w:cs="宋体"/>
                <w:kern w:val="0"/>
                <w:sz w:val="24"/>
              </w:rPr>
            </w:pPr>
            <w:r>
              <w:rPr>
                <w:rFonts w:hint="eastAsia" w:ascii="宋体" w:hAnsi="宋体" w:cs="宋体"/>
                <w:kern w:val="0"/>
                <w:sz w:val="24"/>
              </w:rPr>
              <w:t>支持内存校验</w:t>
            </w:r>
          </w:p>
        </w:tc>
      </w:tr>
      <w:tr w14:paraId="25757DF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1E90536">
            <w:pPr>
              <w:widowControl/>
              <w:jc w:val="center"/>
              <w:rPr>
                <w:rFonts w:ascii="宋体" w:hAnsi="宋体" w:cs="宋体"/>
                <w:kern w:val="0"/>
                <w:sz w:val="24"/>
              </w:rPr>
            </w:pPr>
            <w:r>
              <w:rPr>
                <w:rFonts w:ascii="宋体" w:hAnsi="宋体" w:cs="宋体"/>
                <w:kern w:val="0"/>
                <w:sz w:val="24"/>
              </w:rPr>
              <w:t>55</w:t>
            </w:r>
          </w:p>
        </w:tc>
        <w:tc>
          <w:tcPr>
            <w:tcW w:w="528" w:type="pct"/>
            <w:tcBorders>
              <w:top w:val="single" w:color="auto" w:sz="4" w:space="0"/>
              <w:left w:val="nil"/>
              <w:bottom w:val="single" w:color="auto" w:sz="4" w:space="0"/>
              <w:right w:val="single" w:color="auto" w:sz="4" w:space="0"/>
            </w:tcBorders>
            <w:shd w:val="clear" w:color="auto" w:fill="auto"/>
            <w:vAlign w:val="center"/>
          </w:tcPr>
          <w:p w14:paraId="7379DBC7">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4F16877">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C416AC8">
            <w:pPr>
              <w:widowControl/>
              <w:jc w:val="center"/>
              <w:rPr>
                <w:rFonts w:ascii="宋体" w:hAnsi="宋体" w:cs="宋体"/>
                <w:kern w:val="0"/>
                <w:sz w:val="24"/>
              </w:rPr>
            </w:pPr>
            <w:r>
              <w:rPr>
                <w:rFonts w:hint="eastAsia" w:ascii="宋体" w:hAnsi="宋体" w:cs="宋体"/>
                <w:kern w:val="0"/>
                <w:sz w:val="24"/>
              </w:rPr>
              <w:t>SATA SSD</w:t>
            </w:r>
            <w:r>
              <w:rPr>
                <w:rFonts w:hint="eastAsia" w:ascii="宋体" w:hAnsi="宋体" w:cs="宋体"/>
                <w:kern w:val="0"/>
                <w:sz w:val="24"/>
              </w:rPr>
              <w:br w:type="textWrapping"/>
            </w:r>
            <w:r>
              <w:rPr>
                <w:rFonts w:hint="eastAsia" w:ascii="宋体" w:hAnsi="宋体" w:cs="宋体"/>
                <w:kern w:val="0"/>
                <w:sz w:val="24"/>
              </w:rPr>
              <w:t>NAND 健康状态上报</w:t>
            </w:r>
          </w:p>
        </w:tc>
        <w:tc>
          <w:tcPr>
            <w:tcW w:w="2324" w:type="pct"/>
            <w:tcBorders>
              <w:top w:val="single" w:color="auto" w:sz="4" w:space="0"/>
              <w:left w:val="nil"/>
              <w:bottom w:val="single" w:color="auto" w:sz="4" w:space="0"/>
              <w:right w:val="single" w:color="auto" w:sz="4" w:space="0"/>
            </w:tcBorders>
            <w:shd w:val="clear" w:color="auto" w:fill="auto"/>
            <w:vAlign w:val="center"/>
          </w:tcPr>
          <w:p w14:paraId="54AA546B">
            <w:pPr>
              <w:widowControl/>
              <w:jc w:val="left"/>
              <w:rPr>
                <w:rFonts w:ascii="宋体" w:hAnsi="宋体" w:cs="宋体"/>
                <w:kern w:val="0"/>
                <w:sz w:val="24"/>
              </w:rPr>
            </w:pPr>
            <w:r>
              <w:rPr>
                <w:rFonts w:hint="eastAsia" w:ascii="宋体" w:hAnsi="宋体" w:cs="宋体"/>
                <w:kern w:val="0"/>
                <w:sz w:val="24"/>
              </w:rPr>
              <w:t>支持SATA SSD故障报警</w:t>
            </w:r>
          </w:p>
        </w:tc>
      </w:tr>
      <w:tr w14:paraId="276F7FC6">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76D3DB3">
            <w:pPr>
              <w:widowControl/>
              <w:jc w:val="center"/>
              <w:rPr>
                <w:rFonts w:ascii="宋体" w:hAnsi="宋体" w:cs="宋体"/>
                <w:kern w:val="0"/>
                <w:sz w:val="24"/>
              </w:rPr>
            </w:pPr>
            <w:r>
              <w:rPr>
                <w:rFonts w:ascii="宋体" w:hAnsi="宋体" w:cs="宋体"/>
                <w:kern w:val="0"/>
                <w:sz w:val="24"/>
              </w:rPr>
              <w:t>56</w:t>
            </w:r>
          </w:p>
        </w:tc>
        <w:tc>
          <w:tcPr>
            <w:tcW w:w="528" w:type="pct"/>
            <w:tcBorders>
              <w:top w:val="single" w:color="auto" w:sz="4" w:space="0"/>
              <w:left w:val="nil"/>
              <w:bottom w:val="single" w:color="auto" w:sz="4" w:space="0"/>
              <w:right w:val="single" w:color="auto" w:sz="4" w:space="0"/>
            </w:tcBorders>
            <w:shd w:val="clear" w:color="auto" w:fill="auto"/>
            <w:vAlign w:val="center"/>
          </w:tcPr>
          <w:p w14:paraId="24E4C9E1">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8218C0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A052FAC">
            <w:pPr>
              <w:widowControl/>
              <w:jc w:val="center"/>
              <w:rPr>
                <w:rFonts w:ascii="宋体" w:hAnsi="宋体" w:cs="宋体"/>
                <w:kern w:val="0"/>
                <w:sz w:val="24"/>
              </w:rPr>
            </w:pPr>
            <w:r>
              <w:rPr>
                <w:rFonts w:hint="eastAsia" w:ascii="宋体" w:hAnsi="宋体" w:cs="宋体"/>
                <w:kern w:val="0"/>
                <w:sz w:val="24"/>
              </w:rPr>
              <w:t>SATA SSD</w:t>
            </w:r>
            <w:r>
              <w:rPr>
                <w:rFonts w:hint="eastAsia" w:ascii="宋体" w:hAnsi="宋体" w:cs="宋体"/>
                <w:kern w:val="0"/>
                <w:sz w:val="24"/>
              </w:rPr>
              <w:br w:type="textWrapping"/>
            </w:r>
            <w:r>
              <w:rPr>
                <w:rFonts w:hint="eastAsia" w:ascii="宋体" w:hAnsi="宋体" w:cs="宋体"/>
                <w:kern w:val="0"/>
                <w:sz w:val="24"/>
              </w:rPr>
              <w:t>单 die 故障隔离</w:t>
            </w:r>
          </w:p>
        </w:tc>
        <w:tc>
          <w:tcPr>
            <w:tcW w:w="2324" w:type="pct"/>
            <w:tcBorders>
              <w:top w:val="single" w:color="auto" w:sz="4" w:space="0"/>
              <w:left w:val="nil"/>
              <w:bottom w:val="single" w:color="auto" w:sz="4" w:space="0"/>
              <w:right w:val="single" w:color="auto" w:sz="4" w:space="0"/>
            </w:tcBorders>
            <w:shd w:val="clear" w:color="auto" w:fill="auto"/>
            <w:vAlign w:val="center"/>
          </w:tcPr>
          <w:p w14:paraId="7402B891">
            <w:pPr>
              <w:widowControl/>
              <w:jc w:val="left"/>
              <w:rPr>
                <w:rFonts w:ascii="宋体" w:hAnsi="宋体" w:cs="宋体"/>
                <w:kern w:val="0"/>
                <w:sz w:val="24"/>
              </w:rPr>
            </w:pPr>
            <w:r>
              <w:rPr>
                <w:rFonts w:hint="eastAsia" w:ascii="宋体" w:hAnsi="宋体" w:cs="宋体"/>
                <w:kern w:val="0"/>
                <w:sz w:val="24"/>
              </w:rPr>
              <w:t>不涉及</w:t>
            </w:r>
          </w:p>
        </w:tc>
      </w:tr>
      <w:tr w14:paraId="34E1693D">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B859463">
            <w:pPr>
              <w:widowControl/>
              <w:jc w:val="center"/>
              <w:rPr>
                <w:rFonts w:ascii="宋体" w:hAnsi="宋体" w:cs="宋体"/>
                <w:kern w:val="0"/>
                <w:sz w:val="24"/>
              </w:rPr>
            </w:pPr>
            <w:r>
              <w:rPr>
                <w:rFonts w:ascii="宋体" w:hAnsi="宋体" w:cs="宋体"/>
                <w:kern w:val="0"/>
                <w:sz w:val="24"/>
              </w:rPr>
              <w:t>57</w:t>
            </w:r>
          </w:p>
        </w:tc>
        <w:tc>
          <w:tcPr>
            <w:tcW w:w="528" w:type="pct"/>
            <w:tcBorders>
              <w:top w:val="single" w:color="auto" w:sz="4" w:space="0"/>
              <w:left w:val="nil"/>
              <w:bottom w:val="single" w:color="auto" w:sz="4" w:space="0"/>
              <w:right w:val="single" w:color="auto" w:sz="4" w:space="0"/>
            </w:tcBorders>
            <w:shd w:val="clear" w:color="auto" w:fill="auto"/>
            <w:vAlign w:val="center"/>
          </w:tcPr>
          <w:p w14:paraId="4E9A826A">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1889FE71">
            <w:pPr>
              <w:widowControl/>
              <w:jc w:val="center"/>
              <w:rPr>
                <w:rFonts w:ascii="宋体" w:hAnsi="宋体" w:cs="宋体"/>
                <w:kern w:val="0"/>
                <w:sz w:val="24"/>
              </w:rPr>
            </w:pPr>
            <w:r>
              <w:rPr>
                <w:rFonts w:ascii="宋体" w:hAnsi="宋体" w:cs="宋体"/>
                <w:kern w:val="0"/>
                <w:sz w:val="24"/>
              </w:rPr>
              <w:t>RAID</w:t>
            </w:r>
            <w:r>
              <w:rPr>
                <w:rFonts w:hint="eastAsia" w:ascii="宋体" w:hAnsi="宋体" w:cs="宋体"/>
                <w:kern w:val="0"/>
                <w:sz w:val="24"/>
              </w:rPr>
              <w:t>卡功能</w:t>
            </w:r>
            <w:r>
              <w:rPr>
                <w:rFonts w:ascii="宋体" w:hAnsi="宋体" w:cs="宋体"/>
                <w:kern w:val="0"/>
                <w:sz w:val="24"/>
              </w:rPr>
              <w:t>(</w:t>
            </w:r>
            <w:r>
              <w:rPr>
                <w:rFonts w:hint="eastAsia" w:ascii="宋体" w:hAnsi="宋体" w:cs="宋体"/>
                <w:kern w:val="0"/>
                <w:sz w:val="24"/>
              </w:rPr>
              <w:t>若支持</w:t>
            </w:r>
            <w:r>
              <w:rPr>
                <w:rFonts w:ascii="宋体" w:hAnsi="宋体" w:cs="宋体"/>
                <w:kern w:val="0"/>
                <w:sz w:val="24"/>
              </w:rPr>
              <w:t>RAID</w:t>
            </w:r>
            <w:r>
              <w:rPr>
                <w:rFonts w:hint="eastAsia" w:ascii="宋体" w:hAnsi="宋体" w:cs="宋体"/>
                <w:kern w:val="0"/>
                <w:sz w:val="24"/>
              </w:rPr>
              <w:t>卡</w:t>
            </w:r>
            <w:r>
              <w:rPr>
                <w:rFonts w:ascii="宋体" w:hAnsi="宋体" w:cs="宋体"/>
                <w:kern w:val="0"/>
                <w:sz w:val="24"/>
              </w:rPr>
              <w:t>)</w:t>
            </w:r>
          </w:p>
        </w:tc>
        <w:tc>
          <w:tcPr>
            <w:tcW w:w="975" w:type="pct"/>
            <w:tcBorders>
              <w:top w:val="single" w:color="auto" w:sz="4" w:space="0"/>
              <w:left w:val="nil"/>
              <w:bottom w:val="single" w:color="auto" w:sz="4" w:space="0"/>
              <w:right w:val="single" w:color="auto" w:sz="4" w:space="0"/>
            </w:tcBorders>
            <w:shd w:val="clear" w:color="auto" w:fill="auto"/>
            <w:vAlign w:val="center"/>
          </w:tcPr>
          <w:p w14:paraId="00F2F80A">
            <w:pPr>
              <w:widowControl/>
              <w:jc w:val="center"/>
              <w:rPr>
                <w:rFonts w:ascii="宋体" w:hAnsi="宋体" w:cs="宋体"/>
                <w:kern w:val="0"/>
                <w:sz w:val="24"/>
              </w:rPr>
            </w:pPr>
            <w:r>
              <w:rPr>
                <w:rFonts w:ascii="宋体" w:hAnsi="宋体" w:cs="宋体"/>
                <w:kern w:val="0"/>
                <w:sz w:val="24"/>
              </w:rPr>
              <w:t>RAID</w:t>
            </w:r>
            <w:r>
              <w:rPr>
                <w:rFonts w:hint="eastAsia" w:ascii="宋体" w:hAnsi="宋体" w:cs="宋体"/>
                <w:kern w:val="0"/>
                <w:sz w:val="24"/>
              </w:rPr>
              <w:t>卡</w:t>
            </w:r>
            <w:r>
              <w:rPr>
                <w:rFonts w:ascii="宋体" w:hAnsi="宋体" w:cs="宋体"/>
                <w:kern w:val="0"/>
                <w:sz w:val="24"/>
              </w:rPr>
              <w:t>RAID</w:t>
            </w:r>
            <w:r>
              <w:rPr>
                <w:rFonts w:hint="eastAsia" w:ascii="宋体" w:hAnsi="宋体" w:cs="宋体"/>
                <w:kern w:val="0"/>
                <w:sz w:val="24"/>
              </w:rPr>
              <w:t>级别支持</w:t>
            </w:r>
          </w:p>
        </w:tc>
        <w:tc>
          <w:tcPr>
            <w:tcW w:w="2324" w:type="pct"/>
            <w:tcBorders>
              <w:top w:val="single" w:color="auto" w:sz="4" w:space="0"/>
              <w:left w:val="nil"/>
              <w:bottom w:val="single" w:color="auto" w:sz="4" w:space="0"/>
              <w:right w:val="single" w:color="auto" w:sz="4" w:space="0"/>
            </w:tcBorders>
            <w:shd w:val="clear" w:color="auto" w:fill="auto"/>
            <w:vAlign w:val="center"/>
          </w:tcPr>
          <w:p w14:paraId="042259F3">
            <w:pPr>
              <w:widowControl/>
              <w:jc w:val="left"/>
              <w:rPr>
                <w:rFonts w:ascii="宋体" w:hAnsi="宋体" w:cs="宋体"/>
                <w:kern w:val="0"/>
                <w:sz w:val="24"/>
              </w:rPr>
            </w:pPr>
            <w:r>
              <w:rPr>
                <w:rFonts w:ascii="宋体" w:hAnsi="宋体" w:cs="宋体"/>
                <w:kern w:val="0"/>
                <w:sz w:val="24"/>
              </w:rPr>
              <w:t>RAID 0</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，6</w:t>
            </w:r>
          </w:p>
        </w:tc>
      </w:tr>
      <w:tr w14:paraId="1FF422F4">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68F23B5">
            <w:pPr>
              <w:widowControl/>
              <w:jc w:val="center"/>
              <w:rPr>
                <w:rFonts w:ascii="宋体" w:hAnsi="宋体" w:cs="宋体"/>
                <w:kern w:val="0"/>
                <w:sz w:val="24"/>
              </w:rPr>
            </w:pPr>
            <w:r>
              <w:rPr>
                <w:rFonts w:ascii="宋体" w:hAnsi="宋体" w:cs="宋体"/>
                <w:kern w:val="0"/>
                <w:sz w:val="24"/>
              </w:rPr>
              <w:t>58</w:t>
            </w:r>
          </w:p>
        </w:tc>
        <w:tc>
          <w:tcPr>
            <w:tcW w:w="528" w:type="pct"/>
            <w:tcBorders>
              <w:top w:val="single" w:color="auto" w:sz="4" w:space="0"/>
              <w:left w:val="nil"/>
              <w:bottom w:val="single" w:color="auto" w:sz="4" w:space="0"/>
              <w:right w:val="single" w:color="auto" w:sz="4" w:space="0"/>
            </w:tcBorders>
            <w:shd w:val="clear" w:color="auto" w:fill="auto"/>
            <w:vAlign w:val="center"/>
          </w:tcPr>
          <w:p w14:paraId="7C59A96F">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16C60535">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5C27BB9">
            <w:pPr>
              <w:widowControl/>
              <w:jc w:val="center"/>
              <w:rPr>
                <w:rFonts w:ascii="宋体" w:hAnsi="宋体" w:cs="宋体"/>
                <w:kern w:val="0"/>
                <w:sz w:val="24"/>
              </w:rPr>
            </w:pPr>
            <w:r>
              <w:rPr>
                <w:rFonts w:ascii="宋体" w:hAnsi="宋体" w:cs="宋体"/>
                <w:kern w:val="0"/>
                <w:sz w:val="24"/>
              </w:rPr>
              <w:t>RAID</w:t>
            </w:r>
            <w:r>
              <w:rPr>
                <w:rFonts w:hint="eastAsia" w:ascii="宋体" w:hAnsi="宋体" w:cs="宋体"/>
                <w:kern w:val="0"/>
                <w:sz w:val="24"/>
              </w:rPr>
              <w:t>卡</w:t>
            </w:r>
            <w:r>
              <w:rPr>
                <w:rFonts w:ascii="宋体" w:hAnsi="宋体" w:cs="宋体"/>
                <w:kern w:val="0"/>
                <w:sz w:val="24"/>
              </w:rPr>
              <w:t>BBU</w:t>
            </w:r>
            <w:r>
              <w:rPr>
                <w:rFonts w:hint="eastAsia" w:ascii="宋体" w:hAnsi="宋体" w:cs="宋体"/>
                <w:kern w:val="0"/>
                <w:sz w:val="24"/>
              </w:rPr>
              <w:t>单元</w:t>
            </w:r>
          </w:p>
        </w:tc>
        <w:tc>
          <w:tcPr>
            <w:tcW w:w="2324" w:type="pct"/>
            <w:tcBorders>
              <w:top w:val="single" w:color="auto" w:sz="4" w:space="0"/>
              <w:left w:val="nil"/>
              <w:bottom w:val="single" w:color="auto" w:sz="4" w:space="0"/>
              <w:right w:val="single" w:color="auto" w:sz="4" w:space="0"/>
            </w:tcBorders>
            <w:shd w:val="clear" w:color="auto" w:fill="auto"/>
            <w:vAlign w:val="center"/>
          </w:tcPr>
          <w:p w14:paraId="51114E42">
            <w:pPr>
              <w:widowControl/>
              <w:jc w:val="left"/>
              <w:rPr>
                <w:rFonts w:ascii="宋体" w:hAnsi="宋体" w:cs="宋体"/>
                <w:kern w:val="0"/>
                <w:sz w:val="24"/>
              </w:rPr>
            </w:pPr>
            <w:r>
              <w:rPr>
                <w:rFonts w:hint="eastAsia" w:ascii="宋体" w:hAnsi="宋体" w:cs="宋体"/>
                <w:kern w:val="0"/>
                <w:sz w:val="24"/>
              </w:rPr>
              <w:t>支持</w:t>
            </w:r>
            <w:r>
              <w:rPr>
                <w:rFonts w:ascii="宋体" w:hAnsi="宋体" w:cs="宋体"/>
                <w:kern w:val="0"/>
                <w:sz w:val="24"/>
              </w:rPr>
              <w:t>BBU</w:t>
            </w:r>
            <w:r>
              <w:rPr>
                <w:rFonts w:hint="eastAsia" w:ascii="宋体" w:hAnsi="宋体" w:cs="宋体"/>
                <w:kern w:val="0"/>
                <w:sz w:val="24"/>
              </w:rPr>
              <w:t>掉电保护</w:t>
            </w:r>
          </w:p>
        </w:tc>
      </w:tr>
      <w:tr w14:paraId="15BB8346">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3EDB079">
            <w:pPr>
              <w:widowControl/>
              <w:jc w:val="center"/>
              <w:rPr>
                <w:rFonts w:ascii="宋体" w:hAnsi="宋体" w:cs="宋体"/>
                <w:kern w:val="0"/>
                <w:sz w:val="24"/>
              </w:rPr>
            </w:pPr>
            <w:r>
              <w:rPr>
                <w:rFonts w:ascii="宋体" w:hAnsi="宋体" w:cs="宋体"/>
                <w:kern w:val="0"/>
                <w:sz w:val="24"/>
              </w:rPr>
              <w:t>59</w:t>
            </w:r>
          </w:p>
        </w:tc>
        <w:tc>
          <w:tcPr>
            <w:tcW w:w="528" w:type="pct"/>
            <w:tcBorders>
              <w:top w:val="single" w:color="auto" w:sz="4" w:space="0"/>
              <w:left w:val="nil"/>
              <w:bottom w:val="single" w:color="auto" w:sz="4" w:space="0"/>
              <w:right w:val="single" w:color="auto" w:sz="4" w:space="0"/>
            </w:tcBorders>
            <w:shd w:val="clear" w:color="auto" w:fill="auto"/>
            <w:vAlign w:val="center"/>
          </w:tcPr>
          <w:p w14:paraId="0097F6E4">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0E72FB7">
            <w:pPr>
              <w:widowControl/>
              <w:jc w:val="center"/>
              <w:rPr>
                <w:rFonts w:ascii="宋体" w:hAnsi="宋体" w:cs="宋体"/>
                <w:kern w:val="0"/>
                <w:sz w:val="24"/>
              </w:rPr>
            </w:pPr>
            <w:r>
              <w:rPr>
                <w:rFonts w:hint="eastAsia" w:ascii="宋体" w:hAnsi="宋体" w:cs="宋体"/>
                <w:kern w:val="0"/>
                <w:sz w:val="24"/>
              </w:rPr>
              <w:t>光驱功能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201E63BD">
            <w:pPr>
              <w:widowControl/>
              <w:jc w:val="center"/>
              <w:rPr>
                <w:rFonts w:ascii="宋体" w:hAnsi="宋体" w:cs="宋体"/>
                <w:kern w:val="0"/>
                <w:sz w:val="24"/>
              </w:rPr>
            </w:pPr>
            <w:r>
              <w:rPr>
                <w:rFonts w:hint="eastAsia" w:ascii="宋体" w:hAnsi="宋体" w:cs="宋体"/>
                <w:kern w:val="0"/>
                <w:sz w:val="24"/>
              </w:rPr>
              <w:t>光驱类型（是否支持</w:t>
            </w:r>
            <w:r>
              <w:rPr>
                <w:rFonts w:ascii="宋体" w:hAnsi="宋体" w:cs="宋体"/>
                <w:kern w:val="0"/>
                <w:sz w:val="24"/>
              </w:rPr>
              <w:t xml:space="preserve"> RW</w:t>
            </w:r>
            <w:r>
              <w:rPr>
                <w:rFonts w:hint="eastAsia" w:ascii="宋体" w:hAnsi="宋体" w:cs="宋体"/>
                <w:kern w:val="0"/>
                <w:sz w:val="24"/>
              </w:rPr>
              <w:t>，以及光盘类型</w:t>
            </w:r>
            <w:r>
              <w:rPr>
                <w:rFonts w:ascii="宋体" w:hAnsi="宋体" w:cs="宋体"/>
                <w:kern w:val="0"/>
                <w:sz w:val="24"/>
              </w:rPr>
              <w:t>CD/DVD</w:t>
            </w:r>
            <w:r>
              <w:rPr>
                <w:rFonts w:hint="eastAsia" w:ascii="宋体" w:hAnsi="宋体" w:cs="宋体"/>
                <w:kern w:val="0"/>
                <w:sz w:val="24"/>
              </w:rPr>
              <w:t>）</w:t>
            </w:r>
          </w:p>
        </w:tc>
        <w:tc>
          <w:tcPr>
            <w:tcW w:w="2324" w:type="pct"/>
            <w:tcBorders>
              <w:top w:val="single" w:color="auto" w:sz="4" w:space="0"/>
              <w:left w:val="nil"/>
              <w:bottom w:val="single" w:color="auto" w:sz="4" w:space="0"/>
              <w:right w:val="single" w:color="auto" w:sz="4" w:space="0"/>
            </w:tcBorders>
            <w:shd w:val="clear" w:color="auto" w:fill="auto"/>
            <w:vAlign w:val="center"/>
          </w:tcPr>
          <w:p w14:paraId="48E509F3">
            <w:pPr>
              <w:widowControl/>
              <w:jc w:val="left"/>
              <w:rPr>
                <w:rFonts w:ascii="宋体" w:hAnsi="宋体" w:cs="宋体"/>
                <w:kern w:val="0"/>
                <w:sz w:val="24"/>
              </w:rPr>
            </w:pPr>
            <w:r>
              <w:rPr>
                <w:rFonts w:hint="eastAsia" w:ascii="宋体" w:hAnsi="宋体" w:cs="宋体"/>
                <w:kern w:val="0"/>
                <w:sz w:val="24"/>
              </w:rPr>
              <w:t>支持外置USB光驱</w:t>
            </w:r>
          </w:p>
        </w:tc>
      </w:tr>
      <w:tr w14:paraId="4ECF402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5A7DFA8">
            <w:pPr>
              <w:widowControl/>
              <w:jc w:val="center"/>
              <w:rPr>
                <w:rFonts w:ascii="宋体" w:hAnsi="宋体" w:cs="宋体"/>
                <w:kern w:val="0"/>
                <w:sz w:val="24"/>
              </w:rPr>
            </w:pPr>
            <w:r>
              <w:rPr>
                <w:rFonts w:ascii="宋体" w:hAnsi="宋体" w:cs="宋体"/>
                <w:kern w:val="0"/>
                <w:sz w:val="24"/>
              </w:rPr>
              <w:t>60</w:t>
            </w:r>
          </w:p>
        </w:tc>
        <w:tc>
          <w:tcPr>
            <w:tcW w:w="528" w:type="pct"/>
            <w:tcBorders>
              <w:top w:val="single" w:color="auto" w:sz="4" w:space="0"/>
              <w:left w:val="nil"/>
              <w:bottom w:val="single" w:color="auto" w:sz="4" w:space="0"/>
              <w:right w:val="single" w:color="auto" w:sz="4" w:space="0"/>
            </w:tcBorders>
            <w:shd w:val="clear" w:color="auto" w:fill="auto"/>
            <w:vAlign w:val="center"/>
          </w:tcPr>
          <w:p w14:paraId="243C17F5">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06FE95F">
            <w:pPr>
              <w:widowControl/>
              <w:jc w:val="center"/>
              <w:rPr>
                <w:rFonts w:ascii="宋体" w:hAnsi="宋体" w:cs="宋体"/>
                <w:kern w:val="0"/>
                <w:sz w:val="24"/>
              </w:rPr>
            </w:pPr>
            <w:r>
              <w:rPr>
                <w:rFonts w:hint="eastAsia" w:ascii="宋体" w:hAnsi="宋体" w:cs="宋体"/>
                <w:kern w:val="0"/>
                <w:sz w:val="24"/>
              </w:rPr>
              <w:t>电源功能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5058B368">
            <w:pPr>
              <w:widowControl/>
              <w:jc w:val="center"/>
              <w:rPr>
                <w:rFonts w:ascii="宋体" w:hAnsi="宋体" w:cs="宋体"/>
                <w:kern w:val="0"/>
                <w:sz w:val="24"/>
              </w:rPr>
            </w:pPr>
            <w:r>
              <w:rPr>
                <w:rFonts w:hint="eastAsia" w:ascii="宋体" w:hAnsi="宋体" w:cs="宋体"/>
                <w:kern w:val="0"/>
                <w:sz w:val="24"/>
              </w:rPr>
              <w:t>★电源热插拔</w:t>
            </w:r>
          </w:p>
        </w:tc>
        <w:tc>
          <w:tcPr>
            <w:tcW w:w="2324" w:type="pct"/>
            <w:tcBorders>
              <w:top w:val="single" w:color="auto" w:sz="4" w:space="0"/>
              <w:left w:val="nil"/>
              <w:bottom w:val="single" w:color="auto" w:sz="4" w:space="0"/>
              <w:right w:val="single" w:color="auto" w:sz="4" w:space="0"/>
            </w:tcBorders>
            <w:shd w:val="clear" w:color="auto" w:fill="auto"/>
            <w:vAlign w:val="center"/>
          </w:tcPr>
          <w:p w14:paraId="75E78B13">
            <w:pPr>
              <w:widowControl/>
              <w:jc w:val="left"/>
              <w:rPr>
                <w:rFonts w:ascii="宋体" w:hAnsi="宋体" w:cs="宋体"/>
                <w:kern w:val="0"/>
                <w:sz w:val="24"/>
              </w:rPr>
            </w:pPr>
            <w:r>
              <w:rPr>
                <w:rFonts w:hint="eastAsia" w:ascii="宋体" w:hAnsi="宋体" w:cs="宋体"/>
                <w:kern w:val="0"/>
                <w:sz w:val="24"/>
              </w:rPr>
              <w:t>电源：配置</w:t>
            </w:r>
            <w:r>
              <w:rPr>
                <w:rFonts w:ascii="宋体" w:hAnsi="宋体" w:cs="宋体"/>
                <w:kern w:val="0"/>
                <w:sz w:val="24"/>
              </w:rPr>
              <w:t>2</w:t>
            </w:r>
            <w:r>
              <w:rPr>
                <w:rFonts w:hint="eastAsia" w:ascii="宋体" w:hAnsi="宋体" w:cs="宋体"/>
                <w:kern w:val="0"/>
                <w:sz w:val="24"/>
              </w:rPr>
              <w:t>个热插拔冗余电源，支持</w:t>
            </w:r>
            <w:r>
              <w:rPr>
                <w:rFonts w:ascii="宋体" w:hAnsi="宋体" w:cs="宋体"/>
                <w:kern w:val="0"/>
                <w:sz w:val="24"/>
              </w:rPr>
              <w:t>1+1</w:t>
            </w:r>
            <w:r>
              <w:rPr>
                <w:rFonts w:hint="eastAsia" w:ascii="宋体" w:hAnsi="宋体" w:cs="宋体"/>
                <w:kern w:val="0"/>
                <w:sz w:val="24"/>
              </w:rPr>
              <w:t>冗余</w:t>
            </w:r>
          </w:p>
        </w:tc>
      </w:tr>
      <w:tr w14:paraId="14BE44C5">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FDBFEF0">
            <w:pPr>
              <w:widowControl/>
              <w:jc w:val="center"/>
              <w:rPr>
                <w:rFonts w:ascii="宋体" w:hAnsi="宋体" w:cs="宋体"/>
                <w:kern w:val="0"/>
                <w:sz w:val="24"/>
              </w:rPr>
            </w:pPr>
            <w:r>
              <w:rPr>
                <w:rFonts w:ascii="宋体" w:hAnsi="宋体" w:cs="宋体"/>
                <w:kern w:val="0"/>
                <w:sz w:val="24"/>
              </w:rPr>
              <w:t>61</w:t>
            </w:r>
          </w:p>
        </w:tc>
        <w:tc>
          <w:tcPr>
            <w:tcW w:w="528" w:type="pct"/>
            <w:tcBorders>
              <w:top w:val="single" w:color="auto" w:sz="4" w:space="0"/>
              <w:left w:val="nil"/>
              <w:bottom w:val="single" w:color="auto" w:sz="4" w:space="0"/>
              <w:right w:val="single" w:color="auto" w:sz="4" w:space="0"/>
            </w:tcBorders>
            <w:shd w:val="clear" w:color="auto" w:fill="auto"/>
            <w:vAlign w:val="center"/>
          </w:tcPr>
          <w:p w14:paraId="35D02BEF">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0E323549">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732F39B">
            <w:pPr>
              <w:widowControl/>
              <w:jc w:val="center"/>
              <w:rPr>
                <w:rFonts w:ascii="宋体" w:hAnsi="宋体" w:cs="宋体"/>
                <w:kern w:val="0"/>
                <w:sz w:val="24"/>
              </w:rPr>
            </w:pPr>
            <w:r>
              <w:rPr>
                <w:rFonts w:hint="eastAsia" w:ascii="宋体" w:hAnsi="宋体" w:cs="宋体"/>
                <w:kern w:val="0"/>
                <w:sz w:val="24"/>
              </w:rPr>
              <w:t>★电源过流保护</w:t>
            </w:r>
          </w:p>
        </w:tc>
        <w:tc>
          <w:tcPr>
            <w:tcW w:w="2324" w:type="pct"/>
            <w:tcBorders>
              <w:top w:val="single" w:color="auto" w:sz="4" w:space="0"/>
              <w:left w:val="nil"/>
              <w:bottom w:val="single" w:color="auto" w:sz="4" w:space="0"/>
              <w:right w:val="single" w:color="auto" w:sz="4" w:space="0"/>
            </w:tcBorders>
            <w:shd w:val="clear" w:color="auto" w:fill="auto"/>
            <w:vAlign w:val="center"/>
          </w:tcPr>
          <w:p w14:paraId="38B86317">
            <w:pPr>
              <w:widowControl/>
              <w:jc w:val="left"/>
              <w:rPr>
                <w:rFonts w:ascii="宋体" w:hAnsi="宋体" w:cs="宋体"/>
                <w:kern w:val="0"/>
                <w:sz w:val="24"/>
              </w:rPr>
            </w:pPr>
            <w:r>
              <w:rPr>
                <w:rFonts w:hint="eastAsia" w:ascii="宋体" w:hAnsi="宋体" w:cs="宋体"/>
                <w:kern w:val="0"/>
                <w:sz w:val="24"/>
              </w:rPr>
              <w:t>支持过流及短路保护的功能</w:t>
            </w:r>
          </w:p>
        </w:tc>
      </w:tr>
      <w:tr w14:paraId="22ADFB60">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261041E">
            <w:pPr>
              <w:widowControl/>
              <w:jc w:val="center"/>
              <w:rPr>
                <w:rFonts w:ascii="宋体" w:hAnsi="宋体" w:cs="宋体"/>
                <w:kern w:val="0"/>
                <w:sz w:val="24"/>
              </w:rPr>
            </w:pPr>
            <w:r>
              <w:rPr>
                <w:rFonts w:ascii="宋体" w:hAnsi="宋体" w:cs="宋体"/>
                <w:kern w:val="0"/>
                <w:sz w:val="24"/>
              </w:rPr>
              <w:t>62</w:t>
            </w:r>
          </w:p>
        </w:tc>
        <w:tc>
          <w:tcPr>
            <w:tcW w:w="528" w:type="pct"/>
            <w:tcBorders>
              <w:top w:val="single" w:color="auto" w:sz="4" w:space="0"/>
              <w:left w:val="nil"/>
              <w:bottom w:val="single" w:color="auto" w:sz="4" w:space="0"/>
              <w:right w:val="single" w:color="auto" w:sz="4" w:space="0"/>
            </w:tcBorders>
            <w:shd w:val="clear" w:color="auto" w:fill="auto"/>
            <w:vAlign w:val="center"/>
          </w:tcPr>
          <w:p w14:paraId="3EE7E8D6">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1DC2FD5">
            <w:pPr>
              <w:widowControl/>
              <w:jc w:val="center"/>
              <w:rPr>
                <w:rFonts w:ascii="宋体" w:hAnsi="宋体" w:cs="宋体"/>
                <w:kern w:val="0"/>
                <w:sz w:val="24"/>
              </w:rPr>
            </w:pPr>
            <w:r>
              <w:rPr>
                <w:rFonts w:hint="eastAsia" w:ascii="宋体" w:hAnsi="宋体" w:cs="宋体"/>
                <w:kern w:val="0"/>
                <w:sz w:val="24"/>
              </w:rPr>
              <w:t>整机功能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5723F344">
            <w:pPr>
              <w:widowControl/>
              <w:jc w:val="center"/>
              <w:rPr>
                <w:rFonts w:ascii="宋体" w:hAnsi="宋体" w:cs="宋体"/>
                <w:kern w:val="0"/>
                <w:sz w:val="24"/>
              </w:rPr>
            </w:pPr>
            <w:r>
              <w:rPr>
                <w:rFonts w:hint="eastAsia" w:ascii="宋体" w:hAnsi="宋体" w:cs="宋体"/>
                <w:kern w:val="0"/>
                <w:sz w:val="24"/>
              </w:rPr>
              <w:t>★散热方式</w:t>
            </w:r>
          </w:p>
        </w:tc>
        <w:tc>
          <w:tcPr>
            <w:tcW w:w="2324" w:type="pct"/>
            <w:tcBorders>
              <w:top w:val="single" w:color="auto" w:sz="4" w:space="0"/>
              <w:left w:val="nil"/>
              <w:bottom w:val="single" w:color="auto" w:sz="4" w:space="0"/>
              <w:right w:val="single" w:color="auto" w:sz="4" w:space="0"/>
            </w:tcBorders>
            <w:shd w:val="clear" w:color="auto" w:fill="auto"/>
            <w:vAlign w:val="center"/>
          </w:tcPr>
          <w:p w14:paraId="19385F55">
            <w:pPr>
              <w:widowControl/>
              <w:jc w:val="left"/>
              <w:rPr>
                <w:rFonts w:ascii="宋体" w:hAnsi="宋体" w:cs="宋体"/>
                <w:kern w:val="0"/>
                <w:sz w:val="24"/>
              </w:rPr>
            </w:pPr>
            <w:r>
              <w:rPr>
                <w:rFonts w:hint="eastAsia" w:ascii="宋体" w:hAnsi="宋体" w:cs="宋体"/>
                <w:kern w:val="0"/>
                <w:sz w:val="24"/>
              </w:rPr>
              <w:t>支持风冷散热方式</w:t>
            </w:r>
          </w:p>
        </w:tc>
      </w:tr>
      <w:tr w14:paraId="36C3768D">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7914DE5">
            <w:pPr>
              <w:widowControl/>
              <w:jc w:val="center"/>
              <w:rPr>
                <w:rFonts w:ascii="宋体" w:hAnsi="宋体" w:cs="宋体"/>
                <w:kern w:val="0"/>
                <w:sz w:val="24"/>
              </w:rPr>
            </w:pPr>
            <w:r>
              <w:rPr>
                <w:rFonts w:ascii="宋体" w:hAnsi="宋体" w:cs="宋体"/>
                <w:kern w:val="0"/>
                <w:sz w:val="24"/>
              </w:rPr>
              <w:t>63</w:t>
            </w:r>
          </w:p>
        </w:tc>
        <w:tc>
          <w:tcPr>
            <w:tcW w:w="528" w:type="pct"/>
            <w:tcBorders>
              <w:top w:val="single" w:color="auto" w:sz="4" w:space="0"/>
              <w:left w:val="nil"/>
              <w:bottom w:val="single" w:color="auto" w:sz="4" w:space="0"/>
              <w:right w:val="single" w:color="auto" w:sz="4" w:space="0"/>
            </w:tcBorders>
            <w:shd w:val="clear" w:color="auto" w:fill="auto"/>
            <w:vAlign w:val="center"/>
          </w:tcPr>
          <w:p w14:paraId="6C66109F">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2989A13">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35B9D8C">
            <w:pPr>
              <w:widowControl/>
              <w:jc w:val="center"/>
              <w:rPr>
                <w:rFonts w:ascii="宋体" w:hAnsi="宋体" w:cs="宋体"/>
                <w:kern w:val="0"/>
                <w:sz w:val="24"/>
              </w:rPr>
            </w:pPr>
            <w:r>
              <w:rPr>
                <w:rFonts w:hint="eastAsia" w:ascii="宋体" w:hAnsi="宋体" w:cs="宋体"/>
                <w:kern w:val="0"/>
                <w:sz w:val="24"/>
              </w:rPr>
              <w:t>其他功能</w:t>
            </w:r>
          </w:p>
        </w:tc>
        <w:tc>
          <w:tcPr>
            <w:tcW w:w="2324" w:type="pct"/>
            <w:tcBorders>
              <w:top w:val="single" w:color="auto" w:sz="4" w:space="0"/>
              <w:left w:val="nil"/>
              <w:bottom w:val="single" w:color="auto" w:sz="4" w:space="0"/>
              <w:right w:val="single" w:color="auto" w:sz="4" w:space="0"/>
            </w:tcBorders>
            <w:shd w:val="clear" w:color="auto" w:fill="auto"/>
            <w:vAlign w:val="center"/>
          </w:tcPr>
          <w:p w14:paraId="7CB7EB1B">
            <w:pPr>
              <w:widowControl/>
              <w:jc w:val="left"/>
              <w:rPr>
                <w:rFonts w:ascii="宋体" w:hAnsi="宋体" w:cs="宋体"/>
                <w:kern w:val="0"/>
                <w:sz w:val="24"/>
              </w:rPr>
            </w:pPr>
            <w:r>
              <w:rPr>
                <w:rFonts w:hint="eastAsia" w:ascii="宋体" w:hAnsi="宋体" w:cs="宋体"/>
                <w:kern w:val="0"/>
                <w:sz w:val="24"/>
              </w:rPr>
              <w:t>支持关键部件冗余</w:t>
            </w:r>
            <w:r>
              <w:rPr>
                <w:rFonts w:ascii="宋体" w:hAnsi="宋体" w:cs="宋体"/>
                <w:kern w:val="0"/>
                <w:sz w:val="24"/>
              </w:rPr>
              <w:t>(</w:t>
            </w:r>
            <w:r>
              <w:rPr>
                <w:rFonts w:hint="eastAsia" w:ascii="宋体" w:hAnsi="宋体" w:cs="宋体"/>
                <w:kern w:val="0"/>
                <w:sz w:val="24"/>
              </w:rPr>
              <w:t>包括电源、风扇等</w:t>
            </w:r>
            <w:r>
              <w:rPr>
                <w:rFonts w:ascii="宋体" w:hAnsi="宋体" w:cs="宋体"/>
                <w:kern w:val="0"/>
                <w:sz w:val="24"/>
              </w:rPr>
              <w:t>)</w:t>
            </w:r>
            <w:r>
              <w:rPr>
                <w:rFonts w:hint="eastAsia" w:ascii="宋体" w:hAnsi="宋体" w:cs="宋体"/>
                <w:kern w:val="0"/>
                <w:sz w:val="24"/>
              </w:rPr>
              <w:t>；</w:t>
            </w:r>
          </w:p>
        </w:tc>
      </w:tr>
      <w:tr w14:paraId="1B4BC63C">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3A7CFED">
            <w:pPr>
              <w:widowControl/>
              <w:jc w:val="center"/>
              <w:rPr>
                <w:rFonts w:ascii="宋体" w:hAnsi="宋体" w:cs="宋体"/>
                <w:kern w:val="0"/>
                <w:sz w:val="24"/>
              </w:rPr>
            </w:pPr>
            <w:r>
              <w:rPr>
                <w:rFonts w:ascii="宋体" w:hAnsi="宋体" w:cs="宋体"/>
                <w:kern w:val="0"/>
                <w:sz w:val="24"/>
              </w:rPr>
              <w:t>64</w:t>
            </w:r>
          </w:p>
        </w:tc>
        <w:tc>
          <w:tcPr>
            <w:tcW w:w="528" w:type="pct"/>
            <w:tcBorders>
              <w:top w:val="single" w:color="auto" w:sz="4" w:space="0"/>
              <w:left w:val="nil"/>
              <w:bottom w:val="single" w:color="auto" w:sz="4" w:space="0"/>
              <w:right w:val="single" w:color="auto" w:sz="4" w:space="0"/>
            </w:tcBorders>
            <w:shd w:val="clear" w:color="auto" w:fill="auto"/>
            <w:vAlign w:val="center"/>
          </w:tcPr>
          <w:p w14:paraId="57E05C43">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554053C6">
            <w:pPr>
              <w:widowControl/>
              <w:jc w:val="center"/>
              <w:rPr>
                <w:rFonts w:ascii="宋体" w:hAnsi="宋体" w:cs="宋体"/>
                <w:kern w:val="0"/>
                <w:sz w:val="24"/>
              </w:rPr>
            </w:pPr>
            <w:r>
              <w:rPr>
                <w:rFonts w:hint="eastAsia" w:ascii="宋体" w:hAnsi="宋体" w:cs="宋体"/>
                <w:kern w:val="0"/>
                <w:sz w:val="24"/>
              </w:rPr>
              <w:t>管理系统功能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1FDAC02D">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BMC</w:t>
            </w:r>
            <w:r>
              <w:rPr>
                <w:rFonts w:hint="eastAsia" w:ascii="宋体" w:hAnsi="宋体" w:cs="宋体"/>
                <w:kern w:val="0"/>
                <w:sz w:val="24"/>
              </w:rPr>
              <w:t>固件基础功能</w:t>
            </w:r>
          </w:p>
        </w:tc>
        <w:tc>
          <w:tcPr>
            <w:tcW w:w="2324" w:type="pct"/>
            <w:tcBorders>
              <w:top w:val="single" w:color="auto" w:sz="4" w:space="0"/>
              <w:left w:val="nil"/>
              <w:bottom w:val="single" w:color="auto" w:sz="4" w:space="0"/>
              <w:right w:val="single" w:color="auto" w:sz="4" w:space="0"/>
            </w:tcBorders>
            <w:shd w:val="clear" w:color="auto" w:fill="auto"/>
            <w:vAlign w:val="center"/>
          </w:tcPr>
          <w:p w14:paraId="260B51BF">
            <w:pPr>
              <w:widowControl/>
              <w:jc w:val="left"/>
              <w:rPr>
                <w:rFonts w:ascii="宋体" w:hAnsi="宋体" w:cs="宋体"/>
                <w:kern w:val="0"/>
                <w:sz w:val="24"/>
              </w:rPr>
            </w:pPr>
            <w:r>
              <w:rPr>
                <w:rFonts w:ascii="宋体" w:hAnsi="宋体" w:cs="宋体"/>
                <w:kern w:val="0"/>
                <w:sz w:val="24"/>
              </w:rPr>
              <w:t xml:space="preserve">1) </w:t>
            </w:r>
            <w:r>
              <w:rPr>
                <w:rFonts w:hint="eastAsia" w:ascii="宋体" w:hAnsi="宋体" w:cs="宋体"/>
                <w:kern w:val="0"/>
                <w:sz w:val="24"/>
              </w:rPr>
              <w:t>支持</w:t>
            </w:r>
            <w:r>
              <w:rPr>
                <w:rFonts w:ascii="宋体" w:hAnsi="宋体" w:cs="宋体"/>
                <w:kern w:val="0"/>
                <w:sz w:val="24"/>
              </w:rPr>
              <w:t xml:space="preserve">DHCP </w:t>
            </w:r>
            <w:r>
              <w:rPr>
                <w:rFonts w:hint="eastAsia" w:ascii="宋体" w:hAnsi="宋体" w:cs="宋体"/>
                <w:kern w:val="0"/>
                <w:sz w:val="24"/>
              </w:rPr>
              <w:t>设置网络功能；</w:t>
            </w:r>
            <w:r>
              <w:rPr>
                <w:rFonts w:hint="eastAsia" w:ascii="宋体" w:hAnsi="宋体" w:cs="宋体"/>
                <w:kern w:val="0"/>
                <w:sz w:val="24"/>
              </w:rPr>
              <w:br w:type="textWrapping"/>
            </w:r>
            <w:r>
              <w:rPr>
                <w:rFonts w:ascii="宋体" w:hAnsi="宋体" w:cs="宋体"/>
                <w:kern w:val="0"/>
                <w:sz w:val="24"/>
              </w:rPr>
              <w:t xml:space="preserve">2) </w:t>
            </w:r>
            <w:r>
              <w:rPr>
                <w:rFonts w:hint="eastAsia" w:ascii="宋体" w:hAnsi="宋体" w:cs="宋体"/>
                <w:kern w:val="0"/>
                <w:sz w:val="24"/>
              </w:rPr>
              <w:t>支持静态</w:t>
            </w:r>
            <w:r>
              <w:rPr>
                <w:rFonts w:ascii="宋体" w:hAnsi="宋体" w:cs="宋体"/>
                <w:kern w:val="0"/>
                <w:sz w:val="24"/>
              </w:rPr>
              <w:t xml:space="preserve">IP </w:t>
            </w:r>
            <w:r>
              <w:rPr>
                <w:rFonts w:hint="eastAsia" w:ascii="宋体" w:hAnsi="宋体" w:cs="宋体"/>
                <w:kern w:val="0"/>
                <w:sz w:val="24"/>
              </w:rPr>
              <w:t>设置网络功能；</w:t>
            </w:r>
            <w:r>
              <w:rPr>
                <w:rFonts w:hint="eastAsia" w:ascii="宋体" w:hAnsi="宋体" w:cs="宋体"/>
                <w:kern w:val="0"/>
                <w:sz w:val="24"/>
              </w:rPr>
              <w:br w:type="textWrapping"/>
            </w:r>
            <w:r>
              <w:rPr>
                <w:rFonts w:ascii="宋体" w:hAnsi="宋体" w:cs="宋体"/>
                <w:kern w:val="0"/>
                <w:sz w:val="24"/>
              </w:rPr>
              <w:t xml:space="preserve">3) </w:t>
            </w:r>
            <w:r>
              <w:rPr>
                <w:rFonts w:hint="eastAsia" w:ascii="宋体" w:hAnsi="宋体" w:cs="宋体"/>
                <w:kern w:val="0"/>
                <w:sz w:val="24"/>
              </w:rPr>
              <w:t>支持设备日志记录，包括但不限于登录日志、操作日志和报警日志等功能；</w:t>
            </w:r>
            <w:r>
              <w:rPr>
                <w:rFonts w:hint="eastAsia" w:ascii="宋体" w:hAnsi="宋体" w:cs="宋体"/>
                <w:kern w:val="0"/>
                <w:sz w:val="24"/>
              </w:rPr>
              <w:br w:type="textWrapping"/>
            </w:r>
            <w:r>
              <w:rPr>
                <w:rFonts w:ascii="宋体" w:hAnsi="宋体" w:cs="宋体"/>
                <w:kern w:val="0"/>
                <w:sz w:val="24"/>
              </w:rPr>
              <w:t xml:space="preserve">4) </w:t>
            </w:r>
            <w:r>
              <w:rPr>
                <w:rFonts w:hint="eastAsia" w:ascii="宋体" w:hAnsi="宋体" w:cs="宋体"/>
                <w:kern w:val="0"/>
                <w:sz w:val="24"/>
              </w:rPr>
              <w:t>支持日志信息导出和记录删除功能；</w:t>
            </w:r>
            <w:r>
              <w:rPr>
                <w:rFonts w:hint="eastAsia" w:ascii="宋体" w:hAnsi="宋体" w:cs="宋体"/>
                <w:kern w:val="0"/>
                <w:sz w:val="24"/>
              </w:rPr>
              <w:br w:type="textWrapping"/>
            </w:r>
            <w:r>
              <w:rPr>
                <w:rFonts w:ascii="宋体" w:hAnsi="宋体" w:cs="宋体"/>
                <w:kern w:val="0"/>
                <w:sz w:val="24"/>
              </w:rPr>
              <w:t xml:space="preserve">5) </w:t>
            </w:r>
            <w:r>
              <w:rPr>
                <w:rFonts w:hint="eastAsia" w:ascii="宋体" w:hAnsi="宋体" w:cs="宋体"/>
                <w:kern w:val="0"/>
                <w:sz w:val="24"/>
              </w:rPr>
              <w:t>支持通过管理接口向外输出准确的报警信息功能；</w:t>
            </w:r>
            <w:r>
              <w:rPr>
                <w:rFonts w:hint="eastAsia" w:ascii="宋体" w:hAnsi="宋体" w:cs="宋体"/>
                <w:kern w:val="0"/>
                <w:sz w:val="24"/>
              </w:rPr>
              <w:br w:type="textWrapping"/>
            </w:r>
            <w:r>
              <w:rPr>
                <w:rFonts w:ascii="宋体" w:hAnsi="宋体" w:cs="宋体"/>
                <w:kern w:val="0"/>
                <w:sz w:val="24"/>
              </w:rPr>
              <w:t xml:space="preserve">6) </w:t>
            </w:r>
            <w:r>
              <w:rPr>
                <w:rFonts w:hint="eastAsia" w:ascii="宋体" w:hAnsi="宋体" w:cs="宋体"/>
                <w:kern w:val="0"/>
                <w:sz w:val="24"/>
              </w:rPr>
              <w:t>设备的</w:t>
            </w:r>
            <w:r>
              <w:rPr>
                <w:rFonts w:ascii="宋体" w:hAnsi="宋体" w:cs="宋体"/>
                <w:kern w:val="0"/>
                <w:sz w:val="24"/>
              </w:rPr>
              <w:t xml:space="preserve">BMC </w:t>
            </w:r>
            <w:r>
              <w:rPr>
                <w:rFonts w:hint="eastAsia" w:ascii="宋体" w:hAnsi="宋体" w:cs="宋体"/>
                <w:kern w:val="0"/>
                <w:sz w:val="24"/>
              </w:rPr>
              <w:t>管理软件应能够按报警的严重程度进行区分；</w:t>
            </w:r>
            <w:r>
              <w:rPr>
                <w:rFonts w:hint="eastAsia" w:ascii="宋体" w:hAnsi="宋体" w:cs="宋体"/>
                <w:kern w:val="0"/>
                <w:sz w:val="24"/>
              </w:rPr>
              <w:br w:type="textWrapping"/>
            </w:r>
            <w:r>
              <w:rPr>
                <w:rFonts w:ascii="宋体" w:hAnsi="宋体" w:cs="宋体"/>
                <w:kern w:val="0"/>
                <w:sz w:val="24"/>
              </w:rPr>
              <w:t xml:space="preserve">7) </w:t>
            </w:r>
            <w:r>
              <w:rPr>
                <w:rFonts w:hint="eastAsia" w:ascii="宋体" w:hAnsi="宋体" w:cs="宋体"/>
                <w:kern w:val="0"/>
                <w:sz w:val="24"/>
              </w:rPr>
              <w:t>支持</w:t>
            </w:r>
            <w:r>
              <w:rPr>
                <w:rFonts w:ascii="宋体" w:hAnsi="宋体" w:cs="宋体"/>
                <w:kern w:val="0"/>
                <w:sz w:val="24"/>
              </w:rPr>
              <w:t>IPMI2.0</w:t>
            </w:r>
            <w:r>
              <w:rPr>
                <w:rFonts w:hint="eastAsia" w:ascii="宋体" w:hAnsi="宋体" w:cs="宋体"/>
                <w:kern w:val="0"/>
                <w:sz w:val="24"/>
              </w:rPr>
              <w:t>、</w:t>
            </w:r>
            <w:r>
              <w:rPr>
                <w:rFonts w:ascii="宋体" w:hAnsi="宋体" w:cs="宋体"/>
                <w:kern w:val="0"/>
                <w:sz w:val="24"/>
              </w:rPr>
              <w:t xml:space="preserve">SNMP </w:t>
            </w:r>
            <w:r>
              <w:rPr>
                <w:rFonts w:hint="eastAsia" w:ascii="宋体" w:hAnsi="宋体" w:cs="宋体"/>
                <w:kern w:val="0"/>
                <w:sz w:val="24"/>
              </w:rPr>
              <w:t>或</w:t>
            </w:r>
            <w:r>
              <w:rPr>
                <w:rFonts w:ascii="宋体" w:hAnsi="宋体" w:cs="宋体"/>
                <w:kern w:val="0"/>
                <w:sz w:val="24"/>
              </w:rPr>
              <w:t xml:space="preserve">Redfish </w:t>
            </w:r>
            <w:r>
              <w:rPr>
                <w:rFonts w:hint="eastAsia" w:ascii="宋体" w:hAnsi="宋体" w:cs="宋体"/>
                <w:kern w:val="0"/>
                <w:sz w:val="24"/>
              </w:rPr>
              <w:t>等接口功能；</w:t>
            </w:r>
            <w:r>
              <w:rPr>
                <w:rFonts w:hint="eastAsia" w:ascii="宋体" w:hAnsi="宋体" w:cs="宋体"/>
                <w:kern w:val="0"/>
                <w:sz w:val="24"/>
              </w:rPr>
              <w:br w:type="textWrapping"/>
            </w:r>
            <w:r>
              <w:rPr>
                <w:rFonts w:ascii="宋体" w:hAnsi="宋体" w:cs="宋体"/>
                <w:kern w:val="0"/>
                <w:sz w:val="24"/>
              </w:rPr>
              <w:t xml:space="preserve">8) </w:t>
            </w:r>
            <w:r>
              <w:rPr>
                <w:rFonts w:hint="eastAsia" w:ascii="宋体" w:hAnsi="宋体" w:cs="宋体"/>
                <w:kern w:val="0"/>
                <w:sz w:val="24"/>
              </w:rPr>
              <w:t>支持键盘、鼠标和视频的重定向、文本控制台的重定向、远程虚拟媒体、高可靠的硬件监控和管理功能；</w:t>
            </w:r>
            <w:r>
              <w:rPr>
                <w:rFonts w:hint="eastAsia" w:ascii="宋体" w:hAnsi="宋体" w:cs="宋体"/>
                <w:kern w:val="0"/>
                <w:sz w:val="24"/>
              </w:rPr>
              <w:br w:type="textWrapping"/>
            </w:r>
            <w:r>
              <w:rPr>
                <w:rFonts w:ascii="宋体" w:hAnsi="宋体" w:cs="宋体"/>
                <w:kern w:val="0"/>
                <w:sz w:val="24"/>
              </w:rPr>
              <w:t xml:space="preserve">9) </w:t>
            </w:r>
            <w:r>
              <w:rPr>
                <w:rFonts w:hint="eastAsia" w:ascii="宋体" w:hAnsi="宋体" w:cs="宋体"/>
                <w:kern w:val="0"/>
                <w:sz w:val="24"/>
              </w:rPr>
              <w:t>支持基于网络开启、关闭和重启设备的功能，并查询当前设备开机运行状态；</w:t>
            </w:r>
            <w:r>
              <w:rPr>
                <w:rFonts w:hint="eastAsia" w:ascii="宋体" w:hAnsi="宋体" w:cs="宋体"/>
                <w:kern w:val="0"/>
                <w:sz w:val="24"/>
              </w:rPr>
              <w:br w:type="textWrapping"/>
            </w:r>
            <w:r>
              <w:rPr>
                <w:rFonts w:ascii="宋体" w:hAnsi="宋体" w:cs="宋体"/>
                <w:kern w:val="0"/>
                <w:sz w:val="24"/>
              </w:rPr>
              <w:t xml:space="preserve">10) </w:t>
            </w:r>
            <w:r>
              <w:rPr>
                <w:rFonts w:hint="eastAsia" w:ascii="宋体" w:hAnsi="宋体" w:cs="宋体"/>
                <w:kern w:val="0"/>
                <w:sz w:val="24"/>
              </w:rPr>
              <w:t>支持故障提示功能，并可通过接口读取服务器故障信息；</w:t>
            </w:r>
            <w:r>
              <w:rPr>
                <w:rFonts w:hint="eastAsia" w:ascii="宋体" w:hAnsi="宋体" w:cs="宋体"/>
                <w:kern w:val="0"/>
                <w:sz w:val="24"/>
              </w:rPr>
              <w:br w:type="textWrapping"/>
            </w:r>
            <w:r>
              <w:rPr>
                <w:rFonts w:ascii="宋体" w:hAnsi="宋体" w:cs="宋体"/>
                <w:kern w:val="0"/>
                <w:sz w:val="24"/>
              </w:rPr>
              <w:t xml:space="preserve">11) </w:t>
            </w:r>
            <w:r>
              <w:rPr>
                <w:rFonts w:hint="eastAsia" w:ascii="宋体" w:hAnsi="宋体" w:cs="宋体"/>
                <w:kern w:val="0"/>
                <w:sz w:val="24"/>
              </w:rPr>
              <w:t>支持基于网络的固件更新功能，包括</w:t>
            </w:r>
            <w:r>
              <w:rPr>
                <w:rFonts w:ascii="宋体" w:hAnsi="宋体" w:cs="宋体"/>
                <w:kern w:val="0"/>
                <w:sz w:val="24"/>
              </w:rPr>
              <w:t xml:space="preserve">BMC </w:t>
            </w:r>
            <w:r>
              <w:rPr>
                <w:rFonts w:hint="eastAsia" w:ascii="宋体" w:hAnsi="宋体" w:cs="宋体"/>
                <w:kern w:val="0"/>
                <w:sz w:val="24"/>
              </w:rPr>
              <w:t>和</w:t>
            </w:r>
            <w:r>
              <w:rPr>
                <w:rFonts w:ascii="宋体" w:hAnsi="宋体" w:cs="宋体"/>
                <w:kern w:val="0"/>
                <w:sz w:val="24"/>
              </w:rPr>
              <w:t xml:space="preserve">BIOS </w:t>
            </w:r>
            <w:r>
              <w:rPr>
                <w:rFonts w:hint="eastAsia" w:ascii="宋体" w:hAnsi="宋体" w:cs="宋体"/>
                <w:kern w:val="0"/>
                <w:sz w:val="24"/>
              </w:rPr>
              <w:t>等；</w:t>
            </w:r>
            <w:r>
              <w:rPr>
                <w:rFonts w:hint="eastAsia" w:ascii="宋体" w:hAnsi="宋体" w:cs="宋体"/>
                <w:kern w:val="0"/>
                <w:sz w:val="24"/>
              </w:rPr>
              <w:br w:type="textWrapping"/>
            </w:r>
            <w:r>
              <w:rPr>
                <w:rFonts w:ascii="宋体" w:hAnsi="宋体" w:cs="宋体"/>
                <w:kern w:val="0"/>
                <w:sz w:val="24"/>
              </w:rPr>
              <w:t xml:space="preserve">12) </w:t>
            </w:r>
            <w:r>
              <w:rPr>
                <w:rFonts w:hint="eastAsia" w:ascii="宋体" w:hAnsi="宋体" w:cs="宋体"/>
                <w:kern w:val="0"/>
                <w:sz w:val="24"/>
              </w:rPr>
              <w:t>支持基于网络安装操作系统的功能，并可通过网络控制台访问设备；</w:t>
            </w:r>
            <w:r>
              <w:rPr>
                <w:rFonts w:hint="eastAsia" w:ascii="宋体" w:hAnsi="宋体" w:cs="宋体"/>
                <w:kern w:val="0"/>
                <w:sz w:val="24"/>
              </w:rPr>
              <w:br w:type="textWrapping"/>
            </w:r>
            <w:r>
              <w:rPr>
                <w:rFonts w:ascii="宋体" w:hAnsi="宋体" w:cs="宋体"/>
                <w:kern w:val="0"/>
                <w:sz w:val="24"/>
              </w:rPr>
              <w:t xml:space="preserve">13) </w:t>
            </w:r>
            <w:r>
              <w:rPr>
                <w:rFonts w:hint="eastAsia" w:ascii="宋体" w:hAnsi="宋体" w:cs="宋体"/>
                <w:kern w:val="0"/>
                <w:sz w:val="24"/>
              </w:rPr>
              <w:t>支持通过本地的硬盘或光驱等存储设备，基于网络完成设备的操作系统安装功能；</w:t>
            </w:r>
            <w:r>
              <w:rPr>
                <w:rFonts w:hint="eastAsia" w:ascii="宋体" w:hAnsi="宋体" w:cs="宋体"/>
                <w:kern w:val="0"/>
                <w:sz w:val="24"/>
              </w:rPr>
              <w:br w:type="textWrapping"/>
            </w:r>
            <w:r>
              <w:rPr>
                <w:rFonts w:ascii="宋体" w:hAnsi="宋体" w:cs="宋体"/>
                <w:kern w:val="0"/>
                <w:sz w:val="24"/>
              </w:rPr>
              <w:t xml:space="preserve">14) </w:t>
            </w:r>
            <w:r>
              <w:rPr>
                <w:rFonts w:hint="eastAsia" w:ascii="宋体" w:hAnsi="宋体" w:cs="宋体"/>
                <w:kern w:val="0"/>
                <w:sz w:val="24"/>
              </w:rPr>
              <w:t>支持通过浏览器打开管理界面并登录功能；</w:t>
            </w:r>
            <w:r>
              <w:rPr>
                <w:rFonts w:hint="eastAsia" w:ascii="宋体" w:hAnsi="宋体" w:cs="宋体"/>
                <w:kern w:val="0"/>
                <w:sz w:val="24"/>
              </w:rPr>
              <w:br w:type="textWrapping"/>
            </w:r>
            <w:r>
              <w:rPr>
                <w:rFonts w:ascii="宋体" w:hAnsi="宋体" w:cs="宋体"/>
                <w:kern w:val="0"/>
                <w:sz w:val="24"/>
              </w:rPr>
              <w:t xml:space="preserve">15) </w:t>
            </w:r>
            <w:r>
              <w:rPr>
                <w:rFonts w:hint="eastAsia" w:ascii="宋体" w:hAnsi="宋体" w:cs="宋体"/>
                <w:kern w:val="0"/>
                <w:sz w:val="24"/>
              </w:rPr>
              <w:t>支持设置口令策略功能；</w:t>
            </w:r>
            <w:r>
              <w:rPr>
                <w:rFonts w:hint="eastAsia" w:ascii="宋体" w:hAnsi="宋体" w:cs="宋体"/>
                <w:kern w:val="0"/>
                <w:sz w:val="24"/>
              </w:rPr>
              <w:br w:type="textWrapping"/>
            </w:r>
            <w:r>
              <w:rPr>
                <w:rFonts w:ascii="宋体" w:hAnsi="宋体" w:cs="宋体"/>
                <w:kern w:val="0"/>
                <w:sz w:val="24"/>
              </w:rPr>
              <w:t xml:space="preserve">16) </w:t>
            </w:r>
            <w:r>
              <w:rPr>
                <w:rFonts w:hint="eastAsia" w:ascii="宋体" w:hAnsi="宋体" w:cs="宋体"/>
                <w:kern w:val="0"/>
                <w:sz w:val="24"/>
              </w:rPr>
              <w:t>支持访问权限设置功能，并通过日志记录访问事件；</w:t>
            </w:r>
            <w:r>
              <w:rPr>
                <w:rFonts w:hint="eastAsia" w:ascii="宋体" w:hAnsi="宋体" w:cs="宋体"/>
                <w:kern w:val="0"/>
                <w:sz w:val="24"/>
              </w:rPr>
              <w:br w:type="textWrapping"/>
            </w:r>
            <w:r>
              <w:rPr>
                <w:rFonts w:ascii="宋体" w:hAnsi="宋体" w:cs="宋体"/>
                <w:kern w:val="0"/>
                <w:sz w:val="24"/>
              </w:rPr>
              <w:t xml:space="preserve">17) </w:t>
            </w:r>
            <w:r>
              <w:rPr>
                <w:rFonts w:hint="eastAsia" w:ascii="宋体" w:hAnsi="宋体" w:cs="宋体"/>
                <w:kern w:val="0"/>
                <w:sz w:val="24"/>
              </w:rPr>
              <w:t>支持对出厂默认的用户名及口令进行安全保护功能，并提供默认口令修改提示；</w:t>
            </w:r>
            <w:r>
              <w:rPr>
                <w:rFonts w:hint="eastAsia" w:ascii="宋体" w:hAnsi="宋体" w:cs="宋体"/>
                <w:kern w:val="0"/>
                <w:sz w:val="24"/>
              </w:rPr>
              <w:br w:type="textWrapping"/>
            </w:r>
            <w:r>
              <w:rPr>
                <w:rFonts w:ascii="宋体" w:hAnsi="宋体" w:cs="宋体"/>
                <w:kern w:val="0"/>
                <w:sz w:val="24"/>
              </w:rPr>
              <w:t xml:space="preserve">18) </w:t>
            </w:r>
            <w:r>
              <w:rPr>
                <w:rFonts w:hint="eastAsia" w:ascii="宋体" w:hAnsi="宋体" w:cs="宋体"/>
                <w:kern w:val="0"/>
                <w:sz w:val="24"/>
              </w:rPr>
              <w:t>支持读取设备主板的工作环境温度功能；</w:t>
            </w:r>
            <w:r>
              <w:rPr>
                <w:rFonts w:hint="eastAsia" w:ascii="宋体" w:hAnsi="宋体" w:cs="宋体"/>
                <w:kern w:val="0"/>
                <w:sz w:val="24"/>
              </w:rPr>
              <w:br w:type="textWrapping"/>
            </w:r>
            <w:r>
              <w:rPr>
                <w:rFonts w:ascii="宋体" w:hAnsi="宋体" w:cs="宋体"/>
                <w:kern w:val="0"/>
                <w:sz w:val="24"/>
              </w:rPr>
              <w:t xml:space="preserve">19) </w:t>
            </w:r>
            <w:r>
              <w:rPr>
                <w:rFonts w:hint="eastAsia" w:ascii="宋体" w:hAnsi="宋体" w:cs="宋体"/>
                <w:kern w:val="0"/>
                <w:sz w:val="24"/>
              </w:rPr>
              <w:t>支持读取服务器</w:t>
            </w:r>
            <w:r>
              <w:rPr>
                <w:rFonts w:ascii="宋体" w:hAnsi="宋体" w:cs="宋体"/>
                <w:kern w:val="0"/>
                <w:sz w:val="24"/>
              </w:rPr>
              <w:t xml:space="preserve">CPU </w:t>
            </w:r>
            <w:r>
              <w:rPr>
                <w:rFonts w:hint="eastAsia" w:ascii="宋体" w:hAnsi="宋体" w:cs="宋体"/>
                <w:kern w:val="0"/>
                <w:sz w:val="24"/>
              </w:rPr>
              <w:t>等核心器件的温度功能；</w:t>
            </w:r>
            <w:r>
              <w:rPr>
                <w:rFonts w:hint="eastAsia" w:ascii="宋体" w:hAnsi="宋体" w:cs="宋体"/>
                <w:kern w:val="0"/>
                <w:sz w:val="24"/>
              </w:rPr>
              <w:br w:type="textWrapping"/>
            </w:r>
            <w:r>
              <w:rPr>
                <w:rFonts w:ascii="宋体" w:hAnsi="宋体" w:cs="宋体"/>
                <w:kern w:val="0"/>
                <w:sz w:val="24"/>
              </w:rPr>
              <w:t xml:space="preserve">20) </w:t>
            </w:r>
            <w:r>
              <w:rPr>
                <w:rFonts w:hint="eastAsia" w:ascii="宋体" w:hAnsi="宋体" w:cs="宋体"/>
                <w:kern w:val="0"/>
                <w:sz w:val="24"/>
              </w:rPr>
              <w:t>应支持固件版本查询、固件升级</w:t>
            </w:r>
            <w:r>
              <w:rPr>
                <w:rFonts w:hint="eastAsia" w:ascii="宋体" w:hAnsi="宋体" w:cs="宋体"/>
                <w:kern w:val="0"/>
                <w:sz w:val="24"/>
              </w:rPr>
              <w:br w:type="textWrapping"/>
            </w:r>
            <w:r>
              <w:rPr>
                <w:rFonts w:ascii="宋体" w:hAnsi="宋体" w:cs="宋体"/>
                <w:kern w:val="0"/>
                <w:sz w:val="24"/>
              </w:rPr>
              <w:t xml:space="preserve">21) </w:t>
            </w:r>
            <w:r>
              <w:rPr>
                <w:rFonts w:hint="eastAsia" w:ascii="宋体" w:hAnsi="宋体" w:cs="宋体"/>
                <w:kern w:val="0"/>
                <w:sz w:val="24"/>
              </w:rPr>
              <w:t>支持基于网络实现开关机和复位控制的功能；</w:t>
            </w:r>
          </w:p>
        </w:tc>
      </w:tr>
      <w:tr w14:paraId="09D121F6">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500A7F7">
            <w:pPr>
              <w:widowControl/>
              <w:jc w:val="center"/>
              <w:rPr>
                <w:rFonts w:ascii="宋体" w:hAnsi="宋体" w:cs="宋体"/>
                <w:kern w:val="0"/>
                <w:sz w:val="24"/>
              </w:rPr>
            </w:pPr>
            <w:r>
              <w:rPr>
                <w:rFonts w:ascii="宋体" w:hAnsi="宋体" w:cs="宋体"/>
                <w:kern w:val="0"/>
                <w:sz w:val="24"/>
              </w:rPr>
              <w:t>65</w:t>
            </w:r>
          </w:p>
        </w:tc>
        <w:tc>
          <w:tcPr>
            <w:tcW w:w="528" w:type="pct"/>
            <w:tcBorders>
              <w:top w:val="single" w:color="auto" w:sz="4" w:space="0"/>
              <w:left w:val="nil"/>
              <w:bottom w:val="single" w:color="auto" w:sz="4" w:space="0"/>
              <w:right w:val="single" w:color="auto" w:sz="4" w:space="0"/>
            </w:tcBorders>
            <w:shd w:val="clear" w:color="auto" w:fill="auto"/>
            <w:vAlign w:val="center"/>
          </w:tcPr>
          <w:p w14:paraId="4538831A">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40A4427">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8E55F7D">
            <w:pPr>
              <w:widowControl/>
              <w:jc w:val="center"/>
              <w:rPr>
                <w:rFonts w:ascii="宋体" w:hAnsi="宋体" w:cs="宋体"/>
                <w:kern w:val="0"/>
                <w:sz w:val="24"/>
              </w:rPr>
            </w:pPr>
            <w:r>
              <w:rPr>
                <w:rFonts w:hint="eastAsia" w:ascii="宋体" w:hAnsi="宋体" w:cs="宋体"/>
                <w:kern w:val="0"/>
                <w:sz w:val="24"/>
              </w:rPr>
              <w:t>BMC 固件增强功能</w:t>
            </w:r>
          </w:p>
        </w:tc>
        <w:tc>
          <w:tcPr>
            <w:tcW w:w="2324" w:type="pct"/>
            <w:tcBorders>
              <w:top w:val="single" w:color="auto" w:sz="4" w:space="0"/>
              <w:left w:val="nil"/>
              <w:bottom w:val="single" w:color="auto" w:sz="4" w:space="0"/>
              <w:right w:val="single" w:color="auto" w:sz="4" w:space="0"/>
            </w:tcBorders>
            <w:shd w:val="clear" w:color="auto" w:fill="auto"/>
            <w:vAlign w:val="center"/>
          </w:tcPr>
          <w:p w14:paraId="528D17A6">
            <w:pPr>
              <w:widowControl/>
              <w:jc w:val="left"/>
              <w:rPr>
                <w:rFonts w:ascii="宋体" w:hAnsi="宋体" w:cs="宋体"/>
                <w:kern w:val="0"/>
                <w:sz w:val="24"/>
              </w:rPr>
            </w:pPr>
            <w:r>
              <w:rPr>
                <w:rFonts w:hint="eastAsia" w:ascii="宋体" w:hAnsi="宋体" w:cs="宋体"/>
                <w:kern w:val="0"/>
                <w:sz w:val="24"/>
              </w:rPr>
              <w:t>提供图形访问界面</w:t>
            </w:r>
          </w:p>
        </w:tc>
      </w:tr>
      <w:tr w14:paraId="31818346">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7108800">
            <w:pPr>
              <w:widowControl/>
              <w:jc w:val="center"/>
              <w:rPr>
                <w:rFonts w:ascii="宋体" w:hAnsi="宋体" w:cs="宋体"/>
                <w:kern w:val="0"/>
                <w:sz w:val="24"/>
              </w:rPr>
            </w:pPr>
            <w:r>
              <w:rPr>
                <w:rFonts w:ascii="宋体" w:hAnsi="宋体" w:cs="宋体"/>
                <w:kern w:val="0"/>
                <w:sz w:val="24"/>
              </w:rPr>
              <w:t>66</w:t>
            </w:r>
          </w:p>
        </w:tc>
        <w:tc>
          <w:tcPr>
            <w:tcW w:w="528" w:type="pct"/>
            <w:tcBorders>
              <w:top w:val="single" w:color="auto" w:sz="4" w:space="0"/>
              <w:left w:val="nil"/>
              <w:bottom w:val="single" w:color="auto" w:sz="4" w:space="0"/>
              <w:right w:val="single" w:color="auto" w:sz="4" w:space="0"/>
            </w:tcBorders>
            <w:shd w:val="clear" w:color="auto" w:fill="auto"/>
            <w:vAlign w:val="center"/>
          </w:tcPr>
          <w:p w14:paraId="103E333B">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D401FFF">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0185100">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BIOS</w:t>
            </w:r>
            <w:r>
              <w:rPr>
                <w:rFonts w:hint="eastAsia" w:ascii="宋体" w:hAnsi="宋体" w:cs="宋体"/>
                <w:kern w:val="0"/>
                <w:sz w:val="24"/>
              </w:rPr>
              <w:t>固件基础功能</w:t>
            </w:r>
          </w:p>
        </w:tc>
        <w:tc>
          <w:tcPr>
            <w:tcW w:w="2324" w:type="pct"/>
            <w:tcBorders>
              <w:top w:val="single" w:color="auto" w:sz="4" w:space="0"/>
              <w:left w:val="nil"/>
              <w:bottom w:val="single" w:color="auto" w:sz="4" w:space="0"/>
              <w:right w:val="single" w:color="auto" w:sz="4" w:space="0"/>
            </w:tcBorders>
            <w:shd w:val="clear" w:color="auto" w:fill="auto"/>
            <w:vAlign w:val="center"/>
          </w:tcPr>
          <w:p w14:paraId="1FE86543">
            <w:pPr>
              <w:widowControl/>
              <w:jc w:val="left"/>
              <w:rPr>
                <w:rFonts w:ascii="宋体" w:hAnsi="宋体" w:cs="宋体"/>
                <w:kern w:val="0"/>
                <w:sz w:val="24"/>
              </w:rPr>
            </w:pPr>
            <w:r>
              <w:rPr>
                <w:rFonts w:ascii="宋体" w:hAnsi="宋体" w:cs="宋体"/>
                <w:kern w:val="0"/>
                <w:sz w:val="24"/>
              </w:rPr>
              <w:t>a</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支持查看固件版本、内存信息、主板信息、处理器信息和系统时间信息功能；</w:t>
            </w:r>
            <w:r>
              <w:rPr>
                <w:rFonts w:hint="eastAsia" w:ascii="宋体" w:hAnsi="宋体" w:cs="宋体"/>
                <w:kern w:val="0"/>
                <w:sz w:val="24"/>
              </w:rPr>
              <w:br w:type="textWrapping"/>
            </w:r>
            <w:r>
              <w:rPr>
                <w:rFonts w:ascii="宋体" w:hAnsi="宋体" w:cs="宋体"/>
                <w:kern w:val="0"/>
                <w:sz w:val="24"/>
              </w:rPr>
              <w:t>b</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支持上电初始化界面显示</w:t>
            </w:r>
            <w:r>
              <w:rPr>
                <w:rFonts w:ascii="宋体" w:hAnsi="宋体" w:cs="宋体"/>
                <w:kern w:val="0"/>
                <w:sz w:val="24"/>
              </w:rPr>
              <w:t xml:space="preserve"> CPU </w:t>
            </w:r>
            <w:r>
              <w:rPr>
                <w:rFonts w:hint="eastAsia" w:ascii="宋体" w:hAnsi="宋体" w:cs="宋体"/>
                <w:kern w:val="0"/>
                <w:sz w:val="24"/>
              </w:rPr>
              <w:t>信息、内存信息、固件版本和部分快捷键信息功能；</w:t>
            </w:r>
            <w:r>
              <w:rPr>
                <w:rFonts w:hint="eastAsia" w:ascii="宋体" w:hAnsi="宋体" w:cs="宋体"/>
                <w:kern w:val="0"/>
                <w:sz w:val="24"/>
              </w:rPr>
              <w:br w:type="textWrapping"/>
            </w:r>
            <w:r>
              <w:rPr>
                <w:rFonts w:ascii="宋体" w:hAnsi="宋体" w:cs="宋体"/>
                <w:kern w:val="0"/>
                <w:sz w:val="24"/>
              </w:rPr>
              <w:t>c</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支持查看</w:t>
            </w:r>
            <w:r>
              <w:rPr>
                <w:rFonts w:ascii="宋体" w:hAnsi="宋体" w:cs="宋体"/>
                <w:kern w:val="0"/>
                <w:sz w:val="24"/>
              </w:rPr>
              <w:t xml:space="preserve"> PCIe </w:t>
            </w:r>
            <w:r>
              <w:rPr>
                <w:rFonts w:hint="eastAsia" w:ascii="宋体" w:hAnsi="宋体" w:cs="宋体"/>
                <w:kern w:val="0"/>
                <w:sz w:val="24"/>
              </w:rPr>
              <w:t>设备信息，</w:t>
            </w:r>
            <w:r>
              <w:rPr>
                <w:rFonts w:ascii="宋体" w:hAnsi="宋体" w:cs="宋体"/>
                <w:kern w:val="0"/>
                <w:sz w:val="24"/>
              </w:rPr>
              <w:t xml:space="preserve">SATA </w:t>
            </w:r>
            <w:r>
              <w:rPr>
                <w:rFonts w:hint="eastAsia" w:ascii="宋体" w:hAnsi="宋体" w:cs="宋体"/>
                <w:kern w:val="0"/>
                <w:sz w:val="24"/>
              </w:rPr>
              <w:t>设备信息功能；</w:t>
            </w:r>
            <w:r>
              <w:rPr>
                <w:rFonts w:hint="eastAsia" w:ascii="宋体" w:hAnsi="宋体" w:cs="宋体"/>
                <w:kern w:val="0"/>
                <w:sz w:val="24"/>
              </w:rPr>
              <w:br w:type="textWrapping"/>
            </w:r>
            <w:r>
              <w:rPr>
                <w:rFonts w:ascii="宋体" w:hAnsi="宋体" w:cs="宋体"/>
                <w:kern w:val="0"/>
                <w:sz w:val="24"/>
              </w:rPr>
              <w:t>d</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支持操作系统安装和引导功能，</w:t>
            </w:r>
            <w:r>
              <w:rPr>
                <w:rFonts w:ascii="宋体" w:hAnsi="宋体" w:cs="宋体"/>
                <w:kern w:val="0"/>
                <w:sz w:val="24"/>
              </w:rPr>
              <w:t xml:space="preserve"> </w:t>
            </w:r>
            <w:r>
              <w:rPr>
                <w:rFonts w:hint="eastAsia" w:ascii="宋体" w:hAnsi="宋体" w:cs="宋体"/>
                <w:kern w:val="0"/>
                <w:sz w:val="24"/>
              </w:rPr>
              <w:t>应并向操作系统提供计算机主板信息和服务接口；</w:t>
            </w:r>
            <w:r>
              <w:rPr>
                <w:rFonts w:hint="eastAsia" w:ascii="宋体" w:hAnsi="宋体" w:cs="宋体"/>
                <w:kern w:val="0"/>
                <w:sz w:val="24"/>
              </w:rPr>
              <w:br w:type="textWrapping"/>
            </w:r>
            <w:r>
              <w:rPr>
                <w:rFonts w:ascii="宋体" w:hAnsi="宋体" w:cs="宋体"/>
                <w:kern w:val="0"/>
                <w:sz w:val="24"/>
              </w:rPr>
              <w:t>e</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支持设置启动顺序，并按照设置的启动顺序启动功能；</w:t>
            </w:r>
            <w:r>
              <w:rPr>
                <w:rFonts w:hint="eastAsia" w:ascii="宋体" w:hAnsi="宋体" w:cs="宋体"/>
                <w:kern w:val="0"/>
                <w:sz w:val="24"/>
              </w:rPr>
              <w:br w:type="textWrapping"/>
            </w:r>
            <w:r>
              <w:rPr>
                <w:rFonts w:ascii="宋体" w:hAnsi="宋体" w:cs="宋体"/>
                <w:kern w:val="0"/>
                <w:sz w:val="24"/>
              </w:rPr>
              <w:t>f</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支持设置口令、修改口令、验证口令功能；</w:t>
            </w:r>
            <w:r>
              <w:rPr>
                <w:rFonts w:hint="eastAsia" w:ascii="宋体" w:hAnsi="宋体" w:cs="宋体"/>
                <w:kern w:val="0"/>
                <w:sz w:val="24"/>
              </w:rPr>
              <w:br w:type="textWrapping"/>
            </w:r>
            <w:r>
              <w:rPr>
                <w:rFonts w:ascii="宋体" w:hAnsi="宋体" w:cs="宋体"/>
                <w:kern w:val="0"/>
                <w:sz w:val="24"/>
              </w:rPr>
              <w:t>g</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支持板载显示控制或独立显卡的显示控制功能；</w:t>
            </w:r>
            <w:r>
              <w:rPr>
                <w:rFonts w:hint="eastAsia" w:ascii="宋体" w:hAnsi="宋体" w:cs="宋体"/>
                <w:kern w:val="0"/>
                <w:sz w:val="24"/>
              </w:rPr>
              <w:br w:type="textWrapping"/>
            </w:r>
            <w:r>
              <w:rPr>
                <w:rFonts w:ascii="宋体" w:hAnsi="宋体" w:cs="宋体"/>
                <w:kern w:val="0"/>
                <w:sz w:val="24"/>
              </w:rPr>
              <w:t>h</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支持</w:t>
            </w:r>
            <w:r>
              <w:rPr>
                <w:rFonts w:ascii="宋体" w:hAnsi="宋体" w:cs="宋体"/>
                <w:kern w:val="0"/>
                <w:sz w:val="24"/>
              </w:rPr>
              <w:t xml:space="preserve"> RAID </w:t>
            </w:r>
            <w:r>
              <w:rPr>
                <w:rFonts w:hint="eastAsia" w:ascii="宋体" w:hAnsi="宋体" w:cs="宋体"/>
                <w:kern w:val="0"/>
                <w:sz w:val="24"/>
              </w:rPr>
              <w:t>识别和启动功能；</w:t>
            </w:r>
            <w:r>
              <w:rPr>
                <w:rFonts w:hint="eastAsia" w:ascii="宋体" w:hAnsi="宋体" w:cs="宋体"/>
                <w:kern w:val="0"/>
                <w:sz w:val="24"/>
              </w:rPr>
              <w:br w:type="textWrapping"/>
            </w:r>
            <w:r>
              <w:rPr>
                <w:rFonts w:ascii="宋体" w:hAnsi="宋体" w:cs="宋体"/>
                <w:kern w:val="0"/>
                <w:sz w:val="24"/>
              </w:rPr>
              <w:t>i</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支持</w:t>
            </w:r>
            <w:r>
              <w:rPr>
                <w:rFonts w:ascii="宋体" w:hAnsi="宋体" w:cs="宋体"/>
                <w:kern w:val="0"/>
                <w:sz w:val="24"/>
              </w:rPr>
              <w:t xml:space="preserve"> BIOS </w:t>
            </w:r>
            <w:r>
              <w:rPr>
                <w:rFonts w:hint="eastAsia" w:ascii="宋体" w:hAnsi="宋体" w:cs="宋体"/>
                <w:kern w:val="0"/>
                <w:sz w:val="24"/>
              </w:rPr>
              <w:t>固件设置的恢复出厂功能；</w:t>
            </w:r>
          </w:p>
        </w:tc>
      </w:tr>
      <w:tr w14:paraId="0B3694D3">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095D64A">
            <w:pPr>
              <w:widowControl/>
              <w:jc w:val="center"/>
              <w:rPr>
                <w:rFonts w:ascii="宋体" w:hAnsi="宋体" w:cs="宋体"/>
                <w:kern w:val="0"/>
                <w:sz w:val="24"/>
              </w:rPr>
            </w:pPr>
            <w:r>
              <w:rPr>
                <w:rFonts w:ascii="宋体" w:hAnsi="宋体" w:cs="宋体"/>
                <w:kern w:val="0"/>
                <w:sz w:val="24"/>
              </w:rPr>
              <w:t>67</w:t>
            </w:r>
          </w:p>
        </w:tc>
        <w:tc>
          <w:tcPr>
            <w:tcW w:w="528" w:type="pct"/>
            <w:tcBorders>
              <w:top w:val="single" w:color="auto" w:sz="4" w:space="0"/>
              <w:left w:val="nil"/>
              <w:bottom w:val="single" w:color="auto" w:sz="4" w:space="0"/>
              <w:right w:val="single" w:color="auto" w:sz="4" w:space="0"/>
            </w:tcBorders>
            <w:shd w:val="clear" w:color="auto" w:fill="auto"/>
            <w:vAlign w:val="center"/>
          </w:tcPr>
          <w:p w14:paraId="1F4AC820">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12EC350A">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0ABB8A11">
            <w:pPr>
              <w:widowControl/>
              <w:jc w:val="center"/>
              <w:rPr>
                <w:rFonts w:ascii="宋体" w:hAnsi="宋体" w:cs="宋体"/>
                <w:kern w:val="0"/>
                <w:sz w:val="24"/>
              </w:rPr>
            </w:pPr>
            <w:r>
              <w:rPr>
                <w:rFonts w:hint="eastAsia" w:ascii="宋体" w:hAnsi="宋体" w:cs="宋体"/>
                <w:kern w:val="0"/>
                <w:sz w:val="24"/>
              </w:rPr>
              <w:t>★远程控制</w:t>
            </w:r>
          </w:p>
        </w:tc>
        <w:tc>
          <w:tcPr>
            <w:tcW w:w="2324" w:type="pct"/>
            <w:tcBorders>
              <w:top w:val="single" w:color="auto" w:sz="4" w:space="0"/>
              <w:left w:val="nil"/>
              <w:bottom w:val="single" w:color="auto" w:sz="4" w:space="0"/>
              <w:right w:val="single" w:color="auto" w:sz="4" w:space="0"/>
            </w:tcBorders>
            <w:shd w:val="clear" w:color="auto" w:fill="auto"/>
            <w:vAlign w:val="center"/>
          </w:tcPr>
          <w:p w14:paraId="57AC61F3">
            <w:pPr>
              <w:widowControl/>
              <w:jc w:val="left"/>
              <w:rPr>
                <w:rFonts w:ascii="宋体" w:hAnsi="宋体" w:cs="宋体"/>
                <w:kern w:val="0"/>
                <w:sz w:val="24"/>
              </w:rPr>
            </w:pPr>
            <w:r>
              <w:rPr>
                <w:rFonts w:hint="eastAsia" w:ascii="宋体" w:hAnsi="宋体" w:cs="宋体"/>
                <w:kern w:val="0"/>
                <w:sz w:val="24"/>
              </w:rPr>
              <w:t>支持远程关机和重新启动功能</w:t>
            </w:r>
          </w:p>
        </w:tc>
      </w:tr>
      <w:tr w14:paraId="7BF56CCB">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7F82B8F">
            <w:pPr>
              <w:widowControl/>
              <w:jc w:val="center"/>
              <w:rPr>
                <w:rFonts w:ascii="宋体" w:hAnsi="宋体" w:cs="宋体"/>
                <w:kern w:val="0"/>
                <w:sz w:val="24"/>
              </w:rPr>
            </w:pPr>
            <w:r>
              <w:rPr>
                <w:rFonts w:ascii="宋体" w:hAnsi="宋体" w:cs="宋体"/>
                <w:kern w:val="0"/>
                <w:sz w:val="24"/>
              </w:rPr>
              <w:t>68</w:t>
            </w:r>
          </w:p>
        </w:tc>
        <w:tc>
          <w:tcPr>
            <w:tcW w:w="528" w:type="pct"/>
            <w:tcBorders>
              <w:top w:val="single" w:color="auto" w:sz="4" w:space="0"/>
              <w:left w:val="nil"/>
              <w:bottom w:val="single" w:color="auto" w:sz="4" w:space="0"/>
              <w:right w:val="single" w:color="auto" w:sz="4" w:space="0"/>
            </w:tcBorders>
            <w:shd w:val="clear" w:color="auto" w:fill="auto"/>
            <w:vAlign w:val="center"/>
          </w:tcPr>
          <w:p w14:paraId="16ABDCAD">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5A3D9683">
            <w:pPr>
              <w:widowControl/>
              <w:jc w:val="center"/>
              <w:rPr>
                <w:rFonts w:ascii="宋体" w:hAnsi="宋体" w:cs="宋体"/>
                <w:kern w:val="0"/>
                <w:sz w:val="24"/>
              </w:rPr>
            </w:pPr>
            <w:r>
              <w:rPr>
                <w:rFonts w:hint="eastAsia" w:ascii="宋体" w:hAnsi="宋体" w:cs="宋体"/>
                <w:kern w:val="0"/>
                <w:sz w:val="24"/>
              </w:rPr>
              <w:t>操作系统及驱动功能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07C40C3D">
            <w:pPr>
              <w:widowControl/>
              <w:jc w:val="center"/>
              <w:rPr>
                <w:rFonts w:ascii="宋体" w:hAnsi="宋体" w:cs="宋体"/>
                <w:kern w:val="0"/>
                <w:sz w:val="24"/>
              </w:rPr>
            </w:pPr>
            <w:r>
              <w:rPr>
                <w:rFonts w:hint="eastAsia" w:ascii="宋体" w:hAnsi="宋体" w:cs="宋体"/>
                <w:kern w:val="0"/>
                <w:sz w:val="24"/>
              </w:rPr>
              <w:t>★操作系统及驱动的升级</w:t>
            </w:r>
          </w:p>
        </w:tc>
        <w:tc>
          <w:tcPr>
            <w:tcW w:w="2324" w:type="pct"/>
            <w:tcBorders>
              <w:top w:val="single" w:color="auto" w:sz="4" w:space="0"/>
              <w:left w:val="nil"/>
              <w:bottom w:val="single" w:color="auto" w:sz="4" w:space="0"/>
              <w:right w:val="single" w:color="auto" w:sz="4" w:space="0"/>
            </w:tcBorders>
            <w:shd w:val="clear" w:color="auto" w:fill="auto"/>
            <w:vAlign w:val="center"/>
          </w:tcPr>
          <w:p w14:paraId="0716422D">
            <w:pPr>
              <w:widowControl/>
              <w:jc w:val="left"/>
              <w:rPr>
                <w:rFonts w:ascii="宋体" w:hAnsi="宋体" w:cs="宋体"/>
                <w:kern w:val="0"/>
                <w:sz w:val="24"/>
              </w:rPr>
            </w:pPr>
            <w:r>
              <w:rPr>
                <w:rFonts w:hint="eastAsia" w:ascii="宋体" w:hAnsi="宋体" w:cs="宋体"/>
                <w:kern w:val="0"/>
                <w:sz w:val="24"/>
              </w:rPr>
              <w:t>支持通过网络、闪存盘对操作系统，驱动进行升级。</w:t>
            </w:r>
          </w:p>
        </w:tc>
      </w:tr>
      <w:tr w14:paraId="1DB6791A">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15BADA5">
            <w:pPr>
              <w:widowControl/>
              <w:jc w:val="center"/>
              <w:rPr>
                <w:rFonts w:ascii="宋体" w:hAnsi="宋体" w:cs="宋体"/>
                <w:kern w:val="0"/>
                <w:sz w:val="24"/>
              </w:rPr>
            </w:pPr>
            <w:r>
              <w:rPr>
                <w:rFonts w:ascii="宋体" w:hAnsi="宋体" w:cs="宋体"/>
                <w:kern w:val="0"/>
                <w:sz w:val="24"/>
              </w:rPr>
              <w:t>69</w:t>
            </w:r>
          </w:p>
        </w:tc>
        <w:tc>
          <w:tcPr>
            <w:tcW w:w="528" w:type="pct"/>
            <w:tcBorders>
              <w:top w:val="single" w:color="auto" w:sz="4" w:space="0"/>
              <w:left w:val="nil"/>
              <w:bottom w:val="single" w:color="auto" w:sz="4" w:space="0"/>
              <w:right w:val="single" w:color="auto" w:sz="4" w:space="0"/>
            </w:tcBorders>
            <w:shd w:val="clear" w:color="auto" w:fill="auto"/>
            <w:vAlign w:val="center"/>
          </w:tcPr>
          <w:p w14:paraId="05215D33">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C01213A">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026494A7">
            <w:pPr>
              <w:widowControl/>
              <w:jc w:val="center"/>
              <w:rPr>
                <w:rFonts w:ascii="宋体" w:hAnsi="宋体" w:cs="宋体"/>
                <w:kern w:val="0"/>
                <w:sz w:val="24"/>
              </w:rPr>
            </w:pPr>
            <w:r>
              <w:rPr>
                <w:rFonts w:hint="eastAsia" w:ascii="宋体" w:hAnsi="宋体" w:cs="宋体"/>
                <w:kern w:val="0"/>
                <w:sz w:val="24"/>
              </w:rPr>
              <w:t>操作系统及驱动的备份还原</w:t>
            </w:r>
          </w:p>
        </w:tc>
        <w:tc>
          <w:tcPr>
            <w:tcW w:w="2324" w:type="pct"/>
            <w:tcBorders>
              <w:top w:val="single" w:color="auto" w:sz="4" w:space="0"/>
              <w:left w:val="nil"/>
              <w:bottom w:val="single" w:color="auto" w:sz="4" w:space="0"/>
              <w:right w:val="single" w:color="auto" w:sz="4" w:space="0"/>
            </w:tcBorders>
            <w:shd w:val="clear" w:color="auto" w:fill="auto"/>
            <w:vAlign w:val="center"/>
          </w:tcPr>
          <w:p w14:paraId="67A77167">
            <w:pPr>
              <w:widowControl/>
              <w:jc w:val="left"/>
              <w:rPr>
                <w:rFonts w:ascii="宋体" w:hAnsi="宋体" w:cs="宋体"/>
                <w:kern w:val="0"/>
                <w:sz w:val="24"/>
              </w:rPr>
            </w:pPr>
            <w:r>
              <w:rPr>
                <w:rFonts w:hint="eastAsia" w:ascii="宋体" w:hAnsi="宋体" w:cs="宋体"/>
                <w:kern w:val="0"/>
                <w:sz w:val="24"/>
              </w:rPr>
              <w:t>支持通过第三方软件进行操作系统备份及还原功能</w:t>
            </w:r>
          </w:p>
        </w:tc>
      </w:tr>
      <w:tr w14:paraId="07A0A8FF">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C50AE83">
            <w:pPr>
              <w:widowControl/>
              <w:jc w:val="center"/>
              <w:rPr>
                <w:rFonts w:ascii="宋体" w:hAnsi="宋体" w:cs="宋体"/>
                <w:kern w:val="0"/>
                <w:sz w:val="24"/>
              </w:rPr>
            </w:pPr>
            <w:r>
              <w:rPr>
                <w:rFonts w:ascii="宋体" w:hAnsi="宋体" w:cs="宋体"/>
                <w:kern w:val="0"/>
                <w:sz w:val="24"/>
              </w:rPr>
              <w:t>70</w:t>
            </w:r>
          </w:p>
        </w:tc>
        <w:tc>
          <w:tcPr>
            <w:tcW w:w="528" w:type="pct"/>
            <w:tcBorders>
              <w:top w:val="single" w:color="auto" w:sz="4" w:space="0"/>
              <w:left w:val="nil"/>
              <w:bottom w:val="single" w:color="auto" w:sz="4" w:space="0"/>
              <w:right w:val="single" w:color="auto" w:sz="4" w:space="0"/>
            </w:tcBorders>
            <w:shd w:val="clear" w:color="auto" w:fill="auto"/>
            <w:vAlign w:val="center"/>
          </w:tcPr>
          <w:p w14:paraId="3E43D026">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4A9525AF">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6D38948">
            <w:pPr>
              <w:widowControl/>
              <w:jc w:val="center"/>
              <w:rPr>
                <w:rFonts w:ascii="宋体" w:hAnsi="宋体" w:cs="宋体"/>
                <w:kern w:val="0"/>
                <w:sz w:val="24"/>
              </w:rPr>
            </w:pPr>
            <w:r>
              <w:rPr>
                <w:rFonts w:hint="eastAsia" w:ascii="宋体" w:hAnsi="宋体" w:cs="宋体"/>
                <w:kern w:val="0"/>
                <w:sz w:val="24"/>
              </w:rPr>
              <w:t>★操作系统功能</w:t>
            </w:r>
          </w:p>
        </w:tc>
        <w:tc>
          <w:tcPr>
            <w:tcW w:w="2324" w:type="pct"/>
            <w:tcBorders>
              <w:top w:val="single" w:color="auto" w:sz="4" w:space="0"/>
              <w:left w:val="nil"/>
              <w:bottom w:val="single" w:color="auto" w:sz="4" w:space="0"/>
              <w:right w:val="single" w:color="auto" w:sz="4" w:space="0"/>
            </w:tcBorders>
            <w:shd w:val="clear" w:color="auto" w:fill="auto"/>
            <w:vAlign w:val="center"/>
          </w:tcPr>
          <w:p w14:paraId="0C467FC7">
            <w:pPr>
              <w:widowControl/>
              <w:jc w:val="left"/>
              <w:rPr>
                <w:rFonts w:ascii="宋体" w:hAnsi="宋体" w:cs="宋体"/>
                <w:kern w:val="0"/>
                <w:sz w:val="24"/>
              </w:rPr>
            </w:pPr>
            <w:r>
              <w:rPr>
                <w:rFonts w:hint="eastAsia" w:ascii="宋体" w:hAnsi="宋体" w:cs="宋体"/>
                <w:kern w:val="0"/>
                <w:sz w:val="24"/>
              </w:rPr>
              <w:t>支持访问控制、安全审计、网络接入鉴别等功能；</w:t>
            </w:r>
          </w:p>
        </w:tc>
      </w:tr>
      <w:tr w14:paraId="7D813DD6">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97FFEDA">
            <w:pPr>
              <w:widowControl/>
              <w:jc w:val="center"/>
              <w:rPr>
                <w:rFonts w:ascii="宋体" w:hAnsi="宋体" w:cs="宋体"/>
                <w:kern w:val="0"/>
                <w:sz w:val="24"/>
              </w:rPr>
            </w:pPr>
            <w:r>
              <w:rPr>
                <w:rFonts w:ascii="宋体" w:hAnsi="宋体" w:cs="宋体"/>
                <w:kern w:val="0"/>
                <w:sz w:val="24"/>
              </w:rPr>
              <w:t>71</w:t>
            </w:r>
          </w:p>
        </w:tc>
        <w:tc>
          <w:tcPr>
            <w:tcW w:w="528" w:type="pct"/>
            <w:tcBorders>
              <w:top w:val="single" w:color="auto" w:sz="4" w:space="0"/>
              <w:left w:val="nil"/>
              <w:bottom w:val="single" w:color="auto" w:sz="4" w:space="0"/>
              <w:right w:val="single" w:color="auto" w:sz="4" w:space="0"/>
            </w:tcBorders>
            <w:shd w:val="clear" w:color="auto" w:fill="auto"/>
            <w:vAlign w:val="center"/>
          </w:tcPr>
          <w:p w14:paraId="7E60BE38">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06E600E">
            <w:pPr>
              <w:widowControl/>
              <w:jc w:val="center"/>
              <w:rPr>
                <w:rFonts w:ascii="宋体" w:hAnsi="宋体" w:cs="宋体"/>
                <w:kern w:val="0"/>
                <w:sz w:val="24"/>
              </w:rPr>
            </w:pPr>
            <w:r>
              <w:rPr>
                <w:rFonts w:hint="eastAsia" w:ascii="宋体" w:hAnsi="宋体" w:cs="宋体"/>
                <w:kern w:val="0"/>
                <w:sz w:val="24"/>
              </w:rPr>
              <w:t>中文信息处理功能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0567E0B7">
            <w:pPr>
              <w:widowControl/>
              <w:jc w:val="center"/>
              <w:rPr>
                <w:rFonts w:ascii="宋体" w:hAnsi="宋体" w:cs="宋体"/>
                <w:kern w:val="0"/>
                <w:sz w:val="24"/>
              </w:rPr>
            </w:pPr>
            <w:r>
              <w:rPr>
                <w:rFonts w:hint="eastAsia" w:ascii="宋体" w:hAnsi="宋体" w:cs="宋体"/>
                <w:kern w:val="0"/>
                <w:sz w:val="24"/>
              </w:rPr>
              <w:t>★中文信息处理</w:t>
            </w:r>
          </w:p>
        </w:tc>
        <w:tc>
          <w:tcPr>
            <w:tcW w:w="2324" w:type="pct"/>
            <w:tcBorders>
              <w:top w:val="single" w:color="auto" w:sz="4" w:space="0"/>
              <w:left w:val="nil"/>
              <w:bottom w:val="single" w:color="auto" w:sz="4" w:space="0"/>
              <w:right w:val="single" w:color="auto" w:sz="4" w:space="0"/>
            </w:tcBorders>
            <w:shd w:val="clear" w:color="auto" w:fill="auto"/>
            <w:vAlign w:val="center"/>
          </w:tcPr>
          <w:p w14:paraId="7D2487F8">
            <w:pPr>
              <w:widowControl/>
              <w:jc w:val="left"/>
              <w:rPr>
                <w:rFonts w:ascii="宋体" w:hAnsi="宋体" w:cs="宋体"/>
                <w:kern w:val="0"/>
                <w:sz w:val="24"/>
              </w:rPr>
            </w:pPr>
            <w:r>
              <w:rPr>
                <w:rFonts w:hint="eastAsia" w:ascii="宋体" w:hAnsi="宋体" w:cs="宋体"/>
                <w:kern w:val="0"/>
                <w:sz w:val="24"/>
              </w:rPr>
              <w:t>不涉及</w:t>
            </w:r>
          </w:p>
        </w:tc>
      </w:tr>
      <w:tr w14:paraId="477FA88D">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22E279C">
            <w:pPr>
              <w:widowControl/>
              <w:jc w:val="center"/>
              <w:rPr>
                <w:rFonts w:ascii="宋体" w:hAnsi="宋体" w:cs="宋体"/>
                <w:kern w:val="0"/>
                <w:sz w:val="24"/>
              </w:rPr>
            </w:pPr>
            <w:r>
              <w:rPr>
                <w:rFonts w:ascii="宋体" w:hAnsi="宋体" w:cs="宋体"/>
                <w:kern w:val="0"/>
                <w:sz w:val="24"/>
              </w:rPr>
              <w:t>72</w:t>
            </w:r>
          </w:p>
        </w:tc>
        <w:tc>
          <w:tcPr>
            <w:tcW w:w="528" w:type="pct"/>
            <w:tcBorders>
              <w:top w:val="single" w:color="auto" w:sz="4" w:space="0"/>
              <w:left w:val="nil"/>
              <w:bottom w:val="single" w:color="auto" w:sz="4" w:space="0"/>
              <w:right w:val="single" w:color="auto" w:sz="4" w:space="0"/>
            </w:tcBorders>
            <w:shd w:val="clear" w:color="auto" w:fill="auto"/>
            <w:vAlign w:val="center"/>
          </w:tcPr>
          <w:p w14:paraId="1FB28907">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1F3FA6F7">
            <w:pPr>
              <w:widowControl/>
              <w:jc w:val="center"/>
              <w:rPr>
                <w:rFonts w:ascii="宋体" w:hAnsi="宋体" w:cs="宋体"/>
                <w:kern w:val="0"/>
                <w:sz w:val="24"/>
              </w:rPr>
            </w:pPr>
            <w:r>
              <w:rPr>
                <w:rFonts w:hint="eastAsia" w:ascii="宋体" w:hAnsi="宋体" w:cs="宋体"/>
                <w:kern w:val="0"/>
                <w:sz w:val="24"/>
              </w:rPr>
              <w:t>机柜功能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67F507E7">
            <w:pPr>
              <w:widowControl/>
              <w:jc w:val="center"/>
              <w:rPr>
                <w:rFonts w:ascii="宋体" w:hAnsi="宋体" w:cs="宋体"/>
                <w:kern w:val="0"/>
                <w:sz w:val="24"/>
              </w:rPr>
            </w:pPr>
            <w:r>
              <w:rPr>
                <w:rFonts w:hint="eastAsia" w:ascii="宋体" w:hAnsi="宋体" w:cs="宋体"/>
                <w:kern w:val="0"/>
                <w:sz w:val="24"/>
              </w:rPr>
              <w:t>机柜管理功能</w:t>
            </w:r>
          </w:p>
        </w:tc>
        <w:tc>
          <w:tcPr>
            <w:tcW w:w="2324" w:type="pct"/>
            <w:tcBorders>
              <w:top w:val="single" w:color="auto" w:sz="4" w:space="0"/>
              <w:left w:val="nil"/>
              <w:bottom w:val="single" w:color="auto" w:sz="4" w:space="0"/>
              <w:right w:val="single" w:color="auto" w:sz="4" w:space="0"/>
            </w:tcBorders>
            <w:shd w:val="clear" w:color="auto" w:fill="auto"/>
            <w:vAlign w:val="center"/>
          </w:tcPr>
          <w:p w14:paraId="3E3D0F45">
            <w:pPr>
              <w:widowControl/>
              <w:jc w:val="left"/>
              <w:rPr>
                <w:rFonts w:ascii="宋体" w:hAnsi="宋体" w:cs="宋体"/>
                <w:kern w:val="0"/>
                <w:sz w:val="24"/>
              </w:rPr>
            </w:pPr>
            <w:r>
              <w:rPr>
                <w:rFonts w:hint="eastAsia" w:ascii="宋体" w:hAnsi="宋体" w:cs="宋体"/>
                <w:kern w:val="0"/>
                <w:sz w:val="24"/>
              </w:rPr>
              <w:t>不涉及</w:t>
            </w:r>
          </w:p>
        </w:tc>
      </w:tr>
      <w:tr w14:paraId="3305137B">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77204F0">
            <w:pPr>
              <w:widowControl/>
              <w:jc w:val="center"/>
              <w:rPr>
                <w:rFonts w:ascii="宋体" w:hAnsi="宋体" w:cs="宋体"/>
                <w:kern w:val="0"/>
                <w:sz w:val="24"/>
              </w:rPr>
            </w:pPr>
            <w:r>
              <w:rPr>
                <w:rFonts w:ascii="宋体" w:hAnsi="宋体" w:cs="宋体"/>
                <w:kern w:val="0"/>
                <w:sz w:val="24"/>
              </w:rPr>
              <w:t>73</w:t>
            </w:r>
          </w:p>
        </w:tc>
        <w:tc>
          <w:tcPr>
            <w:tcW w:w="528" w:type="pct"/>
            <w:tcBorders>
              <w:top w:val="single" w:color="auto" w:sz="4" w:space="0"/>
              <w:left w:val="nil"/>
              <w:bottom w:val="single" w:color="auto" w:sz="4" w:space="0"/>
              <w:right w:val="single" w:color="auto" w:sz="4" w:space="0"/>
            </w:tcBorders>
            <w:shd w:val="clear" w:color="auto" w:fill="auto"/>
            <w:vAlign w:val="center"/>
          </w:tcPr>
          <w:p w14:paraId="3C342B40">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86C1BB4">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266F9FFC">
            <w:pPr>
              <w:widowControl/>
              <w:jc w:val="center"/>
              <w:rPr>
                <w:rFonts w:ascii="宋体" w:hAnsi="宋体" w:cs="宋体"/>
                <w:kern w:val="0"/>
                <w:sz w:val="24"/>
              </w:rPr>
            </w:pPr>
            <w:r>
              <w:rPr>
                <w:rFonts w:hint="eastAsia" w:ascii="宋体" w:hAnsi="宋体" w:cs="宋体"/>
                <w:kern w:val="0"/>
                <w:sz w:val="24"/>
              </w:rPr>
              <w:t>机柜通信方式</w:t>
            </w:r>
          </w:p>
        </w:tc>
        <w:tc>
          <w:tcPr>
            <w:tcW w:w="2324" w:type="pct"/>
            <w:tcBorders>
              <w:top w:val="single" w:color="auto" w:sz="4" w:space="0"/>
              <w:left w:val="nil"/>
              <w:bottom w:val="single" w:color="auto" w:sz="4" w:space="0"/>
              <w:right w:val="single" w:color="auto" w:sz="4" w:space="0"/>
            </w:tcBorders>
            <w:shd w:val="clear" w:color="auto" w:fill="auto"/>
            <w:vAlign w:val="center"/>
          </w:tcPr>
          <w:p w14:paraId="235946FD">
            <w:pPr>
              <w:widowControl/>
              <w:jc w:val="left"/>
              <w:rPr>
                <w:rFonts w:ascii="宋体" w:hAnsi="宋体" w:cs="宋体"/>
                <w:kern w:val="0"/>
                <w:sz w:val="24"/>
              </w:rPr>
            </w:pPr>
            <w:r>
              <w:rPr>
                <w:rFonts w:hint="eastAsia" w:ascii="宋体" w:hAnsi="宋体" w:cs="宋体"/>
                <w:kern w:val="0"/>
                <w:sz w:val="24"/>
              </w:rPr>
              <w:t>不涉及</w:t>
            </w:r>
          </w:p>
        </w:tc>
      </w:tr>
      <w:tr w14:paraId="7BC1A598">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4C918AB">
            <w:pPr>
              <w:widowControl/>
              <w:jc w:val="center"/>
              <w:rPr>
                <w:rFonts w:ascii="宋体" w:hAnsi="宋体" w:cs="宋体"/>
                <w:kern w:val="0"/>
                <w:sz w:val="24"/>
              </w:rPr>
            </w:pPr>
            <w:r>
              <w:rPr>
                <w:rFonts w:ascii="宋体" w:hAnsi="宋体" w:cs="宋体"/>
                <w:kern w:val="0"/>
                <w:sz w:val="24"/>
              </w:rPr>
              <w:t>74</w:t>
            </w:r>
          </w:p>
        </w:tc>
        <w:tc>
          <w:tcPr>
            <w:tcW w:w="528" w:type="pct"/>
            <w:tcBorders>
              <w:top w:val="single" w:color="auto" w:sz="4" w:space="0"/>
              <w:left w:val="nil"/>
              <w:bottom w:val="single" w:color="auto" w:sz="4" w:space="0"/>
              <w:right w:val="single" w:color="auto" w:sz="4" w:space="0"/>
            </w:tcBorders>
            <w:shd w:val="clear" w:color="auto" w:fill="auto"/>
            <w:vAlign w:val="center"/>
          </w:tcPr>
          <w:p w14:paraId="11C440CD">
            <w:pPr>
              <w:widowControl/>
              <w:jc w:val="center"/>
              <w:rPr>
                <w:rFonts w:ascii="宋体" w:hAnsi="宋体" w:cs="宋体"/>
                <w:kern w:val="0"/>
                <w:sz w:val="24"/>
              </w:rPr>
            </w:pPr>
            <w:r>
              <w:rPr>
                <w:rFonts w:hint="eastAsia" w:ascii="宋体" w:hAnsi="宋体" w:cs="宋体"/>
                <w:kern w:val="0"/>
                <w:sz w:val="24"/>
              </w:rPr>
              <w:t>功能要求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0F6A26F">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00C24B61">
            <w:pPr>
              <w:widowControl/>
              <w:jc w:val="center"/>
              <w:rPr>
                <w:rFonts w:ascii="宋体" w:hAnsi="宋体" w:cs="宋体"/>
                <w:kern w:val="0"/>
                <w:sz w:val="24"/>
              </w:rPr>
            </w:pPr>
            <w:r>
              <w:rPr>
                <w:rFonts w:hint="eastAsia" w:ascii="宋体" w:hAnsi="宋体" w:cs="宋体"/>
                <w:kern w:val="0"/>
                <w:sz w:val="24"/>
              </w:rPr>
              <w:t>多集群作业管理</w:t>
            </w:r>
          </w:p>
        </w:tc>
        <w:tc>
          <w:tcPr>
            <w:tcW w:w="2324" w:type="pct"/>
            <w:tcBorders>
              <w:top w:val="single" w:color="auto" w:sz="4" w:space="0"/>
              <w:left w:val="nil"/>
              <w:bottom w:val="single" w:color="auto" w:sz="4" w:space="0"/>
              <w:right w:val="single" w:color="auto" w:sz="4" w:space="0"/>
            </w:tcBorders>
            <w:shd w:val="clear" w:color="auto" w:fill="auto"/>
            <w:vAlign w:val="center"/>
          </w:tcPr>
          <w:p w14:paraId="38D26D8E">
            <w:pPr>
              <w:widowControl/>
              <w:jc w:val="left"/>
              <w:rPr>
                <w:rFonts w:ascii="宋体" w:hAnsi="宋体" w:cs="宋体"/>
                <w:kern w:val="0"/>
                <w:sz w:val="24"/>
              </w:rPr>
            </w:pPr>
            <w:r>
              <w:rPr>
                <w:rFonts w:hint="eastAsia" w:ascii="宋体" w:hAnsi="宋体" w:cs="宋体"/>
                <w:kern w:val="0"/>
                <w:sz w:val="24"/>
              </w:rPr>
              <w:t>不涉及</w:t>
            </w:r>
          </w:p>
        </w:tc>
      </w:tr>
      <w:tr w14:paraId="04C73228">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EFAA8AF">
            <w:pPr>
              <w:widowControl/>
              <w:jc w:val="center"/>
              <w:rPr>
                <w:rFonts w:ascii="宋体" w:hAnsi="宋体" w:cs="宋体"/>
                <w:kern w:val="0"/>
                <w:sz w:val="24"/>
              </w:rPr>
            </w:pPr>
            <w:r>
              <w:rPr>
                <w:rFonts w:ascii="宋体" w:hAnsi="宋体" w:cs="宋体"/>
                <w:kern w:val="0"/>
                <w:sz w:val="24"/>
              </w:rPr>
              <w:t>75</w:t>
            </w:r>
          </w:p>
        </w:tc>
        <w:tc>
          <w:tcPr>
            <w:tcW w:w="528" w:type="pct"/>
            <w:tcBorders>
              <w:top w:val="single" w:color="auto" w:sz="4" w:space="0"/>
              <w:left w:val="nil"/>
              <w:bottom w:val="single" w:color="auto" w:sz="4" w:space="0"/>
              <w:right w:val="single" w:color="auto" w:sz="4" w:space="0"/>
            </w:tcBorders>
            <w:shd w:val="clear" w:color="auto" w:fill="auto"/>
            <w:vAlign w:val="center"/>
          </w:tcPr>
          <w:p w14:paraId="01263425">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1AB1881">
            <w:pPr>
              <w:widowControl/>
              <w:jc w:val="center"/>
              <w:rPr>
                <w:rFonts w:ascii="宋体" w:hAnsi="宋体" w:cs="宋体"/>
                <w:kern w:val="0"/>
                <w:sz w:val="24"/>
              </w:rPr>
            </w:pPr>
            <w:r>
              <w:rPr>
                <w:rFonts w:hint="eastAsia" w:ascii="宋体" w:hAnsi="宋体" w:cs="宋体"/>
                <w:kern w:val="0"/>
                <w:sz w:val="24"/>
              </w:rPr>
              <w:t>关键部件安全要求</w:t>
            </w:r>
          </w:p>
        </w:tc>
        <w:tc>
          <w:tcPr>
            <w:tcW w:w="975" w:type="pct"/>
            <w:tcBorders>
              <w:top w:val="single" w:color="auto" w:sz="4" w:space="0"/>
              <w:left w:val="nil"/>
              <w:bottom w:val="single" w:color="auto" w:sz="4" w:space="0"/>
              <w:right w:val="single" w:color="auto" w:sz="4" w:space="0"/>
            </w:tcBorders>
            <w:shd w:val="clear" w:color="auto" w:fill="auto"/>
            <w:vAlign w:val="center"/>
          </w:tcPr>
          <w:p w14:paraId="0BD7D506">
            <w:pPr>
              <w:widowControl/>
              <w:jc w:val="center"/>
              <w:rPr>
                <w:rFonts w:ascii="宋体" w:hAnsi="宋体" w:cs="宋体"/>
                <w:kern w:val="0"/>
                <w:sz w:val="24"/>
              </w:rPr>
            </w:pPr>
            <w:r>
              <w:rPr>
                <w:rFonts w:hint="eastAsia" w:ascii="宋体" w:hAnsi="宋体" w:cs="宋体"/>
                <w:kern w:val="0"/>
                <w:sz w:val="24"/>
              </w:rPr>
              <w:t>★关键部件安全要求</w:t>
            </w:r>
          </w:p>
        </w:tc>
        <w:tc>
          <w:tcPr>
            <w:tcW w:w="2324" w:type="pct"/>
            <w:tcBorders>
              <w:top w:val="single" w:color="auto" w:sz="4" w:space="0"/>
              <w:left w:val="nil"/>
              <w:bottom w:val="single" w:color="auto" w:sz="4" w:space="0"/>
              <w:right w:val="single" w:color="auto" w:sz="4" w:space="0"/>
            </w:tcBorders>
            <w:shd w:val="clear" w:color="auto" w:fill="auto"/>
            <w:vAlign w:val="center"/>
          </w:tcPr>
          <w:p w14:paraId="72140315">
            <w:pPr>
              <w:widowControl/>
              <w:jc w:val="left"/>
              <w:rPr>
                <w:rFonts w:ascii="宋体" w:hAnsi="宋体" w:cs="宋体"/>
                <w:kern w:val="0"/>
                <w:sz w:val="24"/>
              </w:rPr>
            </w:pPr>
            <w:r>
              <w:rPr>
                <w:rFonts w:hint="eastAsia" w:ascii="宋体" w:hAnsi="宋体" w:cs="宋体"/>
                <w:kern w:val="0"/>
                <w:sz w:val="24"/>
              </w:rPr>
              <w:t>C</w:t>
            </w:r>
            <w:r>
              <w:rPr>
                <w:rFonts w:ascii="宋体" w:hAnsi="宋体" w:cs="宋体"/>
                <w:kern w:val="0"/>
                <w:sz w:val="24"/>
              </w:rPr>
              <w:t>PU</w:t>
            </w:r>
            <w:r>
              <w:rPr>
                <w:rFonts w:hint="eastAsia" w:ascii="宋体" w:hAnsi="宋体" w:cs="宋体"/>
                <w:kern w:val="0"/>
                <w:sz w:val="24"/>
              </w:rPr>
              <w:t>和操作系统等关键部件应当符合安全可靠测评要求</w:t>
            </w:r>
          </w:p>
        </w:tc>
      </w:tr>
      <w:tr w14:paraId="44EA7765">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8DBEB97">
            <w:pPr>
              <w:widowControl/>
              <w:jc w:val="center"/>
              <w:rPr>
                <w:rFonts w:ascii="宋体" w:hAnsi="宋体" w:cs="宋体"/>
                <w:kern w:val="0"/>
                <w:sz w:val="24"/>
              </w:rPr>
            </w:pPr>
            <w:r>
              <w:rPr>
                <w:rFonts w:ascii="宋体" w:hAnsi="宋体" w:cs="宋体"/>
                <w:kern w:val="0"/>
                <w:sz w:val="24"/>
              </w:rPr>
              <w:t>76</w:t>
            </w:r>
          </w:p>
        </w:tc>
        <w:tc>
          <w:tcPr>
            <w:tcW w:w="528" w:type="pct"/>
            <w:tcBorders>
              <w:top w:val="single" w:color="auto" w:sz="4" w:space="0"/>
              <w:left w:val="nil"/>
              <w:bottom w:val="single" w:color="auto" w:sz="4" w:space="0"/>
              <w:right w:val="single" w:color="auto" w:sz="4" w:space="0"/>
            </w:tcBorders>
            <w:shd w:val="clear" w:color="auto" w:fill="auto"/>
            <w:vAlign w:val="center"/>
          </w:tcPr>
          <w:p w14:paraId="57E9EF7F">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4495CDB4">
            <w:pPr>
              <w:widowControl/>
              <w:jc w:val="center"/>
              <w:rPr>
                <w:rFonts w:ascii="宋体" w:hAnsi="宋体" w:cs="宋体"/>
                <w:kern w:val="0"/>
                <w:sz w:val="24"/>
              </w:rPr>
            </w:pPr>
            <w:r>
              <w:rPr>
                <w:rFonts w:hint="eastAsia" w:ascii="宋体" w:hAnsi="宋体" w:cs="宋体"/>
                <w:kern w:val="0"/>
                <w:sz w:val="24"/>
              </w:rPr>
              <w:t>固件安全要求</w:t>
            </w:r>
          </w:p>
        </w:tc>
        <w:tc>
          <w:tcPr>
            <w:tcW w:w="975" w:type="pct"/>
            <w:tcBorders>
              <w:top w:val="single" w:color="auto" w:sz="4" w:space="0"/>
              <w:left w:val="nil"/>
              <w:bottom w:val="single" w:color="auto" w:sz="4" w:space="0"/>
              <w:right w:val="single" w:color="auto" w:sz="4" w:space="0"/>
            </w:tcBorders>
            <w:shd w:val="clear" w:color="auto" w:fill="auto"/>
            <w:vAlign w:val="center"/>
          </w:tcPr>
          <w:p w14:paraId="420141D1">
            <w:pPr>
              <w:widowControl/>
              <w:jc w:val="center"/>
              <w:rPr>
                <w:rFonts w:ascii="宋体" w:hAnsi="宋体" w:cs="宋体"/>
                <w:kern w:val="0"/>
                <w:sz w:val="24"/>
              </w:rPr>
            </w:pPr>
            <w:r>
              <w:rPr>
                <w:rFonts w:hint="eastAsia" w:ascii="宋体" w:hAnsi="宋体" w:cs="宋体"/>
                <w:kern w:val="0"/>
                <w:sz w:val="24"/>
              </w:rPr>
              <w:t>★故障检测</w:t>
            </w:r>
          </w:p>
        </w:tc>
        <w:tc>
          <w:tcPr>
            <w:tcW w:w="2324" w:type="pct"/>
            <w:tcBorders>
              <w:top w:val="single" w:color="auto" w:sz="4" w:space="0"/>
              <w:left w:val="nil"/>
              <w:bottom w:val="single" w:color="auto" w:sz="4" w:space="0"/>
              <w:right w:val="single" w:color="auto" w:sz="4" w:space="0"/>
            </w:tcBorders>
            <w:shd w:val="clear" w:color="auto" w:fill="auto"/>
            <w:vAlign w:val="center"/>
          </w:tcPr>
          <w:p w14:paraId="0AE81E06">
            <w:pPr>
              <w:widowControl/>
              <w:spacing w:after="0"/>
              <w:jc w:val="left"/>
              <w:rPr>
                <w:rFonts w:ascii="宋体" w:hAnsi="宋体" w:cs="宋体"/>
                <w:kern w:val="0"/>
                <w:sz w:val="24"/>
              </w:rPr>
            </w:pPr>
            <w:r>
              <w:rPr>
                <w:rFonts w:ascii="宋体" w:hAnsi="宋体" w:cs="宋体"/>
                <w:kern w:val="0"/>
                <w:sz w:val="24"/>
              </w:rPr>
              <w:t>a</w:t>
            </w:r>
            <w:r>
              <w:rPr>
                <w:rFonts w:hint="eastAsia" w:ascii="宋体" w:hAnsi="宋体" w:cs="宋体"/>
                <w:kern w:val="0"/>
                <w:sz w:val="24"/>
              </w:rPr>
              <w:t>）支持故障检测功能，可以检测到具体的</w:t>
            </w:r>
            <w:r>
              <w:rPr>
                <w:rFonts w:ascii="宋体" w:hAnsi="宋体" w:cs="宋体"/>
                <w:kern w:val="0"/>
                <w:sz w:val="24"/>
              </w:rPr>
              <w:t>FRU(</w:t>
            </w:r>
            <w:r>
              <w:rPr>
                <w:rFonts w:hint="eastAsia" w:ascii="宋体" w:hAnsi="宋体" w:cs="宋体"/>
                <w:kern w:val="0"/>
                <w:sz w:val="24"/>
              </w:rPr>
              <w:t>内存、硬盘等</w:t>
            </w:r>
            <w:r>
              <w:rPr>
                <w:rFonts w:ascii="宋体" w:hAnsi="宋体" w:cs="宋体"/>
                <w:kern w:val="0"/>
                <w:sz w:val="24"/>
              </w:rPr>
              <w:t>)</w:t>
            </w:r>
            <w:r>
              <w:rPr>
                <w:rFonts w:hint="eastAsia" w:ascii="宋体" w:hAnsi="宋体" w:cs="宋体"/>
                <w:kern w:val="0"/>
                <w:sz w:val="24"/>
              </w:rPr>
              <w:t>的故障并发出告警</w:t>
            </w:r>
          </w:p>
          <w:p w14:paraId="4546B715">
            <w:pPr>
              <w:widowControl/>
              <w:spacing w:after="0"/>
              <w:jc w:val="left"/>
              <w:rPr>
                <w:rFonts w:ascii="宋体" w:hAnsi="宋体" w:cs="宋体"/>
                <w:kern w:val="0"/>
                <w:sz w:val="24"/>
              </w:rPr>
            </w:pPr>
            <w:r>
              <w:rPr>
                <w:rFonts w:hint="eastAsia" w:ascii="宋体" w:hAnsi="宋体" w:cs="宋体"/>
                <w:kern w:val="0"/>
                <w:sz w:val="24"/>
              </w:rPr>
              <w:t>b）支持不依赖服务器操作系统，可带外一次升级多个部件的固件（如网卡部件、存储卡部件等）</w:t>
            </w:r>
          </w:p>
        </w:tc>
      </w:tr>
      <w:tr w14:paraId="743FB7B4">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1F34491">
            <w:pPr>
              <w:widowControl/>
              <w:jc w:val="center"/>
              <w:rPr>
                <w:rFonts w:ascii="宋体" w:hAnsi="宋体" w:cs="宋体"/>
                <w:kern w:val="0"/>
                <w:sz w:val="24"/>
              </w:rPr>
            </w:pPr>
            <w:r>
              <w:rPr>
                <w:rFonts w:ascii="宋体" w:hAnsi="宋体" w:cs="宋体"/>
                <w:kern w:val="0"/>
                <w:sz w:val="24"/>
              </w:rPr>
              <w:t>77</w:t>
            </w:r>
          </w:p>
        </w:tc>
        <w:tc>
          <w:tcPr>
            <w:tcW w:w="528" w:type="pct"/>
            <w:tcBorders>
              <w:top w:val="single" w:color="auto" w:sz="4" w:space="0"/>
              <w:left w:val="nil"/>
              <w:bottom w:val="single" w:color="auto" w:sz="4" w:space="0"/>
              <w:right w:val="single" w:color="auto" w:sz="4" w:space="0"/>
            </w:tcBorders>
            <w:shd w:val="clear" w:color="auto" w:fill="auto"/>
            <w:vAlign w:val="center"/>
          </w:tcPr>
          <w:p w14:paraId="1C9A5794">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81E87A1">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76461489">
            <w:pPr>
              <w:widowControl/>
              <w:jc w:val="center"/>
              <w:rPr>
                <w:rFonts w:ascii="宋体" w:hAnsi="宋体" w:cs="宋体"/>
                <w:kern w:val="0"/>
                <w:sz w:val="24"/>
              </w:rPr>
            </w:pPr>
            <w:r>
              <w:rPr>
                <w:rFonts w:hint="eastAsia" w:ascii="宋体" w:hAnsi="宋体" w:cs="宋体"/>
                <w:kern w:val="0"/>
                <w:sz w:val="24"/>
              </w:rPr>
              <w:t>内存故障智能预测和自愈修复</w:t>
            </w:r>
          </w:p>
        </w:tc>
        <w:tc>
          <w:tcPr>
            <w:tcW w:w="2324" w:type="pct"/>
            <w:tcBorders>
              <w:top w:val="single" w:color="auto" w:sz="4" w:space="0"/>
              <w:left w:val="nil"/>
              <w:bottom w:val="single" w:color="auto" w:sz="4" w:space="0"/>
              <w:right w:val="single" w:color="auto" w:sz="4" w:space="0"/>
            </w:tcBorders>
            <w:shd w:val="clear" w:color="auto" w:fill="auto"/>
            <w:vAlign w:val="center"/>
          </w:tcPr>
          <w:p w14:paraId="798EBEEE">
            <w:pPr>
              <w:widowControl/>
              <w:jc w:val="left"/>
              <w:rPr>
                <w:rFonts w:ascii="宋体" w:hAnsi="宋体" w:cs="宋体"/>
                <w:kern w:val="0"/>
                <w:sz w:val="24"/>
              </w:rPr>
            </w:pPr>
            <w:r>
              <w:rPr>
                <w:rFonts w:hint="eastAsia" w:ascii="宋体" w:hAnsi="宋体" w:cs="宋体"/>
                <w:kern w:val="0"/>
                <w:sz w:val="24"/>
              </w:rPr>
              <w:t>支持内存故障报警，可以定位到具体内存槽位</w:t>
            </w:r>
          </w:p>
        </w:tc>
      </w:tr>
      <w:tr w14:paraId="068D11A5">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B776F59">
            <w:pPr>
              <w:widowControl/>
              <w:jc w:val="center"/>
              <w:rPr>
                <w:rFonts w:ascii="宋体" w:hAnsi="宋体" w:cs="宋体"/>
                <w:kern w:val="0"/>
                <w:sz w:val="24"/>
              </w:rPr>
            </w:pPr>
            <w:r>
              <w:rPr>
                <w:rFonts w:ascii="宋体" w:hAnsi="宋体" w:cs="宋体"/>
                <w:kern w:val="0"/>
                <w:sz w:val="24"/>
              </w:rPr>
              <w:t>78</w:t>
            </w:r>
          </w:p>
        </w:tc>
        <w:tc>
          <w:tcPr>
            <w:tcW w:w="528" w:type="pct"/>
            <w:tcBorders>
              <w:top w:val="single" w:color="auto" w:sz="4" w:space="0"/>
              <w:left w:val="nil"/>
              <w:bottom w:val="single" w:color="auto" w:sz="4" w:space="0"/>
              <w:right w:val="single" w:color="auto" w:sz="4" w:space="0"/>
            </w:tcBorders>
            <w:shd w:val="clear" w:color="auto" w:fill="auto"/>
            <w:vAlign w:val="center"/>
          </w:tcPr>
          <w:p w14:paraId="3FF78605">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15DD3BBF">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349BE44">
            <w:pPr>
              <w:widowControl/>
              <w:jc w:val="center"/>
              <w:rPr>
                <w:rFonts w:ascii="宋体" w:hAnsi="宋体" w:cs="宋体"/>
                <w:kern w:val="0"/>
                <w:sz w:val="24"/>
              </w:rPr>
            </w:pPr>
            <w:r>
              <w:rPr>
                <w:rFonts w:hint="eastAsia" w:ascii="宋体" w:hAnsi="宋体" w:cs="宋体"/>
                <w:kern w:val="0"/>
                <w:sz w:val="24"/>
              </w:rPr>
              <w:t>硬盘故障智能预测</w:t>
            </w:r>
          </w:p>
        </w:tc>
        <w:tc>
          <w:tcPr>
            <w:tcW w:w="2324" w:type="pct"/>
            <w:tcBorders>
              <w:top w:val="single" w:color="auto" w:sz="4" w:space="0"/>
              <w:left w:val="nil"/>
              <w:bottom w:val="single" w:color="auto" w:sz="4" w:space="0"/>
              <w:right w:val="single" w:color="auto" w:sz="4" w:space="0"/>
            </w:tcBorders>
            <w:shd w:val="clear" w:color="auto" w:fill="auto"/>
            <w:vAlign w:val="center"/>
          </w:tcPr>
          <w:p w14:paraId="1F15132B">
            <w:pPr>
              <w:widowControl/>
              <w:jc w:val="left"/>
              <w:rPr>
                <w:rFonts w:ascii="宋体" w:hAnsi="宋体" w:cs="宋体"/>
                <w:kern w:val="0"/>
                <w:sz w:val="24"/>
              </w:rPr>
            </w:pPr>
            <w:r>
              <w:rPr>
                <w:rFonts w:hint="eastAsia" w:ascii="宋体" w:hAnsi="宋体" w:cs="宋体"/>
                <w:kern w:val="0"/>
                <w:sz w:val="24"/>
              </w:rPr>
              <w:t>不涉及</w:t>
            </w:r>
          </w:p>
        </w:tc>
      </w:tr>
      <w:tr w14:paraId="376E2E89">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CEAA32E">
            <w:pPr>
              <w:widowControl/>
              <w:jc w:val="center"/>
              <w:rPr>
                <w:rFonts w:ascii="宋体" w:hAnsi="宋体" w:cs="宋体"/>
                <w:kern w:val="0"/>
                <w:sz w:val="24"/>
              </w:rPr>
            </w:pPr>
            <w:r>
              <w:rPr>
                <w:rFonts w:ascii="宋体" w:hAnsi="宋体" w:cs="宋体"/>
                <w:kern w:val="0"/>
                <w:sz w:val="24"/>
              </w:rPr>
              <w:t>79</w:t>
            </w:r>
          </w:p>
        </w:tc>
        <w:tc>
          <w:tcPr>
            <w:tcW w:w="528" w:type="pct"/>
            <w:tcBorders>
              <w:top w:val="single" w:color="auto" w:sz="4" w:space="0"/>
              <w:left w:val="nil"/>
              <w:bottom w:val="single" w:color="auto" w:sz="4" w:space="0"/>
              <w:right w:val="single" w:color="auto" w:sz="4" w:space="0"/>
            </w:tcBorders>
            <w:shd w:val="clear" w:color="auto" w:fill="auto"/>
            <w:vAlign w:val="center"/>
          </w:tcPr>
          <w:p w14:paraId="00831D6A">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410C2F2B">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0B7A5F4A">
            <w:pPr>
              <w:widowControl/>
              <w:jc w:val="center"/>
              <w:rPr>
                <w:rFonts w:ascii="宋体" w:hAnsi="宋体" w:cs="宋体"/>
                <w:kern w:val="0"/>
                <w:sz w:val="24"/>
              </w:rPr>
            </w:pPr>
            <w:r>
              <w:rPr>
                <w:rFonts w:hint="eastAsia" w:ascii="宋体" w:hAnsi="宋体" w:cs="宋体"/>
                <w:kern w:val="0"/>
                <w:sz w:val="24"/>
              </w:rPr>
              <w:t>PCIe 链路故障智能诊断</w:t>
            </w:r>
          </w:p>
        </w:tc>
        <w:tc>
          <w:tcPr>
            <w:tcW w:w="2324" w:type="pct"/>
            <w:tcBorders>
              <w:top w:val="single" w:color="auto" w:sz="4" w:space="0"/>
              <w:left w:val="nil"/>
              <w:bottom w:val="single" w:color="auto" w:sz="4" w:space="0"/>
              <w:right w:val="single" w:color="auto" w:sz="4" w:space="0"/>
            </w:tcBorders>
            <w:shd w:val="clear" w:color="auto" w:fill="auto"/>
            <w:vAlign w:val="center"/>
          </w:tcPr>
          <w:p w14:paraId="70A65094">
            <w:pPr>
              <w:widowControl/>
              <w:jc w:val="left"/>
              <w:rPr>
                <w:rFonts w:ascii="宋体" w:hAnsi="宋体" w:cs="宋体"/>
                <w:kern w:val="0"/>
                <w:sz w:val="24"/>
              </w:rPr>
            </w:pPr>
            <w:r>
              <w:rPr>
                <w:rFonts w:hint="eastAsia" w:ascii="宋体" w:hAnsi="宋体" w:cs="宋体"/>
                <w:kern w:val="0"/>
                <w:sz w:val="24"/>
              </w:rPr>
              <w:t>不涉及</w:t>
            </w:r>
          </w:p>
        </w:tc>
      </w:tr>
      <w:tr w14:paraId="377C388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8FBFF7C">
            <w:pPr>
              <w:widowControl/>
              <w:jc w:val="center"/>
              <w:rPr>
                <w:rFonts w:ascii="宋体" w:hAnsi="宋体" w:cs="宋体"/>
                <w:kern w:val="0"/>
                <w:sz w:val="24"/>
              </w:rPr>
            </w:pPr>
            <w:r>
              <w:rPr>
                <w:rFonts w:ascii="宋体" w:hAnsi="宋体" w:cs="宋体"/>
                <w:kern w:val="0"/>
                <w:sz w:val="24"/>
              </w:rPr>
              <w:t>80</w:t>
            </w:r>
          </w:p>
        </w:tc>
        <w:tc>
          <w:tcPr>
            <w:tcW w:w="528" w:type="pct"/>
            <w:tcBorders>
              <w:top w:val="single" w:color="auto" w:sz="4" w:space="0"/>
              <w:left w:val="nil"/>
              <w:bottom w:val="single" w:color="auto" w:sz="4" w:space="0"/>
              <w:right w:val="single" w:color="auto" w:sz="4" w:space="0"/>
            </w:tcBorders>
            <w:shd w:val="clear" w:color="auto" w:fill="auto"/>
            <w:vAlign w:val="center"/>
          </w:tcPr>
          <w:p w14:paraId="1684F6FD">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0604119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522B05B">
            <w:pPr>
              <w:widowControl/>
              <w:jc w:val="center"/>
              <w:rPr>
                <w:rFonts w:ascii="宋体" w:hAnsi="宋体" w:cs="宋体"/>
                <w:kern w:val="0"/>
                <w:sz w:val="24"/>
              </w:rPr>
            </w:pPr>
            <w:r>
              <w:rPr>
                <w:rFonts w:hint="eastAsia" w:ascii="宋体" w:hAnsi="宋体" w:cs="宋体"/>
                <w:kern w:val="0"/>
                <w:sz w:val="24"/>
              </w:rPr>
              <w:t>内存故障隔离</w:t>
            </w:r>
          </w:p>
        </w:tc>
        <w:tc>
          <w:tcPr>
            <w:tcW w:w="2324" w:type="pct"/>
            <w:tcBorders>
              <w:top w:val="single" w:color="auto" w:sz="4" w:space="0"/>
              <w:left w:val="nil"/>
              <w:bottom w:val="single" w:color="auto" w:sz="4" w:space="0"/>
              <w:right w:val="single" w:color="auto" w:sz="4" w:space="0"/>
            </w:tcBorders>
            <w:shd w:val="clear" w:color="auto" w:fill="auto"/>
            <w:vAlign w:val="center"/>
          </w:tcPr>
          <w:p w14:paraId="7ED4743D">
            <w:pPr>
              <w:widowControl/>
              <w:jc w:val="left"/>
              <w:rPr>
                <w:rFonts w:ascii="宋体" w:hAnsi="宋体" w:cs="宋体"/>
                <w:kern w:val="0"/>
                <w:sz w:val="24"/>
              </w:rPr>
            </w:pPr>
            <w:r>
              <w:rPr>
                <w:rFonts w:hint="eastAsia" w:ascii="宋体" w:hAnsi="宋体" w:cs="宋体"/>
                <w:kern w:val="0"/>
                <w:sz w:val="24"/>
              </w:rPr>
              <w:t>支持内存故障隔离，在内存产生CE故障时，内存地址被隔离成功，服务器正常运行，业务系统不中断</w:t>
            </w:r>
          </w:p>
        </w:tc>
      </w:tr>
      <w:tr w14:paraId="53F848BC">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39264BF">
            <w:pPr>
              <w:widowControl/>
              <w:jc w:val="center"/>
              <w:rPr>
                <w:rFonts w:ascii="宋体" w:hAnsi="宋体" w:cs="宋体"/>
                <w:kern w:val="0"/>
                <w:sz w:val="24"/>
              </w:rPr>
            </w:pPr>
            <w:r>
              <w:rPr>
                <w:rFonts w:ascii="宋体" w:hAnsi="宋体" w:cs="宋体"/>
                <w:kern w:val="0"/>
                <w:sz w:val="24"/>
              </w:rPr>
              <w:t>81</w:t>
            </w:r>
          </w:p>
        </w:tc>
        <w:tc>
          <w:tcPr>
            <w:tcW w:w="528" w:type="pct"/>
            <w:tcBorders>
              <w:top w:val="single" w:color="auto" w:sz="4" w:space="0"/>
              <w:left w:val="nil"/>
              <w:bottom w:val="single" w:color="auto" w:sz="4" w:space="0"/>
              <w:right w:val="single" w:color="auto" w:sz="4" w:space="0"/>
            </w:tcBorders>
            <w:shd w:val="clear" w:color="auto" w:fill="auto"/>
            <w:vAlign w:val="center"/>
          </w:tcPr>
          <w:p w14:paraId="122FBFF7">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4CE432A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9774AC3">
            <w:pPr>
              <w:widowControl/>
              <w:jc w:val="center"/>
              <w:rPr>
                <w:rFonts w:ascii="宋体" w:hAnsi="宋体" w:cs="宋体"/>
                <w:kern w:val="0"/>
                <w:sz w:val="24"/>
              </w:rPr>
            </w:pPr>
            <w:r>
              <w:rPr>
                <w:rFonts w:hint="eastAsia" w:ascii="宋体" w:hAnsi="宋体" w:cs="宋体"/>
                <w:kern w:val="0"/>
                <w:sz w:val="24"/>
              </w:rPr>
              <w:t>内存、PCIe 卡的故障精准告警功能</w:t>
            </w:r>
          </w:p>
        </w:tc>
        <w:tc>
          <w:tcPr>
            <w:tcW w:w="2324" w:type="pct"/>
            <w:tcBorders>
              <w:top w:val="single" w:color="auto" w:sz="4" w:space="0"/>
              <w:left w:val="nil"/>
              <w:bottom w:val="single" w:color="auto" w:sz="4" w:space="0"/>
              <w:right w:val="single" w:color="auto" w:sz="4" w:space="0"/>
            </w:tcBorders>
            <w:shd w:val="clear" w:color="auto" w:fill="auto"/>
            <w:vAlign w:val="center"/>
          </w:tcPr>
          <w:p w14:paraId="207C19D8">
            <w:pPr>
              <w:widowControl/>
              <w:jc w:val="left"/>
              <w:rPr>
                <w:rFonts w:ascii="宋体" w:hAnsi="宋体" w:cs="宋体"/>
                <w:kern w:val="0"/>
                <w:sz w:val="24"/>
              </w:rPr>
            </w:pPr>
            <w:r>
              <w:rPr>
                <w:rFonts w:hint="eastAsia" w:ascii="宋体" w:hAnsi="宋体" w:cs="宋体"/>
                <w:kern w:val="0"/>
                <w:sz w:val="24"/>
              </w:rPr>
              <w:t>支持内存、PCIe 卡的故障精准告警，可以定位到具体位置</w:t>
            </w:r>
          </w:p>
        </w:tc>
      </w:tr>
      <w:tr w14:paraId="67FBFB89">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70B4942">
            <w:pPr>
              <w:widowControl/>
              <w:jc w:val="center"/>
              <w:rPr>
                <w:rFonts w:ascii="宋体" w:hAnsi="宋体" w:cs="宋体"/>
                <w:kern w:val="0"/>
                <w:sz w:val="24"/>
              </w:rPr>
            </w:pPr>
            <w:r>
              <w:rPr>
                <w:rFonts w:ascii="宋体" w:hAnsi="宋体" w:cs="宋体"/>
                <w:kern w:val="0"/>
                <w:sz w:val="24"/>
              </w:rPr>
              <w:t>82</w:t>
            </w:r>
          </w:p>
        </w:tc>
        <w:tc>
          <w:tcPr>
            <w:tcW w:w="528" w:type="pct"/>
            <w:tcBorders>
              <w:top w:val="single" w:color="auto" w:sz="4" w:space="0"/>
              <w:left w:val="nil"/>
              <w:bottom w:val="single" w:color="auto" w:sz="4" w:space="0"/>
              <w:right w:val="single" w:color="auto" w:sz="4" w:space="0"/>
            </w:tcBorders>
            <w:shd w:val="clear" w:color="auto" w:fill="auto"/>
            <w:vAlign w:val="center"/>
          </w:tcPr>
          <w:p w14:paraId="07065793">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195A59C7">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A32E3B0">
            <w:pPr>
              <w:widowControl/>
              <w:jc w:val="center"/>
              <w:rPr>
                <w:rFonts w:ascii="宋体" w:hAnsi="宋体" w:cs="宋体"/>
                <w:kern w:val="0"/>
                <w:sz w:val="24"/>
              </w:rPr>
            </w:pPr>
            <w:r>
              <w:rPr>
                <w:rFonts w:hint="eastAsia" w:ascii="宋体" w:hAnsi="宋体" w:cs="宋体"/>
                <w:kern w:val="0"/>
                <w:sz w:val="24"/>
              </w:rPr>
              <w:t>异常下电关键数据保护</w:t>
            </w:r>
          </w:p>
        </w:tc>
        <w:tc>
          <w:tcPr>
            <w:tcW w:w="2324" w:type="pct"/>
            <w:tcBorders>
              <w:top w:val="single" w:color="auto" w:sz="4" w:space="0"/>
              <w:left w:val="nil"/>
              <w:bottom w:val="single" w:color="auto" w:sz="4" w:space="0"/>
              <w:right w:val="single" w:color="auto" w:sz="4" w:space="0"/>
            </w:tcBorders>
            <w:shd w:val="clear" w:color="auto" w:fill="auto"/>
            <w:vAlign w:val="center"/>
          </w:tcPr>
          <w:p w14:paraId="4D5599D9">
            <w:pPr>
              <w:widowControl/>
              <w:jc w:val="left"/>
              <w:rPr>
                <w:rFonts w:ascii="宋体" w:hAnsi="宋体" w:cs="宋体"/>
                <w:kern w:val="0"/>
                <w:sz w:val="24"/>
              </w:rPr>
            </w:pPr>
            <w:r>
              <w:rPr>
                <w:rFonts w:hint="eastAsia" w:ascii="宋体" w:hAnsi="宋体" w:cs="宋体"/>
                <w:kern w:val="0"/>
                <w:sz w:val="24"/>
              </w:rPr>
              <w:t>支持异常下电关键数据保护，支持通过第三方备份软件对操作系统和关键业务数据进行备份和恢复</w:t>
            </w:r>
          </w:p>
        </w:tc>
      </w:tr>
      <w:tr w14:paraId="2D486443">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8EDB194">
            <w:pPr>
              <w:widowControl/>
              <w:jc w:val="center"/>
              <w:rPr>
                <w:rFonts w:ascii="宋体" w:hAnsi="宋体" w:cs="宋体"/>
                <w:kern w:val="0"/>
                <w:sz w:val="24"/>
              </w:rPr>
            </w:pPr>
            <w:r>
              <w:rPr>
                <w:rFonts w:ascii="宋体" w:hAnsi="宋体" w:cs="宋体"/>
                <w:kern w:val="0"/>
                <w:sz w:val="24"/>
              </w:rPr>
              <w:t>83</w:t>
            </w:r>
          </w:p>
        </w:tc>
        <w:tc>
          <w:tcPr>
            <w:tcW w:w="528" w:type="pct"/>
            <w:tcBorders>
              <w:top w:val="single" w:color="auto" w:sz="4" w:space="0"/>
              <w:left w:val="nil"/>
              <w:bottom w:val="single" w:color="auto" w:sz="4" w:space="0"/>
              <w:right w:val="single" w:color="auto" w:sz="4" w:space="0"/>
            </w:tcBorders>
            <w:shd w:val="clear" w:color="auto" w:fill="auto"/>
            <w:vAlign w:val="center"/>
          </w:tcPr>
          <w:p w14:paraId="61C24970">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588433F">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0788C7DE">
            <w:pPr>
              <w:widowControl/>
              <w:jc w:val="center"/>
              <w:rPr>
                <w:rFonts w:ascii="宋体" w:hAnsi="宋体" w:cs="宋体"/>
                <w:kern w:val="0"/>
                <w:sz w:val="24"/>
              </w:rPr>
            </w:pPr>
            <w:r>
              <w:rPr>
                <w:rFonts w:hint="eastAsia" w:ascii="宋体" w:hAnsi="宋体" w:cs="宋体"/>
                <w:kern w:val="0"/>
                <w:sz w:val="24"/>
              </w:rPr>
              <w:t>BMC/BIOS固件双镜像保护</w:t>
            </w:r>
          </w:p>
        </w:tc>
        <w:tc>
          <w:tcPr>
            <w:tcW w:w="2324" w:type="pct"/>
            <w:tcBorders>
              <w:top w:val="single" w:color="auto" w:sz="4" w:space="0"/>
              <w:left w:val="nil"/>
              <w:bottom w:val="single" w:color="auto" w:sz="4" w:space="0"/>
              <w:right w:val="single" w:color="auto" w:sz="4" w:space="0"/>
            </w:tcBorders>
            <w:shd w:val="clear" w:color="auto" w:fill="auto"/>
            <w:vAlign w:val="center"/>
          </w:tcPr>
          <w:p w14:paraId="25684C6B">
            <w:pPr>
              <w:widowControl/>
              <w:jc w:val="left"/>
              <w:rPr>
                <w:rFonts w:ascii="宋体" w:hAnsi="宋体" w:cs="宋体"/>
                <w:kern w:val="0"/>
                <w:sz w:val="24"/>
              </w:rPr>
            </w:pPr>
            <w:r>
              <w:rPr>
                <w:rFonts w:hint="eastAsia" w:ascii="宋体" w:hAnsi="宋体" w:cs="宋体"/>
                <w:kern w:val="0"/>
                <w:sz w:val="24"/>
              </w:rPr>
              <w:t>支持BMC/BIOS flash（ROM）硬件冗余、升级失败后自动回退或切换至另一片Flash启动</w:t>
            </w:r>
          </w:p>
        </w:tc>
      </w:tr>
      <w:tr w14:paraId="1212BB64">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D3B2B71">
            <w:pPr>
              <w:widowControl/>
              <w:jc w:val="center"/>
              <w:rPr>
                <w:rFonts w:ascii="宋体" w:hAnsi="宋体" w:cs="宋体"/>
                <w:kern w:val="0"/>
                <w:sz w:val="24"/>
              </w:rPr>
            </w:pPr>
            <w:r>
              <w:rPr>
                <w:rFonts w:ascii="宋体" w:hAnsi="宋体" w:cs="宋体"/>
                <w:kern w:val="0"/>
                <w:sz w:val="24"/>
              </w:rPr>
              <w:t>84</w:t>
            </w:r>
          </w:p>
        </w:tc>
        <w:tc>
          <w:tcPr>
            <w:tcW w:w="528" w:type="pct"/>
            <w:tcBorders>
              <w:top w:val="single" w:color="auto" w:sz="4" w:space="0"/>
              <w:left w:val="nil"/>
              <w:bottom w:val="single" w:color="auto" w:sz="4" w:space="0"/>
              <w:right w:val="single" w:color="auto" w:sz="4" w:space="0"/>
            </w:tcBorders>
            <w:shd w:val="clear" w:color="auto" w:fill="auto"/>
            <w:vAlign w:val="center"/>
          </w:tcPr>
          <w:p w14:paraId="71FE645E">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475D4D94">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176021A">
            <w:pPr>
              <w:widowControl/>
              <w:jc w:val="center"/>
              <w:rPr>
                <w:rFonts w:ascii="宋体" w:hAnsi="宋体" w:cs="宋体"/>
                <w:kern w:val="0"/>
                <w:sz w:val="24"/>
              </w:rPr>
            </w:pPr>
            <w:r>
              <w:rPr>
                <w:rFonts w:hint="eastAsia" w:ascii="宋体" w:hAnsi="宋体" w:cs="宋体"/>
                <w:kern w:val="0"/>
                <w:sz w:val="24"/>
              </w:rPr>
              <w:t>CPU 核重启隔离</w:t>
            </w:r>
          </w:p>
        </w:tc>
        <w:tc>
          <w:tcPr>
            <w:tcW w:w="2324" w:type="pct"/>
            <w:tcBorders>
              <w:top w:val="single" w:color="auto" w:sz="4" w:space="0"/>
              <w:left w:val="nil"/>
              <w:bottom w:val="single" w:color="auto" w:sz="4" w:space="0"/>
              <w:right w:val="single" w:color="auto" w:sz="4" w:space="0"/>
            </w:tcBorders>
            <w:shd w:val="clear" w:color="auto" w:fill="auto"/>
            <w:vAlign w:val="center"/>
          </w:tcPr>
          <w:p w14:paraId="073B8966">
            <w:pPr>
              <w:widowControl/>
              <w:jc w:val="left"/>
              <w:rPr>
                <w:rFonts w:ascii="宋体" w:hAnsi="宋体" w:cs="宋体"/>
                <w:kern w:val="0"/>
                <w:sz w:val="24"/>
              </w:rPr>
            </w:pPr>
            <w:r>
              <w:rPr>
                <w:rFonts w:hint="eastAsia" w:ascii="宋体" w:hAnsi="宋体" w:cs="宋体"/>
                <w:kern w:val="0"/>
                <w:sz w:val="24"/>
              </w:rPr>
              <w:t>不涉及</w:t>
            </w:r>
          </w:p>
        </w:tc>
      </w:tr>
      <w:tr w14:paraId="2F35321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3AB9AAE">
            <w:pPr>
              <w:widowControl/>
              <w:jc w:val="center"/>
              <w:rPr>
                <w:rFonts w:ascii="宋体" w:hAnsi="宋体" w:cs="宋体"/>
                <w:kern w:val="0"/>
                <w:sz w:val="24"/>
              </w:rPr>
            </w:pPr>
            <w:r>
              <w:rPr>
                <w:rFonts w:ascii="宋体" w:hAnsi="宋体" w:cs="宋体"/>
                <w:kern w:val="0"/>
                <w:sz w:val="24"/>
              </w:rPr>
              <w:t>85</w:t>
            </w:r>
          </w:p>
        </w:tc>
        <w:tc>
          <w:tcPr>
            <w:tcW w:w="528" w:type="pct"/>
            <w:tcBorders>
              <w:top w:val="single" w:color="auto" w:sz="4" w:space="0"/>
              <w:left w:val="nil"/>
              <w:bottom w:val="single" w:color="auto" w:sz="4" w:space="0"/>
              <w:right w:val="single" w:color="auto" w:sz="4" w:space="0"/>
            </w:tcBorders>
            <w:shd w:val="clear" w:color="auto" w:fill="auto"/>
            <w:vAlign w:val="center"/>
          </w:tcPr>
          <w:p w14:paraId="1959FDA0">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C6392B5">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02FFEA59">
            <w:pPr>
              <w:widowControl/>
              <w:jc w:val="center"/>
              <w:rPr>
                <w:rFonts w:ascii="宋体" w:hAnsi="宋体" w:cs="宋体"/>
                <w:kern w:val="0"/>
                <w:sz w:val="24"/>
              </w:rPr>
            </w:pPr>
            <w:r>
              <w:rPr>
                <w:rFonts w:hint="eastAsia" w:ascii="宋体" w:hAnsi="宋体" w:cs="宋体"/>
                <w:kern w:val="0"/>
                <w:sz w:val="24"/>
              </w:rPr>
              <w:t>内存地址隔离</w:t>
            </w:r>
          </w:p>
        </w:tc>
        <w:tc>
          <w:tcPr>
            <w:tcW w:w="2324" w:type="pct"/>
            <w:tcBorders>
              <w:top w:val="single" w:color="auto" w:sz="4" w:space="0"/>
              <w:left w:val="nil"/>
              <w:bottom w:val="single" w:color="auto" w:sz="4" w:space="0"/>
              <w:right w:val="single" w:color="auto" w:sz="4" w:space="0"/>
            </w:tcBorders>
            <w:shd w:val="clear" w:color="auto" w:fill="auto"/>
            <w:vAlign w:val="center"/>
          </w:tcPr>
          <w:p w14:paraId="2ECDFB7A">
            <w:pPr>
              <w:widowControl/>
              <w:jc w:val="left"/>
              <w:rPr>
                <w:rFonts w:ascii="宋体" w:hAnsi="宋体" w:cs="宋体"/>
                <w:kern w:val="0"/>
                <w:sz w:val="24"/>
              </w:rPr>
            </w:pPr>
            <w:r>
              <w:rPr>
                <w:rFonts w:hint="eastAsia" w:ascii="宋体" w:hAnsi="宋体" w:cs="宋体"/>
                <w:kern w:val="0"/>
                <w:sz w:val="24"/>
              </w:rPr>
              <w:t>不涉及</w:t>
            </w:r>
          </w:p>
        </w:tc>
      </w:tr>
      <w:tr w14:paraId="3C45016D">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6CE903E">
            <w:pPr>
              <w:widowControl/>
              <w:jc w:val="center"/>
              <w:rPr>
                <w:rFonts w:ascii="宋体" w:hAnsi="宋体" w:cs="宋体"/>
                <w:kern w:val="0"/>
                <w:sz w:val="24"/>
              </w:rPr>
            </w:pPr>
            <w:r>
              <w:rPr>
                <w:rFonts w:ascii="宋体" w:hAnsi="宋体" w:cs="宋体"/>
                <w:kern w:val="0"/>
                <w:sz w:val="24"/>
              </w:rPr>
              <w:t>86</w:t>
            </w:r>
          </w:p>
        </w:tc>
        <w:tc>
          <w:tcPr>
            <w:tcW w:w="528" w:type="pct"/>
            <w:tcBorders>
              <w:top w:val="single" w:color="auto" w:sz="4" w:space="0"/>
              <w:left w:val="nil"/>
              <w:bottom w:val="single" w:color="auto" w:sz="4" w:space="0"/>
              <w:right w:val="single" w:color="auto" w:sz="4" w:space="0"/>
            </w:tcBorders>
            <w:shd w:val="clear" w:color="auto" w:fill="auto"/>
            <w:vAlign w:val="center"/>
          </w:tcPr>
          <w:p w14:paraId="5D805ABC">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025D1B0">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5EA1C49">
            <w:pPr>
              <w:widowControl/>
              <w:jc w:val="center"/>
              <w:rPr>
                <w:rFonts w:ascii="宋体" w:hAnsi="宋体" w:cs="宋体"/>
                <w:kern w:val="0"/>
                <w:sz w:val="24"/>
              </w:rPr>
            </w:pPr>
            <w:r>
              <w:rPr>
                <w:rFonts w:hint="eastAsia" w:ascii="宋体" w:hAnsi="宋体" w:cs="宋体"/>
                <w:kern w:val="0"/>
                <w:sz w:val="24"/>
              </w:rPr>
              <w:t>内存存储阵列替换</w:t>
            </w:r>
          </w:p>
        </w:tc>
        <w:tc>
          <w:tcPr>
            <w:tcW w:w="2324" w:type="pct"/>
            <w:tcBorders>
              <w:top w:val="single" w:color="auto" w:sz="4" w:space="0"/>
              <w:left w:val="nil"/>
              <w:bottom w:val="single" w:color="auto" w:sz="4" w:space="0"/>
              <w:right w:val="single" w:color="auto" w:sz="4" w:space="0"/>
            </w:tcBorders>
            <w:shd w:val="clear" w:color="auto" w:fill="auto"/>
            <w:vAlign w:val="center"/>
          </w:tcPr>
          <w:p w14:paraId="614C0412">
            <w:pPr>
              <w:widowControl/>
              <w:jc w:val="left"/>
              <w:rPr>
                <w:rFonts w:ascii="宋体" w:hAnsi="宋体" w:cs="宋体"/>
                <w:kern w:val="0"/>
                <w:sz w:val="24"/>
              </w:rPr>
            </w:pPr>
            <w:r>
              <w:rPr>
                <w:rFonts w:hint="eastAsia" w:ascii="宋体" w:hAnsi="宋体" w:cs="宋体"/>
                <w:kern w:val="0"/>
                <w:sz w:val="24"/>
              </w:rPr>
              <w:t>不涉及</w:t>
            </w:r>
          </w:p>
        </w:tc>
      </w:tr>
      <w:tr w14:paraId="586943C0">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E54991A">
            <w:pPr>
              <w:widowControl/>
              <w:jc w:val="center"/>
              <w:rPr>
                <w:rFonts w:ascii="宋体" w:hAnsi="宋体" w:cs="宋体"/>
                <w:kern w:val="0"/>
                <w:sz w:val="24"/>
              </w:rPr>
            </w:pPr>
            <w:r>
              <w:rPr>
                <w:rFonts w:ascii="宋体" w:hAnsi="宋体" w:cs="宋体"/>
                <w:kern w:val="0"/>
                <w:sz w:val="24"/>
              </w:rPr>
              <w:t>87</w:t>
            </w:r>
          </w:p>
        </w:tc>
        <w:tc>
          <w:tcPr>
            <w:tcW w:w="528" w:type="pct"/>
            <w:tcBorders>
              <w:top w:val="single" w:color="auto" w:sz="4" w:space="0"/>
              <w:left w:val="nil"/>
              <w:bottom w:val="single" w:color="auto" w:sz="4" w:space="0"/>
              <w:right w:val="single" w:color="auto" w:sz="4" w:space="0"/>
            </w:tcBorders>
            <w:shd w:val="clear" w:color="auto" w:fill="auto"/>
            <w:vAlign w:val="center"/>
          </w:tcPr>
          <w:p w14:paraId="4E824081">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5F16855">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93C6C0E">
            <w:pPr>
              <w:widowControl/>
              <w:jc w:val="center"/>
              <w:rPr>
                <w:rFonts w:ascii="宋体" w:hAnsi="宋体" w:cs="宋体"/>
                <w:kern w:val="0"/>
                <w:sz w:val="24"/>
              </w:rPr>
            </w:pPr>
            <w:r>
              <w:rPr>
                <w:rFonts w:hint="eastAsia" w:ascii="宋体" w:hAnsi="宋体" w:cs="宋体"/>
                <w:kern w:val="0"/>
                <w:sz w:val="24"/>
              </w:rPr>
              <w:t>安全启动</w:t>
            </w:r>
          </w:p>
        </w:tc>
        <w:tc>
          <w:tcPr>
            <w:tcW w:w="2324" w:type="pct"/>
            <w:tcBorders>
              <w:top w:val="single" w:color="auto" w:sz="4" w:space="0"/>
              <w:left w:val="nil"/>
              <w:bottom w:val="single" w:color="auto" w:sz="4" w:space="0"/>
              <w:right w:val="single" w:color="auto" w:sz="4" w:space="0"/>
            </w:tcBorders>
            <w:shd w:val="clear" w:color="auto" w:fill="auto"/>
            <w:vAlign w:val="center"/>
          </w:tcPr>
          <w:p w14:paraId="1260D773">
            <w:pPr>
              <w:widowControl/>
              <w:spacing w:after="0"/>
              <w:jc w:val="left"/>
              <w:rPr>
                <w:rFonts w:ascii="宋体" w:hAnsi="宋体" w:cs="宋体"/>
                <w:kern w:val="0"/>
                <w:sz w:val="24"/>
              </w:rPr>
            </w:pPr>
            <w:r>
              <w:rPr>
                <w:rFonts w:ascii="宋体" w:hAnsi="宋体" w:cs="宋体"/>
                <w:kern w:val="0"/>
                <w:sz w:val="24"/>
              </w:rPr>
              <w:t>a</w:t>
            </w:r>
            <w:r>
              <w:rPr>
                <w:rFonts w:hint="eastAsia" w:ascii="宋体" w:hAnsi="宋体" w:cs="宋体"/>
                <w:kern w:val="0"/>
                <w:sz w:val="24"/>
              </w:rPr>
              <w:t>）支持安全模式启动</w:t>
            </w:r>
          </w:p>
          <w:p w14:paraId="2E0A3392">
            <w:pPr>
              <w:widowControl/>
              <w:spacing w:after="0"/>
              <w:jc w:val="left"/>
              <w:rPr>
                <w:rFonts w:ascii="宋体" w:hAnsi="宋体" w:cs="宋体"/>
                <w:kern w:val="0"/>
                <w:sz w:val="24"/>
              </w:rPr>
            </w:pPr>
            <w:r>
              <w:rPr>
                <w:rFonts w:hint="eastAsia" w:ascii="宋体" w:hAnsi="宋体" w:cs="宋体"/>
                <w:kern w:val="0"/>
                <w:sz w:val="24"/>
              </w:rPr>
              <w:t>b）当服务器在加电自检阶段因硬件故障导致启动进程无法正常执行时，通过最小启动或隔离诊断故障部件等方式重新启动服务器，保证系统正常运行</w:t>
            </w:r>
          </w:p>
        </w:tc>
      </w:tr>
      <w:tr w14:paraId="5E8D0B14">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959032D">
            <w:pPr>
              <w:widowControl/>
              <w:jc w:val="center"/>
              <w:rPr>
                <w:rFonts w:ascii="宋体" w:hAnsi="宋体" w:cs="宋体"/>
                <w:kern w:val="0"/>
                <w:sz w:val="24"/>
              </w:rPr>
            </w:pPr>
            <w:r>
              <w:rPr>
                <w:rFonts w:ascii="宋体" w:hAnsi="宋体" w:cs="宋体"/>
                <w:kern w:val="0"/>
                <w:sz w:val="24"/>
              </w:rPr>
              <w:t>88</w:t>
            </w:r>
          </w:p>
        </w:tc>
        <w:tc>
          <w:tcPr>
            <w:tcW w:w="528" w:type="pct"/>
            <w:tcBorders>
              <w:top w:val="single" w:color="auto" w:sz="4" w:space="0"/>
              <w:left w:val="nil"/>
              <w:bottom w:val="single" w:color="auto" w:sz="4" w:space="0"/>
              <w:right w:val="single" w:color="auto" w:sz="4" w:space="0"/>
            </w:tcBorders>
            <w:shd w:val="clear" w:color="auto" w:fill="auto"/>
            <w:vAlign w:val="center"/>
          </w:tcPr>
          <w:p w14:paraId="46DBBACD">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69A2210">
            <w:pPr>
              <w:widowControl/>
              <w:jc w:val="center"/>
              <w:rPr>
                <w:rFonts w:ascii="宋体" w:hAnsi="宋体" w:cs="宋体"/>
                <w:kern w:val="0"/>
                <w:sz w:val="24"/>
              </w:rPr>
            </w:pPr>
            <w:r>
              <w:rPr>
                <w:rFonts w:hint="eastAsia" w:ascii="宋体" w:hAnsi="宋体" w:cs="宋体"/>
                <w:kern w:val="0"/>
                <w:sz w:val="24"/>
              </w:rPr>
              <w:t>系统安全要求</w:t>
            </w:r>
          </w:p>
        </w:tc>
        <w:tc>
          <w:tcPr>
            <w:tcW w:w="975" w:type="pct"/>
            <w:tcBorders>
              <w:top w:val="single" w:color="auto" w:sz="4" w:space="0"/>
              <w:left w:val="nil"/>
              <w:bottom w:val="single" w:color="auto" w:sz="4" w:space="0"/>
              <w:right w:val="single" w:color="auto" w:sz="4" w:space="0"/>
            </w:tcBorders>
            <w:shd w:val="clear" w:color="auto" w:fill="auto"/>
            <w:vAlign w:val="center"/>
          </w:tcPr>
          <w:p w14:paraId="1219A69E">
            <w:pPr>
              <w:widowControl/>
              <w:jc w:val="center"/>
              <w:rPr>
                <w:rFonts w:ascii="宋体" w:hAnsi="宋体" w:cs="宋体"/>
                <w:kern w:val="0"/>
                <w:sz w:val="24"/>
              </w:rPr>
            </w:pPr>
            <w:r>
              <w:rPr>
                <w:rFonts w:hint="eastAsia" w:ascii="宋体" w:hAnsi="宋体" w:cs="宋体"/>
                <w:kern w:val="0"/>
                <w:sz w:val="24"/>
              </w:rPr>
              <w:t>syslog 双向鉴别</w:t>
            </w:r>
          </w:p>
        </w:tc>
        <w:tc>
          <w:tcPr>
            <w:tcW w:w="2324" w:type="pct"/>
            <w:tcBorders>
              <w:top w:val="single" w:color="auto" w:sz="4" w:space="0"/>
              <w:left w:val="nil"/>
              <w:bottom w:val="single" w:color="auto" w:sz="4" w:space="0"/>
              <w:right w:val="single" w:color="auto" w:sz="4" w:space="0"/>
            </w:tcBorders>
            <w:shd w:val="clear" w:color="auto" w:fill="auto"/>
            <w:vAlign w:val="center"/>
          </w:tcPr>
          <w:p w14:paraId="7D19B6F7">
            <w:pPr>
              <w:widowControl/>
              <w:jc w:val="left"/>
              <w:rPr>
                <w:rFonts w:ascii="宋体" w:hAnsi="宋体" w:cs="宋体"/>
                <w:kern w:val="0"/>
                <w:sz w:val="24"/>
              </w:rPr>
            </w:pPr>
            <w:r>
              <w:rPr>
                <w:rFonts w:hint="eastAsia" w:ascii="宋体" w:hAnsi="宋体" w:cs="宋体"/>
                <w:kern w:val="0"/>
                <w:sz w:val="24"/>
              </w:rPr>
              <w:t>不涉及</w:t>
            </w:r>
          </w:p>
        </w:tc>
      </w:tr>
      <w:tr w14:paraId="156C1F4B">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3EEE717">
            <w:pPr>
              <w:widowControl/>
              <w:jc w:val="center"/>
              <w:rPr>
                <w:rFonts w:ascii="宋体" w:hAnsi="宋体" w:cs="宋体"/>
                <w:kern w:val="0"/>
                <w:sz w:val="24"/>
              </w:rPr>
            </w:pPr>
            <w:r>
              <w:rPr>
                <w:rFonts w:ascii="宋体" w:hAnsi="宋体" w:cs="宋体"/>
                <w:kern w:val="0"/>
                <w:sz w:val="24"/>
              </w:rPr>
              <w:t>89</w:t>
            </w:r>
          </w:p>
        </w:tc>
        <w:tc>
          <w:tcPr>
            <w:tcW w:w="528" w:type="pct"/>
            <w:tcBorders>
              <w:top w:val="single" w:color="auto" w:sz="4" w:space="0"/>
              <w:left w:val="nil"/>
              <w:bottom w:val="single" w:color="auto" w:sz="4" w:space="0"/>
              <w:right w:val="single" w:color="auto" w:sz="4" w:space="0"/>
            </w:tcBorders>
            <w:shd w:val="clear" w:color="auto" w:fill="auto"/>
            <w:vAlign w:val="center"/>
          </w:tcPr>
          <w:p w14:paraId="5F243B9D">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0C0FE336">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88C34AE">
            <w:pPr>
              <w:widowControl/>
              <w:jc w:val="center"/>
              <w:rPr>
                <w:rFonts w:ascii="宋体" w:hAnsi="宋体" w:cs="宋体"/>
                <w:kern w:val="0"/>
                <w:sz w:val="24"/>
              </w:rPr>
            </w:pPr>
            <w:r>
              <w:rPr>
                <w:rFonts w:hint="eastAsia" w:ascii="宋体" w:hAnsi="宋体" w:cs="宋体"/>
                <w:kern w:val="0"/>
                <w:sz w:val="24"/>
              </w:rPr>
              <w:t>★弱口令字典检查</w:t>
            </w:r>
          </w:p>
        </w:tc>
        <w:tc>
          <w:tcPr>
            <w:tcW w:w="2324" w:type="pct"/>
            <w:tcBorders>
              <w:top w:val="single" w:color="auto" w:sz="4" w:space="0"/>
              <w:left w:val="nil"/>
              <w:bottom w:val="single" w:color="auto" w:sz="4" w:space="0"/>
              <w:right w:val="single" w:color="auto" w:sz="4" w:space="0"/>
            </w:tcBorders>
            <w:shd w:val="clear" w:color="auto" w:fill="auto"/>
            <w:vAlign w:val="center"/>
          </w:tcPr>
          <w:p w14:paraId="15CDDB8B">
            <w:pPr>
              <w:widowControl/>
              <w:jc w:val="left"/>
              <w:rPr>
                <w:rFonts w:ascii="宋体" w:hAnsi="宋体" w:cs="宋体"/>
                <w:kern w:val="0"/>
                <w:sz w:val="24"/>
              </w:rPr>
            </w:pPr>
            <w:r>
              <w:rPr>
                <w:rFonts w:hint="eastAsia" w:ascii="宋体" w:hAnsi="宋体" w:cs="宋体"/>
                <w:kern w:val="0"/>
                <w:sz w:val="24"/>
              </w:rPr>
              <w:t>支持弱口令字典检查功能，出现在弱口令字典中的字符串不能被设置为用户口令</w:t>
            </w:r>
          </w:p>
        </w:tc>
      </w:tr>
      <w:tr w14:paraId="6030E14B">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FF931C5">
            <w:pPr>
              <w:widowControl/>
              <w:jc w:val="center"/>
              <w:rPr>
                <w:rFonts w:ascii="宋体" w:hAnsi="宋体" w:cs="宋体"/>
                <w:kern w:val="0"/>
                <w:sz w:val="24"/>
              </w:rPr>
            </w:pPr>
            <w:r>
              <w:rPr>
                <w:rFonts w:ascii="宋体" w:hAnsi="宋体" w:cs="宋体"/>
                <w:kern w:val="0"/>
                <w:sz w:val="24"/>
              </w:rPr>
              <w:t>90</w:t>
            </w:r>
          </w:p>
        </w:tc>
        <w:tc>
          <w:tcPr>
            <w:tcW w:w="528" w:type="pct"/>
            <w:tcBorders>
              <w:top w:val="single" w:color="auto" w:sz="4" w:space="0"/>
              <w:left w:val="nil"/>
              <w:bottom w:val="single" w:color="auto" w:sz="4" w:space="0"/>
              <w:right w:val="single" w:color="auto" w:sz="4" w:space="0"/>
            </w:tcBorders>
            <w:shd w:val="clear" w:color="auto" w:fill="auto"/>
            <w:vAlign w:val="center"/>
          </w:tcPr>
          <w:p w14:paraId="45F7553E">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C8DFCF9">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2E2EA0F1">
            <w:pPr>
              <w:widowControl/>
              <w:jc w:val="center"/>
              <w:rPr>
                <w:rFonts w:ascii="宋体" w:hAnsi="宋体" w:cs="宋体"/>
                <w:kern w:val="0"/>
                <w:sz w:val="24"/>
              </w:rPr>
            </w:pPr>
            <w:r>
              <w:rPr>
                <w:rFonts w:hint="eastAsia" w:ascii="宋体" w:hAnsi="宋体" w:cs="宋体"/>
                <w:kern w:val="0"/>
                <w:sz w:val="24"/>
              </w:rPr>
              <w:t>★白名单访问控制</w:t>
            </w:r>
          </w:p>
        </w:tc>
        <w:tc>
          <w:tcPr>
            <w:tcW w:w="2324" w:type="pct"/>
            <w:tcBorders>
              <w:top w:val="single" w:color="auto" w:sz="4" w:space="0"/>
              <w:left w:val="nil"/>
              <w:bottom w:val="single" w:color="auto" w:sz="4" w:space="0"/>
              <w:right w:val="single" w:color="auto" w:sz="4" w:space="0"/>
            </w:tcBorders>
            <w:shd w:val="clear" w:color="auto" w:fill="auto"/>
            <w:vAlign w:val="center"/>
          </w:tcPr>
          <w:p w14:paraId="4DE11823">
            <w:pPr>
              <w:widowControl/>
              <w:jc w:val="left"/>
              <w:rPr>
                <w:rFonts w:ascii="宋体" w:hAnsi="宋体" w:cs="宋体"/>
                <w:kern w:val="0"/>
                <w:sz w:val="24"/>
              </w:rPr>
            </w:pPr>
            <w:r>
              <w:rPr>
                <w:rFonts w:hint="eastAsia" w:ascii="宋体" w:hAnsi="宋体" w:cs="宋体"/>
                <w:kern w:val="0"/>
                <w:sz w:val="24"/>
              </w:rPr>
              <w:t>支持基于时间、IP 或MAC 白名单访</w:t>
            </w:r>
          </w:p>
          <w:p w14:paraId="4F67E7B5">
            <w:pPr>
              <w:widowControl/>
              <w:jc w:val="left"/>
              <w:rPr>
                <w:rFonts w:ascii="宋体" w:hAnsi="宋体" w:cs="宋体"/>
                <w:kern w:val="0"/>
                <w:sz w:val="24"/>
              </w:rPr>
            </w:pPr>
            <w:r>
              <w:rPr>
                <w:rFonts w:hint="eastAsia" w:ascii="宋体" w:hAnsi="宋体" w:cs="宋体"/>
                <w:kern w:val="0"/>
                <w:sz w:val="24"/>
              </w:rPr>
              <w:t>问控制</w:t>
            </w:r>
          </w:p>
        </w:tc>
      </w:tr>
      <w:tr w14:paraId="05BBD44C">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E3FF295">
            <w:pPr>
              <w:widowControl/>
              <w:jc w:val="center"/>
              <w:rPr>
                <w:rFonts w:ascii="宋体" w:hAnsi="宋体" w:cs="宋体"/>
                <w:kern w:val="0"/>
                <w:sz w:val="24"/>
              </w:rPr>
            </w:pPr>
            <w:r>
              <w:rPr>
                <w:rFonts w:ascii="宋体" w:hAnsi="宋体" w:cs="宋体"/>
                <w:kern w:val="0"/>
                <w:sz w:val="24"/>
              </w:rPr>
              <w:t>91</w:t>
            </w:r>
          </w:p>
        </w:tc>
        <w:tc>
          <w:tcPr>
            <w:tcW w:w="528" w:type="pct"/>
            <w:tcBorders>
              <w:top w:val="single" w:color="auto" w:sz="4" w:space="0"/>
              <w:left w:val="nil"/>
              <w:bottom w:val="single" w:color="auto" w:sz="4" w:space="0"/>
              <w:right w:val="single" w:color="auto" w:sz="4" w:space="0"/>
            </w:tcBorders>
            <w:shd w:val="clear" w:color="auto" w:fill="auto"/>
            <w:vAlign w:val="center"/>
          </w:tcPr>
          <w:p w14:paraId="064A0D08">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1E2A9A5">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F93128E">
            <w:pPr>
              <w:widowControl/>
              <w:jc w:val="center"/>
              <w:rPr>
                <w:rFonts w:ascii="宋体" w:hAnsi="宋体" w:cs="宋体"/>
                <w:kern w:val="0"/>
                <w:sz w:val="24"/>
              </w:rPr>
            </w:pPr>
            <w:r>
              <w:rPr>
                <w:rFonts w:hint="eastAsia" w:ascii="宋体" w:hAnsi="宋体" w:cs="宋体"/>
                <w:kern w:val="0"/>
                <w:sz w:val="24"/>
              </w:rPr>
              <w:t>双因素鉴别</w:t>
            </w:r>
          </w:p>
        </w:tc>
        <w:tc>
          <w:tcPr>
            <w:tcW w:w="2324" w:type="pct"/>
            <w:tcBorders>
              <w:top w:val="single" w:color="auto" w:sz="4" w:space="0"/>
              <w:left w:val="nil"/>
              <w:bottom w:val="single" w:color="auto" w:sz="4" w:space="0"/>
              <w:right w:val="single" w:color="auto" w:sz="4" w:space="0"/>
            </w:tcBorders>
            <w:shd w:val="clear" w:color="auto" w:fill="auto"/>
            <w:vAlign w:val="center"/>
          </w:tcPr>
          <w:p w14:paraId="583BB5D7">
            <w:pPr>
              <w:widowControl/>
              <w:jc w:val="left"/>
              <w:rPr>
                <w:rFonts w:ascii="宋体" w:hAnsi="宋体" w:cs="宋体"/>
                <w:kern w:val="0"/>
                <w:sz w:val="24"/>
              </w:rPr>
            </w:pPr>
            <w:r>
              <w:rPr>
                <w:rFonts w:hint="eastAsia" w:ascii="宋体" w:hAnsi="宋体" w:cs="宋体"/>
                <w:bCs/>
                <w:kern w:val="0"/>
                <w:sz w:val="24"/>
              </w:rPr>
              <w:t>基于一次性随机动态密码且使用国密算法的双因素认证</w:t>
            </w:r>
          </w:p>
        </w:tc>
      </w:tr>
      <w:tr w14:paraId="6DBEC4A8">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1CC1D43">
            <w:pPr>
              <w:widowControl/>
              <w:jc w:val="center"/>
              <w:rPr>
                <w:rFonts w:ascii="宋体" w:hAnsi="宋体" w:cs="宋体"/>
                <w:kern w:val="0"/>
                <w:sz w:val="24"/>
              </w:rPr>
            </w:pPr>
            <w:r>
              <w:rPr>
                <w:rFonts w:ascii="宋体" w:hAnsi="宋体" w:cs="宋体"/>
                <w:kern w:val="0"/>
                <w:sz w:val="24"/>
              </w:rPr>
              <w:t>92</w:t>
            </w:r>
          </w:p>
        </w:tc>
        <w:tc>
          <w:tcPr>
            <w:tcW w:w="528" w:type="pct"/>
            <w:tcBorders>
              <w:top w:val="single" w:color="auto" w:sz="4" w:space="0"/>
              <w:left w:val="nil"/>
              <w:bottom w:val="single" w:color="auto" w:sz="4" w:space="0"/>
              <w:right w:val="single" w:color="auto" w:sz="4" w:space="0"/>
            </w:tcBorders>
            <w:shd w:val="clear" w:color="auto" w:fill="auto"/>
            <w:vAlign w:val="center"/>
          </w:tcPr>
          <w:p w14:paraId="5E8B48E9">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0790DFB">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F1A08E9">
            <w:pPr>
              <w:widowControl/>
              <w:jc w:val="center"/>
              <w:rPr>
                <w:rFonts w:ascii="宋体" w:hAnsi="宋体" w:cs="宋体"/>
                <w:kern w:val="0"/>
                <w:sz w:val="24"/>
              </w:rPr>
            </w:pPr>
            <w:r>
              <w:rPr>
                <w:rFonts w:hint="eastAsia" w:ascii="宋体" w:hAnsi="宋体" w:cs="宋体"/>
                <w:kern w:val="0"/>
                <w:sz w:val="24"/>
              </w:rPr>
              <w:t>★二次鉴别</w:t>
            </w:r>
          </w:p>
        </w:tc>
        <w:tc>
          <w:tcPr>
            <w:tcW w:w="2324" w:type="pct"/>
            <w:tcBorders>
              <w:top w:val="single" w:color="auto" w:sz="4" w:space="0"/>
              <w:left w:val="nil"/>
              <w:bottom w:val="single" w:color="auto" w:sz="4" w:space="0"/>
              <w:right w:val="single" w:color="auto" w:sz="4" w:space="0"/>
            </w:tcBorders>
            <w:shd w:val="clear" w:color="auto" w:fill="auto"/>
            <w:vAlign w:val="center"/>
          </w:tcPr>
          <w:p w14:paraId="04D4AB5D">
            <w:pPr>
              <w:widowControl/>
              <w:jc w:val="left"/>
              <w:rPr>
                <w:rFonts w:ascii="宋体" w:hAnsi="宋体" w:cs="宋体"/>
                <w:kern w:val="0"/>
                <w:sz w:val="24"/>
              </w:rPr>
            </w:pPr>
            <w:r>
              <w:rPr>
                <w:rFonts w:hint="eastAsia" w:ascii="宋体" w:hAnsi="宋体" w:cs="宋体"/>
                <w:kern w:val="0"/>
                <w:sz w:val="24"/>
              </w:rPr>
              <w:t>支持二次鉴别功能。对于用户配置、权限配置、公钥导入等重要的管理操作，已登录用户应通过二次鉴别后，才能执行操作</w:t>
            </w:r>
          </w:p>
        </w:tc>
      </w:tr>
      <w:tr w14:paraId="21F32479">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A8B51DF">
            <w:pPr>
              <w:widowControl/>
              <w:jc w:val="center"/>
              <w:rPr>
                <w:rFonts w:ascii="宋体" w:hAnsi="宋体" w:cs="宋体"/>
                <w:kern w:val="0"/>
                <w:sz w:val="24"/>
              </w:rPr>
            </w:pPr>
            <w:r>
              <w:rPr>
                <w:rFonts w:ascii="宋体" w:hAnsi="宋体" w:cs="宋体"/>
                <w:kern w:val="0"/>
                <w:sz w:val="24"/>
              </w:rPr>
              <w:t>93</w:t>
            </w:r>
          </w:p>
        </w:tc>
        <w:tc>
          <w:tcPr>
            <w:tcW w:w="528" w:type="pct"/>
            <w:tcBorders>
              <w:top w:val="single" w:color="auto" w:sz="4" w:space="0"/>
              <w:left w:val="nil"/>
              <w:bottom w:val="single" w:color="auto" w:sz="4" w:space="0"/>
              <w:right w:val="single" w:color="auto" w:sz="4" w:space="0"/>
            </w:tcBorders>
            <w:shd w:val="clear" w:color="auto" w:fill="auto"/>
            <w:vAlign w:val="center"/>
          </w:tcPr>
          <w:p w14:paraId="5DD0C721">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D742524">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BC19BFC">
            <w:pPr>
              <w:widowControl/>
              <w:jc w:val="center"/>
              <w:rPr>
                <w:rFonts w:ascii="宋体" w:hAnsi="宋体" w:cs="宋体"/>
                <w:kern w:val="0"/>
                <w:sz w:val="24"/>
              </w:rPr>
            </w:pPr>
            <w:r>
              <w:rPr>
                <w:rFonts w:hint="eastAsia" w:ascii="宋体" w:hAnsi="宋体" w:cs="宋体"/>
                <w:kern w:val="0"/>
                <w:sz w:val="24"/>
              </w:rPr>
              <w:t>匿名化用户告警接收邮箱</w:t>
            </w:r>
          </w:p>
        </w:tc>
        <w:tc>
          <w:tcPr>
            <w:tcW w:w="2324" w:type="pct"/>
            <w:tcBorders>
              <w:top w:val="single" w:color="auto" w:sz="4" w:space="0"/>
              <w:left w:val="nil"/>
              <w:bottom w:val="single" w:color="auto" w:sz="4" w:space="0"/>
              <w:right w:val="single" w:color="auto" w:sz="4" w:space="0"/>
            </w:tcBorders>
            <w:shd w:val="clear" w:color="auto" w:fill="auto"/>
            <w:vAlign w:val="center"/>
          </w:tcPr>
          <w:p w14:paraId="2D89FE72">
            <w:pPr>
              <w:widowControl/>
              <w:jc w:val="left"/>
              <w:rPr>
                <w:rFonts w:ascii="宋体" w:hAnsi="宋体" w:cs="宋体"/>
                <w:kern w:val="0"/>
                <w:sz w:val="24"/>
              </w:rPr>
            </w:pPr>
            <w:r>
              <w:rPr>
                <w:rFonts w:hint="eastAsia" w:ascii="宋体" w:hAnsi="宋体" w:cs="宋体"/>
                <w:kern w:val="0"/>
                <w:sz w:val="24"/>
              </w:rPr>
              <w:t>支持带外管理系统中的用户告警接收邮箱</w:t>
            </w:r>
          </w:p>
        </w:tc>
      </w:tr>
      <w:tr w14:paraId="5C74E8F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7CAED42">
            <w:pPr>
              <w:widowControl/>
              <w:jc w:val="center"/>
              <w:rPr>
                <w:rFonts w:ascii="宋体" w:hAnsi="宋体" w:cs="宋体"/>
                <w:kern w:val="0"/>
                <w:sz w:val="24"/>
              </w:rPr>
            </w:pPr>
            <w:r>
              <w:rPr>
                <w:rFonts w:ascii="宋体" w:hAnsi="宋体" w:cs="宋体"/>
                <w:kern w:val="0"/>
                <w:sz w:val="24"/>
              </w:rPr>
              <w:t>94</w:t>
            </w:r>
          </w:p>
        </w:tc>
        <w:tc>
          <w:tcPr>
            <w:tcW w:w="528" w:type="pct"/>
            <w:tcBorders>
              <w:top w:val="single" w:color="auto" w:sz="4" w:space="0"/>
              <w:left w:val="nil"/>
              <w:bottom w:val="single" w:color="auto" w:sz="4" w:space="0"/>
              <w:right w:val="single" w:color="auto" w:sz="4" w:space="0"/>
            </w:tcBorders>
            <w:shd w:val="clear" w:color="auto" w:fill="auto"/>
            <w:vAlign w:val="center"/>
          </w:tcPr>
          <w:p w14:paraId="0EFCB267">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0F54E074">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6337D1C">
            <w:pPr>
              <w:widowControl/>
              <w:jc w:val="center"/>
              <w:rPr>
                <w:rFonts w:ascii="宋体" w:hAnsi="宋体" w:cs="宋体"/>
                <w:kern w:val="0"/>
                <w:sz w:val="24"/>
              </w:rPr>
            </w:pPr>
            <w:r>
              <w:rPr>
                <w:rFonts w:hint="eastAsia" w:ascii="宋体" w:hAnsi="宋体" w:cs="宋体"/>
                <w:kern w:val="0"/>
                <w:sz w:val="24"/>
              </w:rPr>
              <w:t>★密码证书安全加密存储</w:t>
            </w:r>
          </w:p>
        </w:tc>
        <w:tc>
          <w:tcPr>
            <w:tcW w:w="2324" w:type="pct"/>
            <w:tcBorders>
              <w:top w:val="single" w:color="auto" w:sz="4" w:space="0"/>
              <w:left w:val="nil"/>
              <w:bottom w:val="single" w:color="auto" w:sz="4" w:space="0"/>
              <w:right w:val="single" w:color="auto" w:sz="4" w:space="0"/>
            </w:tcBorders>
            <w:shd w:val="clear" w:color="auto" w:fill="auto"/>
            <w:vAlign w:val="center"/>
          </w:tcPr>
          <w:p w14:paraId="41DDD851">
            <w:pPr>
              <w:widowControl/>
              <w:spacing w:after="0"/>
              <w:jc w:val="left"/>
              <w:rPr>
                <w:rFonts w:ascii="宋体" w:hAnsi="宋体" w:cs="宋体"/>
                <w:kern w:val="0"/>
                <w:sz w:val="24"/>
              </w:rPr>
            </w:pPr>
            <w:r>
              <w:rPr>
                <w:rFonts w:ascii="宋体" w:hAnsi="宋体" w:cs="宋体"/>
                <w:kern w:val="0"/>
                <w:sz w:val="24"/>
              </w:rPr>
              <w:t>a</w:t>
            </w:r>
            <w:r>
              <w:rPr>
                <w:rFonts w:hint="eastAsia" w:ascii="宋体" w:hAnsi="宋体" w:cs="宋体"/>
                <w:kern w:val="0"/>
                <w:sz w:val="24"/>
              </w:rPr>
              <w:t>）支持对带外管理系统中的用户口令和证书等敏感信息进行加密存储，禁止使用私有的和业界已知不安全的密码算法</w:t>
            </w:r>
          </w:p>
          <w:p w14:paraId="40537323">
            <w:pPr>
              <w:widowControl/>
              <w:spacing w:after="0"/>
              <w:jc w:val="left"/>
              <w:rPr>
                <w:rFonts w:ascii="宋体" w:hAnsi="宋体" w:cs="宋体"/>
                <w:kern w:val="0"/>
                <w:sz w:val="24"/>
              </w:rPr>
            </w:pPr>
            <w:r>
              <w:rPr>
                <w:rFonts w:ascii="宋体" w:hAnsi="宋体" w:cs="宋体"/>
                <w:kern w:val="0"/>
                <w:sz w:val="24"/>
              </w:rPr>
              <w:t>b</w:t>
            </w:r>
            <w:r>
              <w:rPr>
                <w:rFonts w:hint="eastAsia" w:ascii="宋体" w:hAnsi="宋体" w:cs="宋体"/>
                <w:kern w:val="0"/>
                <w:sz w:val="24"/>
              </w:rPr>
              <w:t>）CPU（中央处理器）内置密码模块或密码协处理器，可实现SM2、SM3和SM4国密算法的硬件加速</w:t>
            </w:r>
          </w:p>
        </w:tc>
      </w:tr>
      <w:tr w14:paraId="09DFB086">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C1B4BF7">
            <w:pPr>
              <w:widowControl/>
              <w:jc w:val="center"/>
              <w:rPr>
                <w:rFonts w:ascii="宋体" w:hAnsi="宋体" w:cs="宋体"/>
                <w:kern w:val="0"/>
                <w:sz w:val="24"/>
              </w:rPr>
            </w:pPr>
            <w:r>
              <w:rPr>
                <w:rFonts w:ascii="宋体" w:hAnsi="宋体" w:cs="宋体"/>
                <w:kern w:val="0"/>
                <w:sz w:val="24"/>
              </w:rPr>
              <w:t>95</w:t>
            </w:r>
          </w:p>
        </w:tc>
        <w:tc>
          <w:tcPr>
            <w:tcW w:w="528" w:type="pct"/>
            <w:tcBorders>
              <w:top w:val="single" w:color="auto" w:sz="4" w:space="0"/>
              <w:left w:val="nil"/>
              <w:bottom w:val="single" w:color="auto" w:sz="4" w:space="0"/>
              <w:right w:val="single" w:color="auto" w:sz="4" w:space="0"/>
            </w:tcBorders>
            <w:shd w:val="clear" w:color="auto" w:fill="auto"/>
            <w:vAlign w:val="center"/>
          </w:tcPr>
          <w:p w14:paraId="0E3E0798">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CB602EB">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D9AF41E">
            <w:pPr>
              <w:widowControl/>
              <w:jc w:val="center"/>
              <w:rPr>
                <w:rFonts w:ascii="宋体" w:hAnsi="宋体" w:cs="宋体"/>
                <w:kern w:val="0"/>
                <w:sz w:val="24"/>
              </w:rPr>
            </w:pPr>
            <w:r>
              <w:rPr>
                <w:rFonts w:hint="eastAsia" w:ascii="宋体" w:hAnsi="宋体" w:cs="宋体"/>
                <w:kern w:val="0"/>
                <w:sz w:val="24"/>
              </w:rPr>
              <w:t>★敏感信息安全加密传输</w:t>
            </w:r>
          </w:p>
        </w:tc>
        <w:tc>
          <w:tcPr>
            <w:tcW w:w="2324" w:type="pct"/>
            <w:tcBorders>
              <w:top w:val="single" w:color="auto" w:sz="4" w:space="0"/>
              <w:left w:val="nil"/>
              <w:bottom w:val="single" w:color="auto" w:sz="4" w:space="0"/>
              <w:right w:val="single" w:color="auto" w:sz="4" w:space="0"/>
            </w:tcBorders>
            <w:shd w:val="clear" w:color="auto" w:fill="auto"/>
            <w:vAlign w:val="center"/>
          </w:tcPr>
          <w:p w14:paraId="6C9421C0">
            <w:pPr>
              <w:widowControl/>
              <w:jc w:val="left"/>
              <w:rPr>
                <w:rFonts w:ascii="宋体" w:hAnsi="宋体" w:cs="宋体"/>
                <w:kern w:val="0"/>
                <w:sz w:val="24"/>
              </w:rPr>
            </w:pPr>
            <w:r>
              <w:rPr>
                <w:rFonts w:hint="eastAsia" w:ascii="宋体" w:hAnsi="宋体" w:cs="宋体"/>
                <w:kern w:val="0"/>
                <w:sz w:val="24"/>
              </w:rPr>
              <w:t>支持使用安全的传输加密协议（如SSH 或HTTPS 等）传输用户的敏感信息</w:t>
            </w:r>
          </w:p>
        </w:tc>
      </w:tr>
      <w:tr w14:paraId="2C4CEEFC">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583BC33">
            <w:pPr>
              <w:widowControl/>
              <w:jc w:val="center"/>
              <w:rPr>
                <w:rFonts w:ascii="宋体" w:hAnsi="宋体" w:cs="宋体"/>
                <w:kern w:val="0"/>
                <w:sz w:val="24"/>
              </w:rPr>
            </w:pPr>
            <w:r>
              <w:rPr>
                <w:rFonts w:ascii="宋体" w:hAnsi="宋体" w:cs="宋体"/>
                <w:kern w:val="0"/>
                <w:sz w:val="24"/>
              </w:rPr>
              <w:t>96</w:t>
            </w:r>
          </w:p>
        </w:tc>
        <w:tc>
          <w:tcPr>
            <w:tcW w:w="528" w:type="pct"/>
            <w:tcBorders>
              <w:top w:val="single" w:color="auto" w:sz="4" w:space="0"/>
              <w:left w:val="nil"/>
              <w:bottom w:val="single" w:color="auto" w:sz="4" w:space="0"/>
              <w:right w:val="single" w:color="auto" w:sz="4" w:space="0"/>
            </w:tcBorders>
            <w:shd w:val="clear" w:color="auto" w:fill="auto"/>
            <w:vAlign w:val="center"/>
          </w:tcPr>
          <w:p w14:paraId="09D7E139">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9E80260">
            <w:pPr>
              <w:widowControl/>
              <w:jc w:val="center"/>
              <w:rPr>
                <w:rFonts w:ascii="宋体" w:hAnsi="宋体" w:cs="宋体"/>
                <w:kern w:val="0"/>
                <w:sz w:val="24"/>
              </w:rPr>
            </w:pPr>
            <w:r>
              <w:rPr>
                <w:rFonts w:hint="eastAsia" w:ascii="宋体" w:hAnsi="宋体" w:cs="宋体"/>
                <w:kern w:val="0"/>
                <w:sz w:val="24"/>
              </w:rPr>
              <w:t>信息安全要求</w:t>
            </w:r>
          </w:p>
        </w:tc>
        <w:tc>
          <w:tcPr>
            <w:tcW w:w="975" w:type="pct"/>
            <w:tcBorders>
              <w:top w:val="single" w:color="auto" w:sz="4" w:space="0"/>
              <w:left w:val="nil"/>
              <w:bottom w:val="single" w:color="auto" w:sz="4" w:space="0"/>
              <w:right w:val="single" w:color="auto" w:sz="4" w:space="0"/>
            </w:tcBorders>
            <w:shd w:val="clear" w:color="auto" w:fill="auto"/>
            <w:vAlign w:val="center"/>
          </w:tcPr>
          <w:p w14:paraId="14AFFF55">
            <w:pPr>
              <w:widowControl/>
              <w:jc w:val="center"/>
              <w:rPr>
                <w:rFonts w:ascii="宋体" w:hAnsi="宋体" w:cs="宋体"/>
                <w:kern w:val="0"/>
                <w:sz w:val="24"/>
              </w:rPr>
            </w:pPr>
            <w:r>
              <w:rPr>
                <w:rFonts w:hint="eastAsia" w:ascii="宋体" w:hAnsi="宋体" w:cs="宋体"/>
                <w:kern w:val="0"/>
                <w:sz w:val="24"/>
              </w:rPr>
              <w:t>★研发过程安全</w:t>
            </w:r>
          </w:p>
        </w:tc>
        <w:tc>
          <w:tcPr>
            <w:tcW w:w="2324" w:type="pct"/>
            <w:tcBorders>
              <w:top w:val="single" w:color="auto" w:sz="4" w:space="0"/>
              <w:left w:val="nil"/>
              <w:bottom w:val="single" w:color="auto" w:sz="4" w:space="0"/>
              <w:right w:val="single" w:color="auto" w:sz="4" w:space="0"/>
            </w:tcBorders>
            <w:shd w:val="clear" w:color="auto" w:fill="auto"/>
            <w:vAlign w:val="center"/>
          </w:tcPr>
          <w:p w14:paraId="3EE32D48">
            <w:pPr>
              <w:widowControl/>
              <w:jc w:val="left"/>
              <w:rPr>
                <w:rFonts w:ascii="宋体" w:hAnsi="宋体" w:cs="宋体"/>
                <w:kern w:val="0"/>
                <w:sz w:val="24"/>
              </w:rPr>
            </w:pPr>
            <w:r>
              <w:rPr>
                <w:rFonts w:hint="eastAsia" w:ascii="宋体" w:hAnsi="宋体" w:cs="宋体"/>
                <w:kern w:val="0"/>
                <w:sz w:val="24"/>
              </w:rPr>
              <w:t>供应商承诺，生产商已建立从需求、设计、开发、测试、维护端到端的开发流程管理机制，输出和保存开发流程中每个阶段的产品需求清单、设计文档、开发文档、测试记录等材料，保证各个流程可追溯</w:t>
            </w:r>
          </w:p>
        </w:tc>
      </w:tr>
      <w:tr w14:paraId="49399057">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E790C7F">
            <w:pPr>
              <w:widowControl/>
              <w:jc w:val="center"/>
              <w:rPr>
                <w:rFonts w:ascii="宋体" w:hAnsi="宋体" w:cs="宋体"/>
                <w:kern w:val="0"/>
                <w:sz w:val="24"/>
              </w:rPr>
            </w:pPr>
            <w:r>
              <w:rPr>
                <w:rFonts w:ascii="宋体" w:hAnsi="宋体" w:cs="宋体"/>
                <w:kern w:val="0"/>
                <w:sz w:val="24"/>
              </w:rPr>
              <w:t>97</w:t>
            </w:r>
          </w:p>
        </w:tc>
        <w:tc>
          <w:tcPr>
            <w:tcW w:w="528" w:type="pct"/>
            <w:tcBorders>
              <w:top w:val="single" w:color="auto" w:sz="4" w:space="0"/>
              <w:left w:val="nil"/>
              <w:bottom w:val="single" w:color="auto" w:sz="4" w:space="0"/>
              <w:right w:val="single" w:color="auto" w:sz="4" w:space="0"/>
            </w:tcBorders>
            <w:shd w:val="clear" w:color="auto" w:fill="auto"/>
            <w:vAlign w:val="center"/>
          </w:tcPr>
          <w:p w14:paraId="24E11A89">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AC3CEA9">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74DC21E0">
            <w:pPr>
              <w:widowControl/>
              <w:jc w:val="center"/>
              <w:rPr>
                <w:rFonts w:ascii="宋体" w:hAnsi="宋体" w:cs="宋体"/>
                <w:kern w:val="0"/>
                <w:sz w:val="24"/>
              </w:rPr>
            </w:pPr>
            <w:r>
              <w:rPr>
                <w:rFonts w:hint="eastAsia" w:ascii="宋体" w:hAnsi="宋体" w:cs="宋体"/>
                <w:kern w:val="0"/>
                <w:sz w:val="24"/>
              </w:rPr>
              <w:t>漏洞管理</w:t>
            </w:r>
          </w:p>
        </w:tc>
        <w:tc>
          <w:tcPr>
            <w:tcW w:w="2324" w:type="pct"/>
            <w:tcBorders>
              <w:top w:val="single" w:color="auto" w:sz="4" w:space="0"/>
              <w:left w:val="nil"/>
              <w:bottom w:val="single" w:color="auto" w:sz="4" w:space="0"/>
              <w:right w:val="single" w:color="auto" w:sz="4" w:space="0"/>
            </w:tcBorders>
            <w:shd w:val="clear" w:color="auto" w:fill="auto"/>
            <w:vAlign w:val="center"/>
          </w:tcPr>
          <w:p w14:paraId="3C0C9193">
            <w:pPr>
              <w:widowControl/>
              <w:jc w:val="left"/>
              <w:rPr>
                <w:rFonts w:ascii="宋体" w:hAnsi="宋体" w:cs="宋体"/>
                <w:kern w:val="0"/>
                <w:sz w:val="24"/>
              </w:rPr>
            </w:pPr>
            <w:r>
              <w:rPr>
                <w:rFonts w:hint="eastAsia" w:ascii="宋体" w:hAnsi="宋体" w:cs="宋体"/>
                <w:kern w:val="0"/>
                <w:sz w:val="24"/>
              </w:rPr>
              <w:t>不涉及</w:t>
            </w:r>
          </w:p>
        </w:tc>
      </w:tr>
      <w:tr w14:paraId="5A7F50A0">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0632E93">
            <w:pPr>
              <w:widowControl/>
              <w:jc w:val="center"/>
              <w:rPr>
                <w:rFonts w:ascii="宋体" w:hAnsi="宋体" w:cs="宋体"/>
                <w:kern w:val="0"/>
                <w:sz w:val="24"/>
              </w:rPr>
            </w:pPr>
            <w:r>
              <w:rPr>
                <w:rFonts w:ascii="宋体" w:hAnsi="宋体" w:cs="宋体"/>
                <w:kern w:val="0"/>
                <w:sz w:val="24"/>
              </w:rPr>
              <w:t>98</w:t>
            </w:r>
          </w:p>
        </w:tc>
        <w:tc>
          <w:tcPr>
            <w:tcW w:w="528" w:type="pct"/>
            <w:tcBorders>
              <w:top w:val="single" w:color="auto" w:sz="4" w:space="0"/>
              <w:left w:val="nil"/>
              <w:bottom w:val="single" w:color="auto" w:sz="4" w:space="0"/>
              <w:right w:val="single" w:color="auto" w:sz="4" w:space="0"/>
            </w:tcBorders>
            <w:shd w:val="clear" w:color="auto" w:fill="auto"/>
            <w:vAlign w:val="center"/>
          </w:tcPr>
          <w:p w14:paraId="37FE967E">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CE0387D">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00E3EFA7">
            <w:pPr>
              <w:widowControl/>
              <w:jc w:val="center"/>
              <w:rPr>
                <w:rFonts w:ascii="宋体" w:hAnsi="宋体" w:cs="宋体"/>
                <w:kern w:val="0"/>
                <w:sz w:val="24"/>
              </w:rPr>
            </w:pPr>
            <w:r>
              <w:rPr>
                <w:rFonts w:hint="eastAsia" w:ascii="宋体" w:hAnsi="宋体" w:cs="宋体"/>
                <w:kern w:val="0"/>
                <w:sz w:val="24"/>
              </w:rPr>
              <w:t>网络关键设备服务器要求</w:t>
            </w:r>
          </w:p>
        </w:tc>
        <w:tc>
          <w:tcPr>
            <w:tcW w:w="2324" w:type="pct"/>
            <w:tcBorders>
              <w:top w:val="single" w:color="auto" w:sz="4" w:space="0"/>
              <w:left w:val="nil"/>
              <w:bottom w:val="single" w:color="auto" w:sz="4" w:space="0"/>
              <w:right w:val="single" w:color="auto" w:sz="4" w:space="0"/>
            </w:tcBorders>
            <w:shd w:val="clear" w:color="auto" w:fill="auto"/>
            <w:vAlign w:val="center"/>
          </w:tcPr>
          <w:p w14:paraId="436D7DC9">
            <w:pPr>
              <w:widowControl/>
              <w:jc w:val="left"/>
              <w:rPr>
                <w:rFonts w:ascii="宋体" w:hAnsi="宋体" w:cs="宋体"/>
                <w:kern w:val="0"/>
                <w:sz w:val="24"/>
              </w:rPr>
            </w:pPr>
            <w:r>
              <w:rPr>
                <w:rFonts w:hint="eastAsia" w:ascii="宋体" w:hAnsi="宋体" w:cs="宋体"/>
                <w:kern w:val="0"/>
                <w:sz w:val="24"/>
              </w:rPr>
              <w:t>不涉及</w:t>
            </w:r>
          </w:p>
        </w:tc>
      </w:tr>
      <w:tr w14:paraId="598BAFE4">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144EFCD">
            <w:pPr>
              <w:widowControl/>
              <w:jc w:val="center"/>
              <w:rPr>
                <w:rFonts w:ascii="宋体" w:hAnsi="宋体" w:cs="宋体"/>
                <w:kern w:val="0"/>
                <w:sz w:val="24"/>
              </w:rPr>
            </w:pPr>
            <w:r>
              <w:rPr>
                <w:rFonts w:ascii="宋体" w:hAnsi="宋体" w:cs="宋体"/>
                <w:kern w:val="0"/>
                <w:sz w:val="24"/>
              </w:rPr>
              <w:t>99</w:t>
            </w:r>
          </w:p>
        </w:tc>
        <w:tc>
          <w:tcPr>
            <w:tcW w:w="528" w:type="pct"/>
            <w:tcBorders>
              <w:top w:val="single" w:color="auto" w:sz="4" w:space="0"/>
              <w:left w:val="nil"/>
              <w:bottom w:val="single" w:color="auto" w:sz="4" w:space="0"/>
              <w:right w:val="single" w:color="auto" w:sz="4" w:space="0"/>
            </w:tcBorders>
            <w:shd w:val="clear" w:color="auto" w:fill="auto"/>
            <w:vAlign w:val="center"/>
          </w:tcPr>
          <w:p w14:paraId="2CB077F8">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08F73F89">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04D2777">
            <w:pPr>
              <w:widowControl/>
              <w:jc w:val="center"/>
              <w:rPr>
                <w:rFonts w:ascii="宋体" w:hAnsi="宋体" w:cs="宋体"/>
                <w:kern w:val="0"/>
                <w:sz w:val="24"/>
              </w:rPr>
            </w:pPr>
            <w:r>
              <w:rPr>
                <w:rFonts w:hint="eastAsia" w:ascii="宋体" w:hAnsi="宋体" w:cs="宋体"/>
                <w:kern w:val="0"/>
                <w:sz w:val="24"/>
              </w:rPr>
              <w:t>增强要求</w:t>
            </w:r>
          </w:p>
        </w:tc>
        <w:tc>
          <w:tcPr>
            <w:tcW w:w="2324" w:type="pct"/>
            <w:tcBorders>
              <w:top w:val="single" w:color="auto" w:sz="4" w:space="0"/>
              <w:left w:val="nil"/>
              <w:bottom w:val="single" w:color="auto" w:sz="4" w:space="0"/>
              <w:right w:val="single" w:color="auto" w:sz="4" w:space="0"/>
            </w:tcBorders>
            <w:shd w:val="clear" w:color="auto" w:fill="auto"/>
            <w:vAlign w:val="center"/>
          </w:tcPr>
          <w:p w14:paraId="7AEFB8A6">
            <w:pPr>
              <w:widowControl/>
              <w:jc w:val="left"/>
              <w:rPr>
                <w:rFonts w:ascii="宋体" w:hAnsi="宋体" w:cs="宋体"/>
                <w:kern w:val="0"/>
                <w:sz w:val="24"/>
              </w:rPr>
            </w:pPr>
            <w:r>
              <w:rPr>
                <w:rFonts w:hint="eastAsia" w:ascii="宋体" w:hAnsi="宋体" w:cs="宋体"/>
                <w:kern w:val="0"/>
                <w:sz w:val="24"/>
              </w:rPr>
              <w:t>不涉及</w:t>
            </w:r>
          </w:p>
        </w:tc>
      </w:tr>
      <w:tr w14:paraId="07E2A505">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EE793C5">
            <w:pPr>
              <w:widowControl/>
              <w:jc w:val="center"/>
              <w:rPr>
                <w:rFonts w:ascii="宋体" w:hAnsi="宋体" w:cs="宋体"/>
                <w:kern w:val="0"/>
                <w:sz w:val="24"/>
              </w:rPr>
            </w:pPr>
            <w:r>
              <w:rPr>
                <w:rFonts w:ascii="宋体" w:hAnsi="宋体" w:cs="宋体"/>
                <w:kern w:val="0"/>
                <w:sz w:val="24"/>
              </w:rPr>
              <w:t>100</w:t>
            </w:r>
          </w:p>
        </w:tc>
        <w:tc>
          <w:tcPr>
            <w:tcW w:w="528" w:type="pct"/>
            <w:tcBorders>
              <w:top w:val="single" w:color="auto" w:sz="4" w:space="0"/>
              <w:left w:val="nil"/>
              <w:bottom w:val="single" w:color="auto" w:sz="4" w:space="0"/>
              <w:right w:val="single" w:color="auto" w:sz="4" w:space="0"/>
            </w:tcBorders>
            <w:shd w:val="clear" w:color="auto" w:fill="auto"/>
            <w:vAlign w:val="center"/>
          </w:tcPr>
          <w:p w14:paraId="751CD384">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DEB5ED2">
            <w:pPr>
              <w:widowControl/>
              <w:jc w:val="center"/>
              <w:rPr>
                <w:rFonts w:ascii="宋体" w:hAnsi="宋体" w:cs="宋体"/>
                <w:kern w:val="0"/>
                <w:sz w:val="24"/>
              </w:rPr>
            </w:pPr>
            <w:r>
              <w:rPr>
                <w:rFonts w:hint="eastAsia" w:ascii="宋体" w:hAnsi="宋体" w:cs="宋体"/>
                <w:kern w:val="0"/>
                <w:sz w:val="24"/>
              </w:rPr>
              <w:t>★物理安全</w:t>
            </w:r>
          </w:p>
        </w:tc>
        <w:tc>
          <w:tcPr>
            <w:tcW w:w="975" w:type="pct"/>
            <w:tcBorders>
              <w:top w:val="single" w:color="auto" w:sz="4" w:space="0"/>
              <w:left w:val="nil"/>
              <w:bottom w:val="single" w:color="auto" w:sz="4" w:space="0"/>
              <w:right w:val="single" w:color="auto" w:sz="4" w:space="0"/>
            </w:tcBorders>
            <w:shd w:val="clear" w:color="auto" w:fill="auto"/>
            <w:vAlign w:val="center"/>
          </w:tcPr>
          <w:p w14:paraId="79A17F78">
            <w:pPr>
              <w:widowControl/>
              <w:jc w:val="center"/>
              <w:rPr>
                <w:rFonts w:ascii="宋体" w:hAnsi="宋体" w:cs="宋体"/>
                <w:kern w:val="0"/>
                <w:sz w:val="24"/>
              </w:rPr>
            </w:pPr>
            <w:r>
              <w:rPr>
                <w:rFonts w:hint="eastAsia" w:ascii="宋体" w:hAnsi="宋体" w:cs="宋体"/>
                <w:kern w:val="0"/>
                <w:sz w:val="24"/>
              </w:rPr>
              <w:t>★物理安全</w:t>
            </w:r>
          </w:p>
        </w:tc>
        <w:tc>
          <w:tcPr>
            <w:tcW w:w="2324" w:type="pct"/>
            <w:tcBorders>
              <w:top w:val="single" w:color="auto" w:sz="4" w:space="0"/>
              <w:left w:val="nil"/>
              <w:bottom w:val="single" w:color="auto" w:sz="4" w:space="0"/>
              <w:right w:val="single" w:color="auto" w:sz="4" w:space="0"/>
            </w:tcBorders>
            <w:shd w:val="clear" w:color="auto" w:fill="auto"/>
            <w:vAlign w:val="center"/>
          </w:tcPr>
          <w:p w14:paraId="43A40F10">
            <w:pPr>
              <w:widowControl/>
              <w:jc w:val="left"/>
              <w:rPr>
                <w:rFonts w:ascii="宋体" w:hAnsi="宋体" w:cs="宋体"/>
                <w:kern w:val="0"/>
                <w:sz w:val="24"/>
              </w:rPr>
            </w:pPr>
            <w:r>
              <w:rPr>
                <w:rFonts w:hint="eastAsia" w:ascii="宋体" w:hAnsi="宋体" w:cs="宋体"/>
                <w:kern w:val="0"/>
                <w:sz w:val="24"/>
              </w:rPr>
              <w:t>不涉及</w:t>
            </w:r>
          </w:p>
        </w:tc>
      </w:tr>
      <w:tr w14:paraId="06208E72">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CE159E1">
            <w:pPr>
              <w:widowControl/>
              <w:jc w:val="center"/>
              <w:rPr>
                <w:rFonts w:ascii="宋体" w:hAnsi="宋体" w:cs="宋体"/>
                <w:kern w:val="0"/>
                <w:sz w:val="24"/>
              </w:rPr>
            </w:pPr>
            <w:r>
              <w:rPr>
                <w:rFonts w:ascii="宋体" w:hAnsi="宋体" w:cs="宋体"/>
                <w:kern w:val="0"/>
                <w:sz w:val="24"/>
              </w:rPr>
              <w:t>101</w:t>
            </w:r>
          </w:p>
        </w:tc>
        <w:tc>
          <w:tcPr>
            <w:tcW w:w="528" w:type="pct"/>
            <w:tcBorders>
              <w:top w:val="single" w:color="auto" w:sz="4" w:space="0"/>
              <w:left w:val="nil"/>
              <w:bottom w:val="single" w:color="auto" w:sz="4" w:space="0"/>
              <w:right w:val="single" w:color="auto" w:sz="4" w:space="0"/>
            </w:tcBorders>
            <w:shd w:val="clear" w:color="auto" w:fill="auto"/>
            <w:vAlign w:val="center"/>
          </w:tcPr>
          <w:p w14:paraId="0C41D4E6">
            <w:pPr>
              <w:widowControl/>
              <w:jc w:val="center"/>
              <w:rPr>
                <w:rFonts w:ascii="宋体" w:hAnsi="宋体" w:cs="宋体"/>
                <w:kern w:val="0"/>
                <w:sz w:val="24"/>
              </w:rPr>
            </w:pPr>
            <w:r>
              <w:rPr>
                <w:rFonts w:hint="eastAsia" w:ascii="宋体" w:hAnsi="宋体" w:cs="宋体"/>
                <w:kern w:val="0"/>
                <w:sz w:val="24"/>
              </w:rPr>
              <w:t>安全要求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54912BF5">
            <w:pPr>
              <w:widowControl/>
              <w:jc w:val="center"/>
              <w:rPr>
                <w:rFonts w:ascii="宋体" w:hAnsi="宋体" w:cs="宋体"/>
                <w:kern w:val="0"/>
                <w:sz w:val="24"/>
              </w:rPr>
            </w:pPr>
            <w:r>
              <w:rPr>
                <w:rFonts w:hint="eastAsia" w:ascii="宋体" w:hAnsi="宋体" w:cs="宋体"/>
                <w:kern w:val="0"/>
                <w:sz w:val="24"/>
              </w:rPr>
              <w:t>★限用物质的限量要</w:t>
            </w:r>
            <w:r>
              <w:rPr>
                <w:rFonts w:hint="eastAsia" w:ascii="宋体" w:hAnsi="宋体" w:cs="宋体"/>
                <w:kern w:val="0"/>
                <w:sz w:val="24"/>
              </w:rPr>
              <w:br w:type="textWrapping"/>
            </w:r>
            <w:r>
              <w:rPr>
                <w:rFonts w:hint="eastAsia" w:ascii="宋体" w:hAnsi="宋体" w:cs="宋体"/>
                <w:kern w:val="0"/>
                <w:sz w:val="24"/>
              </w:rPr>
              <w:t>求</w:t>
            </w:r>
          </w:p>
        </w:tc>
        <w:tc>
          <w:tcPr>
            <w:tcW w:w="975" w:type="pct"/>
            <w:tcBorders>
              <w:top w:val="single" w:color="auto" w:sz="4" w:space="0"/>
              <w:left w:val="nil"/>
              <w:bottom w:val="single" w:color="auto" w:sz="4" w:space="0"/>
              <w:right w:val="single" w:color="auto" w:sz="4" w:space="0"/>
            </w:tcBorders>
            <w:shd w:val="clear" w:color="auto" w:fill="auto"/>
            <w:vAlign w:val="center"/>
          </w:tcPr>
          <w:p w14:paraId="60503CE1">
            <w:pPr>
              <w:widowControl/>
              <w:jc w:val="center"/>
              <w:rPr>
                <w:rFonts w:ascii="宋体" w:hAnsi="宋体" w:cs="宋体"/>
                <w:kern w:val="0"/>
                <w:sz w:val="24"/>
              </w:rPr>
            </w:pPr>
            <w:r>
              <w:rPr>
                <w:rFonts w:hint="eastAsia" w:ascii="宋体" w:hAnsi="宋体" w:cs="宋体"/>
                <w:kern w:val="0"/>
                <w:sz w:val="24"/>
              </w:rPr>
              <w:t>★限用物质的限量要</w:t>
            </w:r>
            <w:r>
              <w:rPr>
                <w:rFonts w:hint="eastAsia" w:ascii="宋体" w:hAnsi="宋体" w:cs="宋体"/>
                <w:kern w:val="0"/>
                <w:sz w:val="24"/>
              </w:rPr>
              <w:br w:type="textWrapping"/>
            </w:r>
            <w:r>
              <w:rPr>
                <w:rFonts w:hint="eastAsia" w:ascii="宋体" w:hAnsi="宋体" w:cs="宋体"/>
                <w:kern w:val="0"/>
                <w:sz w:val="24"/>
              </w:rPr>
              <w:t>求</w:t>
            </w:r>
          </w:p>
        </w:tc>
        <w:tc>
          <w:tcPr>
            <w:tcW w:w="2324" w:type="pct"/>
            <w:tcBorders>
              <w:top w:val="single" w:color="auto" w:sz="4" w:space="0"/>
              <w:left w:val="nil"/>
              <w:bottom w:val="single" w:color="auto" w:sz="4" w:space="0"/>
              <w:right w:val="single" w:color="auto" w:sz="4" w:space="0"/>
            </w:tcBorders>
            <w:shd w:val="clear" w:color="auto" w:fill="auto"/>
            <w:vAlign w:val="center"/>
          </w:tcPr>
          <w:p w14:paraId="013C6CA4">
            <w:pPr>
              <w:widowControl/>
              <w:jc w:val="left"/>
              <w:rPr>
                <w:rFonts w:ascii="宋体" w:hAnsi="宋体" w:cs="宋体"/>
                <w:kern w:val="0"/>
                <w:sz w:val="24"/>
              </w:rPr>
            </w:pPr>
            <w:r>
              <w:rPr>
                <w:rFonts w:hint="eastAsia" w:ascii="宋体" w:hAnsi="宋体" w:cs="宋体"/>
                <w:kern w:val="0"/>
                <w:sz w:val="24"/>
              </w:rPr>
              <w:t>不涉及</w:t>
            </w:r>
          </w:p>
        </w:tc>
      </w:tr>
      <w:tr w14:paraId="1280629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A056E1A">
            <w:pPr>
              <w:widowControl/>
              <w:jc w:val="center"/>
              <w:rPr>
                <w:rFonts w:ascii="宋体" w:hAnsi="宋体" w:cs="宋体"/>
                <w:kern w:val="0"/>
                <w:sz w:val="24"/>
              </w:rPr>
            </w:pPr>
            <w:r>
              <w:rPr>
                <w:rFonts w:ascii="宋体" w:hAnsi="宋体" w:cs="宋体"/>
                <w:kern w:val="0"/>
                <w:sz w:val="24"/>
              </w:rPr>
              <w:t>102</w:t>
            </w:r>
          </w:p>
        </w:tc>
        <w:tc>
          <w:tcPr>
            <w:tcW w:w="528" w:type="pct"/>
            <w:tcBorders>
              <w:top w:val="single" w:color="auto" w:sz="4" w:space="0"/>
              <w:left w:val="nil"/>
              <w:bottom w:val="single" w:color="auto" w:sz="4" w:space="0"/>
              <w:right w:val="single" w:color="auto" w:sz="4" w:space="0"/>
            </w:tcBorders>
            <w:shd w:val="clear" w:color="auto" w:fill="auto"/>
            <w:vAlign w:val="center"/>
          </w:tcPr>
          <w:p w14:paraId="2D5DB3BF">
            <w:pPr>
              <w:widowControl/>
              <w:jc w:val="center"/>
              <w:rPr>
                <w:rFonts w:ascii="宋体" w:hAnsi="宋体" w:cs="宋体"/>
                <w:kern w:val="0"/>
                <w:sz w:val="24"/>
              </w:rPr>
            </w:pPr>
            <w:r>
              <w:rPr>
                <w:rFonts w:hint="eastAsia" w:ascii="宋体" w:hAnsi="宋体" w:cs="宋体"/>
                <w:kern w:val="0"/>
                <w:sz w:val="24"/>
              </w:rPr>
              <w:t>性能要求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EC567D5">
            <w:pPr>
              <w:widowControl/>
              <w:jc w:val="center"/>
              <w:rPr>
                <w:rFonts w:ascii="宋体" w:hAnsi="宋体" w:cs="宋体"/>
                <w:kern w:val="0"/>
                <w:sz w:val="24"/>
              </w:rPr>
            </w:pPr>
            <w:r>
              <w:rPr>
                <w:rFonts w:ascii="宋体" w:hAnsi="宋体" w:cs="宋体"/>
                <w:kern w:val="0"/>
                <w:sz w:val="24"/>
              </w:rPr>
              <w:t>CPU</w:t>
            </w:r>
            <w:r>
              <w:rPr>
                <w:rFonts w:hint="eastAsia" w:ascii="宋体" w:hAnsi="宋体" w:cs="宋体"/>
                <w:kern w:val="0"/>
                <w:sz w:val="24"/>
              </w:rPr>
              <w:t>性能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762D5CD6">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CPU</w:t>
            </w:r>
            <w:r>
              <w:rPr>
                <w:rFonts w:hint="eastAsia" w:ascii="宋体" w:hAnsi="宋体" w:cs="宋体"/>
                <w:kern w:val="0"/>
                <w:sz w:val="24"/>
              </w:rPr>
              <w:t>主频</w:t>
            </w:r>
          </w:p>
        </w:tc>
        <w:tc>
          <w:tcPr>
            <w:tcW w:w="2324" w:type="pct"/>
            <w:tcBorders>
              <w:top w:val="single" w:color="auto" w:sz="4" w:space="0"/>
              <w:left w:val="nil"/>
              <w:bottom w:val="single" w:color="auto" w:sz="4" w:space="0"/>
              <w:right w:val="single" w:color="auto" w:sz="4" w:space="0"/>
            </w:tcBorders>
            <w:shd w:val="clear" w:color="auto" w:fill="auto"/>
            <w:vAlign w:val="center"/>
          </w:tcPr>
          <w:p w14:paraId="454F691D">
            <w:pPr>
              <w:widowControl/>
              <w:jc w:val="left"/>
              <w:rPr>
                <w:rFonts w:ascii="宋体" w:hAnsi="宋体" w:cs="宋体"/>
                <w:kern w:val="0"/>
                <w:sz w:val="24"/>
              </w:rPr>
            </w:pPr>
            <w:r>
              <w:rPr>
                <w:rFonts w:hint="eastAsia" w:ascii="宋体" w:hAnsi="宋体" w:cs="宋体"/>
                <w:kern w:val="0"/>
                <w:sz w:val="24"/>
              </w:rPr>
              <w:t>单颗</w:t>
            </w:r>
            <w:r>
              <w:rPr>
                <w:rFonts w:ascii="宋体" w:hAnsi="宋体" w:cs="宋体"/>
                <w:kern w:val="0"/>
                <w:sz w:val="24"/>
              </w:rPr>
              <w:t>CPU</w:t>
            </w:r>
            <w:r>
              <w:rPr>
                <w:rFonts w:hint="eastAsia" w:ascii="宋体" w:hAnsi="宋体" w:cs="宋体"/>
                <w:kern w:val="0"/>
                <w:sz w:val="24"/>
              </w:rPr>
              <w:t>≥</w:t>
            </w:r>
            <w:r>
              <w:rPr>
                <w:rFonts w:ascii="宋体" w:hAnsi="宋体" w:cs="宋体"/>
                <w:kern w:val="0"/>
                <w:sz w:val="24"/>
              </w:rPr>
              <w:t>2.7Hz</w:t>
            </w:r>
          </w:p>
        </w:tc>
      </w:tr>
      <w:tr w14:paraId="446227CA">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253FC25">
            <w:pPr>
              <w:widowControl/>
              <w:jc w:val="center"/>
              <w:rPr>
                <w:rFonts w:ascii="宋体" w:hAnsi="宋体" w:cs="宋体"/>
                <w:kern w:val="0"/>
                <w:sz w:val="24"/>
              </w:rPr>
            </w:pPr>
            <w:r>
              <w:rPr>
                <w:rFonts w:ascii="宋体" w:hAnsi="宋体" w:cs="宋体"/>
                <w:kern w:val="0"/>
                <w:sz w:val="24"/>
              </w:rPr>
              <w:t>103</w:t>
            </w:r>
          </w:p>
        </w:tc>
        <w:tc>
          <w:tcPr>
            <w:tcW w:w="528" w:type="pct"/>
            <w:tcBorders>
              <w:top w:val="single" w:color="auto" w:sz="4" w:space="0"/>
              <w:left w:val="nil"/>
              <w:bottom w:val="single" w:color="auto" w:sz="4" w:space="0"/>
              <w:right w:val="single" w:color="auto" w:sz="4" w:space="0"/>
            </w:tcBorders>
            <w:shd w:val="clear" w:color="auto" w:fill="auto"/>
            <w:vAlign w:val="center"/>
          </w:tcPr>
          <w:p w14:paraId="4AFD12D9">
            <w:pPr>
              <w:widowControl/>
              <w:jc w:val="center"/>
              <w:rPr>
                <w:rFonts w:ascii="宋体" w:hAnsi="宋体" w:cs="宋体"/>
                <w:kern w:val="0"/>
                <w:sz w:val="24"/>
              </w:rPr>
            </w:pPr>
            <w:r>
              <w:rPr>
                <w:rFonts w:hint="eastAsia" w:ascii="宋体" w:hAnsi="宋体" w:cs="宋体"/>
                <w:kern w:val="0"/>
                <w:sz w:val="24"/>
              </w:rPr>
              <w:t>性能要求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9C8EEE3">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C81756C">
            <w:pPr>
              <w:widowControl/>
              <w:jc w:val="center"/>
              <w:rPr>
                <w:rFonts w:ascii="宋体" w:hAnsi="宋体" w:cs="宋体"/>
                <w:kern w:val="0"/>
                <w:sz w:val="24"/>
              </w:rPr>
            </w:pPr>
            <w:r>
              <w:rPr>
                <w:rFonts w:hint="eastAsia" w:ascii="宋体" w:hAnsi="宋体" w:cs="宋体"/>
                <w:kern w:val="0"/>
                <w:sz w:val="24"/>
              </w:rPr>
              <w:t>★单</w:t>
            </w:r>
            <w:r>
              <w:rPr>
                <w:rFonts w:ascii="宋体" w:hAnsi="宋体" w:cs="宋体"/>
                <w:kern w:val="0"/>
                <w:sz w:val="24"/>
              </w:rPr>
              <w:t>CPU</w:t>
            </w:r>
            <w:r>
              <w:rPr>
                <w:rFonts w:hint="eastAsia" w:ascii="宋体" w:hAnsi="宋体" w:cs="宋体"/>
                <w:kern w:val="0"/>
                <w:sz w:val="24"/>
              </w:rPr>
              <w:t>核数</w:t>
            </w:r>
          </w:p>
        </w:tc>
        <w:tc>
          <w:tcPr>
            <w:tcW w:w="2324" w:type="pct"/>
            <w:tcBorders>
              <w:top w:val="single" w:color="auto" w:sz="4" w:space="0"/>
              <w:left w:val="nil"/>
              <w:bottom w:val="single" w:color="auto" w:sz="4" w:space="0"/>
              <w:right w:val="single" w:color="auto" w:sz="4" w:space="0"/>
            </w:tcBorders>
            <w:shd w:val="clear" w:color="auto" w:fill="auto"/>
            <w:vAlign w:val="center"/>
          </w:tcPr>
          <w:p w14:paraId="6D828CD8">
            <w:pPr>
              <w:widowControl/>
              <w:jc w:val="left"/>
              <w:rPr>
                <w:rFonts w:ascii="宋体" w:hAnsi="宋体" w:cs="宋体"/>
                <w:kern w:val="0"/>
                <w:sz w:val="24"/>
              </w:rPr>
            </w:pPr>
            <w:r>
              <w:rPr>
                <w:rFonts w:hint="eastAsia" w:ascii="宋体" w:hAnsi="宋体" w:cs="宋体"/>
                <w:kern w:val="0"/>
                <w:sz w:val="24"/>
              </w:rPr>
              <w:t>≥32</w:t>
            </w:r>
            <w:r>
              <w:rPr>
                <w:rFonts w:ascii="宋体" w:hAnsi="宋体" w:cs="宋体"/>
                <w:kern w:val="0"/>
                <w:sz w:val="24"/>
              </w:rPr>
              <w:t>C</w:t>
            </w:r>
          </w:p>
        </w:tc>
      </w:tr>
      <w:tr w14:paraId="546B9F06">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49D4AD3">
            <w:pPr>
              <w:widowControl/>
              <w:jc w:val="center"/>
              <w:rPr>
                <w:rFonts w:ascii="宋体" w:hAnsi="宋体" w:cs="宋体"/>
                <w:kern w:val="0"/>
                <w:sz w:val="24"/>
              </w:rPr>
            </w:pPr>
            <w:r>
              <w:rPr>
                <w:rFonts w:ascii="宋体" w:hAnsi="宋体" w:cs="宋体"/>
                <w:kern w:val="0"/>
                <w:sz w:val="24"/>
              </w:rPr>
              <w:t>104</w:t>
            </w:r>
          </w:p>
        </w:tc>
        <w:tc>
          <w:tcPr>
            <w:tcW w:w="528" w:type="pct"/>
            <w:tcBorders>
              <w:top w:val="single" w:color="auto" w:sz="4" w:space="0"/>
              <w:left w:val="nil"/>
              <w:bottom w:val="single" w:color="auto" w:sz="4" w:space="0"/>
              <w:right w:val="single" w:color="auto" w:sz="4" w:space="0"/>
            </w:tcBorders>
            <w:shd w:val="clear" w:color="auto" w:fill="auto"/>
            <w:vAlign w:val="center"/>
          </w:tcPr>
          <w:p w14:paraId="214C3D59">
            <w:pPr>
              <w:widowControl/>
              <w:jc w:val="center"/>
              <w:rPr>
                <w:rFonts w:ascii="宋体" w:hAnsi="宋体" w:cs="宋体"/>
                <w:kern w:val="0"/>
                <w:sz w:val="24"/>
              </w:rPr>
            </w:pPr>
            <w:r>
              <w:rPr>
                <w:rFonts w:hint="eastAsia" w:ascii="宋体" w:hAnsi="宋体" w:cs="宋体"/>
                <w:kern w:val="0"/>
                <w:sz w:val="24"/>
              </w:rPr>
              <w:t>性能要求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04DA37C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299B856">
            <w:pPr>
              <w:widowControl/>
              <w:jc w:val="center"/>
              <w:rPr>
                <w:rFonts w:ascii="宋体" w:hAnsi="宋体" w:cs="宋体"/>
                <w:kern w:val="0"/>
                <w:sz w:val="24"/>
              </w:rPr>
            </w:pPr>
            <w:r>
              <w:rPr>
                <w:rFonts w:hint="eastAsia" w:ascii="宋体" w:hAnsi="宋体" w:cs="宋体"/>
                <w:kern w:val="0"/>
                <w:sz w:val="24"/>
              </w:rPr>
              <w:t>★单</w:t>
            </w:r>
            <w:r>
              <w:rPr>
                <w:rFonts w:ascii="宋体" w:hAnsi="宋体" w:cs="宋体"/>
                <w:kern w:val="0"/>
                <w:sz w:val="24"/>
              </w:rPr>
              <w:t>CPU</w:t>
            </w:r>
            <w:r>
              <w:rPr>
                <w:rFonts w:hint="eastAsia" w:ascii="宋体" w:hAnsi="宋体" w:cs="宋体"/>
                <w:kern w:val="0"/>
                <w:sz w:val="24"/>
              </w:rPr>
              <w:t>末级缓存容量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1E419130">
            <w:pPr>
              <w:widowControl/>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36MB</w:t>
            </w:r>
          </w:p>
        </w:tc>
      </w:tr>
      <w:tr w14:paraId="3AA3DA2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FC0990C">
            <w:pPr>
              <w:widowControl/>
              <w:jc w:val="center"/>
              <w:rPr>
                <w:rFonts w:ascii="宋体" w:hAnsi="宋体" w:cs="宋体"/>
                <w:kern w:val="0"/>
                <w:sz w:val="24"/>
              </w:rPr>
            </w:pPr>
            <w:r>
              <w:rPr>
                <w:rFonts w:ascii="宋体" w:hAnsi="宋体" w:cs="宋体"/>
                <w:kern w:val="0"/>
                <w:sz w:val="24"/>
              </w:rPr>
              <w:t>105</w:t>
            </w:r>
          </w:p>
        </w:tc>
        <w:tc>
          <w:tcPr>
            <w:tcW w:w="528" w:type="pct"/>
            <w:tcBorders>
              <w:top w:val="single" w:color="auto" w:sz="4" w:space="0"/>
              <w:left w:val="nil"/>
              <w:bottom w:val="single" w:color="auto" w:sz="4" w:space="0"/>
              <w:right w:val="single" w:color="auto" w:sz="4" w:space="0"/>
            </w:tcBorders>
            <w:shd w:val="clear" w:color="auto" w:fill="auto"/>
            <w:vAlign w:val="center"/>
          </w:tcPr>
          <w:p w14:paraId="5ABC4277">
            <w:pPr>
              <w:widowControl/>
              <w:jc w:val="center"/>
              <w:rPr>
                <w:rFonts w:ascii="宋体" w:hAnsi="宋体" w:cs="宋体"/>
                <w:kern w:val="0"/>
                <w:sz w:val="24"/>
              </w:rPr>
            </w:pPr>
            <w:r>
              <w:rPr>
                <w:rFonts w:hint="eastAsia" w:ascii="宋体" w:hAnsi="宋体" w:cs="宋体"/>
                <w:kern w:val="0"/>
                <w:sz w:val="24"/>
              </w:rPr>
              <w:t>性能要求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034EB8A9">
            <w:pPr>
              <w:widowControl/>
              <w:jc w:val="center"/>
              <w:rPr>
                <w:rFonts w:ascii="宋体" w:hAnsi="宋体" w:cs="宋体"/>
                <w:kern w:val="0"/>
                <w:sz w:val="24"/>
              </w:rPr>
            </w:pPr>
            <w:r>
              <w:rPr>
                <w:rFonts w:hint="eastAsia" w:ascii="宋体" w:hAnsi="宋体" w:cs="宋体"/>
                <w:kern w:val="0"/>
                <w:sz w:val="24"/>
              </w:rPr>
              <w:t>内存性能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7E0ECE4F">
            <w:pPr>
              <w:widowControl/>
              <w:jc w:val="center"/>
              <w:rPr>
                <w:rFonts w:ascii="宋体" w:hAnsi="宋体" w:cs="宋体"/>
                <w:kern w:val="0"/>
                <w:sz w:val="24"/>
              </w:rPr>
            </w:pPr>
            <w:r>
              <w:rPr>
                <w:rFonts w:hint="eastAsia" w:ascii="宋体" w:hAnsi="宋体" w:cs="宋体"/>
                <w:kern w:val="0"/>
                <w:sz w:val="24"/>
              </w:rPr>
              <w:t>单内存模块容量</w:t>
            </w:r>
          </w:p>
        </w:tc>
        <w:tc>
          <w:tcPr>
            <w:tcW w:w="2324" w:type="pct"/>
            <w:tcBorders>
              <w:top w:val="single" w:color="auto" w:sz="4" w:space="0"/>
              <w:left w:val="nil"/>
              <w:bottom w:val="single" w:color="auto" w:sz="4" w:space="0"/>
              <w:right w:val="single" w:color="auto" w:sz="4" w:space="0"/>
            </w:tcBorders>
            <w:shd w:val="clear" w:color="auto" w:fill="auto"/>
            <w:vAlign w:val="center"/>
          </w:tcPr>
          <w:p w14:paraId="190D9F45">
            <w:pPr>
              <w:widowControl/>
              <w:jc w:val="left"/>
              <w:rPr>
                <w:rFonts w:ascii="宋体" w:hAnsi="宋体" w:cs="宋体"/>
                <w:kern w:val="0"/>
                <w:sz w:val="24"/>
              </w:rPr>
            </w:pPr>
            <w:r>
              <w:rPr>
                <w:rFonts w:ascii="宋体" w:hAnsi="宋体" w:cs="宋体"/>
                <w:kern w:val="0"/>
                <w:sz w:val="24"/>
              </w:rPr>
              <w:t>≥32GB</w:t>
            </w:r>
          </w:p>
        </w:tc>
      </w:tr>
      <w:tr w14:paraId="4FA824C5">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AF40971">
            <w:pPr>
              <w:widowControl/>
              <w:jc w:val="center"/>
              <w:rPr>
                <w:rFonts w:ascii="宋体" w:hAnsi="宋体" w:cs="宋体"/>
                <w:kern w:val="0"/>
                <w:sz w:val="24"/>
              </w:rPr>
            </w:pPr>
            <w:r>
              <w:rPr>
                <w:rFonts w:ascii="宋体" w:hAnsi="宋体" w:cs="宋体"/>
                <w:kern w:val="0"/>
                <w:sz w:val="24"/>
              </w:rPr>
              <w:t>106</w:t>
            </w:r>
          </w:p>
        </w:tc>
        <w:tc>
          <w:tcPr>
            <w:tcW w:w="528" w:type="pct"/>
            <w:tcBorders>
              <w:top w:val="single" w:color="auto" w:sz="4" w:space="0"/>
              <w:left w:val="nil"/>
              <w:bottom w:val="single" w:color="auto" w:sz="4" w:space="0"/>
              <w:right w:val="single" w:color="auto" w:sz="4" w:space="0"/>
            </w:tcBorders>
            <w:shd w:val="clear" w:color="auto" w:fill="auto"/>
            <w:vAlign w:val="center"/>
          </w:tcPr>
          <w:p w14:paraId="3F1B0BA4">
            <w:pPr>
              <w:widowControl/>
              <w:jc w:val="center"/>
              <w:rPr>
                <w:rFonts w:ascii="宋体" w:hAnsi="宋体" w:cs="宋体"/>
                <w:kern w:val="0"/>
                <w:sz w:val="24"/>
              </w:rPr>
            </w:pPr>
            <w:r>
              <w:rPr>
                <w:rFonts w:hint="eastAsia" w:ascii="宋体" w:hAnsi="宋体" w:cs="宋体"/>
                <w:kern w:val="0"/>
                <w:sz w:val="24"/>
              </w:rPr>
              <w:t>性能要求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0B9A796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02F602B">
            <w:pPr>
              <w:widowControl/>
              <w:jc w:val="center"/>
              <w:rPr>
                <w:rFonts w:ascii="宋体" w:hAnsi="宋体" w:cs="宋体"/>
                <w:kern w:val="0"/>
                <w:sz w:val="24"/>
              </w:rPr>
            </w:pPr>
            <w:r>
              <w:rPr>
                <w:rFonts w:hint="eastAsia" w:ascii="宋体" w:hAnsi="宋体" w:cs="宋体"/>
                <w:kern w:val="0"/>
                <w:sz w:val="24"/>
              </w:rPr>
              <w:t>★内存速率</w:t>
            </w:r>
          </w:p>
        </w:tc>
        <w:tc>
          <w:tcPr>
            <w:tcW w:w="2324" w:type="pct"/>
            <w:tcBorders>
              <w:top w:val="single" w:color="auto" w:sz="4" w:space="0"/>
              <w:left w:val="nil"/>
              <w:bottom w:val="single" w:color="auto" w:sz="4" w:space="0"/>
              <w:right w:val="single" w:color="auto" w:sz="4" w:space="0"/>
            </w:tcBorders>
            <w:shd w:val="clear" w:color="auto" w:fill="auto"/>
            <w:vAlign w:val="center"/>
          </w:tcPr>
          <w:p w14:paraId="74893AF8">
            <w:pPr>
              <w:widowControl/>
              <w:jc w:val="left"/>
              <w:rPr>
                <w:rFonts w:ascii="宋体" w:hAnsi="宋体" w:cs="宋体"/>
                <w:kern w:val="0"/>
                <w:sz w:val="24"/>
              </w:rPr>
            </w:pPr>
            <w:r>
              <w:rPr>
                <w:rFonts w:ascii="宋体" w:hAnsi="宋体" w:cs="宋体"/>
                <w:kern w:val="0"/>
                <w:sz w:val="24"/>
              </w:rPr>
              <w:t>≥3200MT/s</w:t>
            </w:r>
          </w:p>
        </w:tc>
      </w:tr>
      <w:tr w14:paraId="40C56737">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09769F8">
            <w:pPr>
              <w:widowControl/>
              <w:jc w:val="center"/>
              <w:rPr>
                <w:rFonts w:ascii="宋体" w:hAnsi="宋体" w:cs="宋体"/>
                <w:kern w:val="0"/>
                <w:sz w:val="24"/>
              </w:rPr>
            </w:pPr>
            <w:r>
              <w:rPr>
                <w:rFonts w:ascii="宋体" w:hAnsi="宋体" w:cs="宋体"/>
                <w:kern w:val="0"/>
                <w:sz w:val="24"/>
              </w:rPr>
              <w:t>107</w:t>
            </w:r>
          </w:p>
        </w:tc>
        <w:tc>
          <w:tcPr>
            <w:tcW w:w="528" w:type="pct"/>
            <w:tcBorders>
              <w:top w:val="single" w:color="auto" w:sz="4" w:space="0"/>
              <w:left w:val="nil"/>
              <w:bottom w:val="single" w:color="auto" w:sz="4" w:space="0"/>
              <w:right w:val="single" w:color="auto" w:sz="4" w:space="0"/>
            </w:tcBorders>
            <w:shd w:val="clear" w:color="auto" w:fill="auto"/>
            <w:vAlign w:val="center"/>
          </w:tcPr>
          <w:p w14:paraId="4BC8FEBF">
            <w:pPr>
              <w:widowControl/>
              <w:jc w:val="center"/>
              <w:rPr>
                <w:rFonts w:ascii="宋体" w:hAnsi="宋体" w:cs="宋体"/>
                <w:kern w:val="0"/>
                <w:sz w:val="24"/>
              </w:rPr>
            </w:pPr>
            <w:r>
              <w:rPr>
                <w:rFonts w:hint="eastAsia" w:ascii="宋体" w:hAnsi="宋体" w:cs="宋体"/>
                <w:kern w:val="0"/>
                <w:sz w:val="24"/>
              </w:rPr>
              <w:t>性能要求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8E1D34E">
            <w:pPr>
              <w:widowControl/>
              <w:jc w:val="center"/>
              <w:rPr>
                <w:rFonts w:ascii="宋体" w:hAnsi="宋体" w:cs="宋体"/>
                <w:kern w:val="0"/>
                <w:sz w:val="24"/>
              </w:rPr>
            </w:pPr>
            <w:r>
              <w:rPr>
                <w:rFonts w:hint="eastAsia" w:ascii="宋体" w:hAnsi="宋体" w:cs="宋体"/>
                <w:kern w:val="0"/>
                <w:sz w:val="24"/>
              </w:rPr>
              <w:t>存储性能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0A744E8D">
            <w:pPr>
              <w:widowControl/>
              <w:jc w:val="center"/>
              <w:rPr>
                <w:rFonts w:ascii="宋体" w:hAnsi="宋体" w:cs="宋体"/>
                <w:kern w:val="0"/>
                <w:sz w:val="24"/>
              </w:rPr>
            </w:pPr>
            <w:r>
              <w:rPr>
                <w:rFonts w:hint="eastAsia" w:ascii="宋体" w:hAnsi="宋体" w:cs="宋体"/>
                <w:kern w:val="0"/>
                <w:sz w:val="24"/>
              </w:rPr>
              <w:t>硬盘转速</w:t>
            </w:r>
          </w:p>
        </w:tc>
        <w:tc>
          <w:tcPr>
            <w:tcW w:w="2324" w:type="pct"/>
            <w:tcBorders>
              <w:top w:val="single" w:color="auto" w:sz="4" w:space="0"/>
              <w:left w:val="nil"/>
              <w:bottom w:val="single" w:color="auto" w:sz="4" w:space="0"/>
              <w:right w:val="single" w:color="auto" w:sz="4" w:space="0"/>
            </w:tcBorders>
            <w:shd w:val="clear" w:color="auto" w:fill="auto"/>
            <w:vAlign w:val="center"/>
          </w:tcPr>
          <w:p w14:paraId="2AF62A66">
            <w:pPr>
              <w:widowControl/>
              <w:jc w:val="left"/>
              <w:rPr>
                <w:rFonts w:ascii="宋体" w:hAnsi="宋体" w:cs="宋体"/>
                <w:kern w:val="0"/>
                <w:sz w:val="24"/>
              </w:rPr>
            </w:pPr>
            <w:r>
              <w:rPr>
                <w:rFonts w:hint="eastAsia" w:ascii="宋体" w:hAnsi="宋体" w:cs="宋体"/>
                <w:kern w:val="0"/>
                <w:sz w:val="24"/>
              </w:rPr>
              <w:t>安装的硬盘为</w:t>
            </w:r>
            <w:r>
              <w:rPr>
                <w:rFonts w:ascii="宋体" w:hAnsi="宋体" w:cs="宋体"/>
                <w:kern w:val="0"/>
                <w:sz w:val="24"/>
              </w:rPr>
              <w:t>7200RPM</w:t>
            </w:r>
            <w:r>
              <w:rPr>
                <w:rFonts w:hint="eastAsia" w:ascii="宋体" w:hAnsi="宋体" w:cs="宋体"/>
                <w:kern w:val="0"/>
                <w:sz w:val="24"/>
              </w:rPr>
              <w:t xml:space="preserve"> </w:t>
            </w:r>
            <w:r>
              <w:rPr>
                <w:kern w:val="0"/>
                <w:sz w:val="24"/>
              </w:rPr>
              <w:t>SATA</w:t>
            </w:r>
            <w:r>
              <w:rPr>
                <w:rFonts w:hint="eastAsia" w:ascii="宋体" w:hAnsi="宋体" w:cs="宋体"/>
                <w:kern w:val="0"/>
                <w:sz w:val="24"/>
              </w:rPr>
              <w:t>硬盘</w:t>
            </w:r>
          </w:p>
        </w:tc>
      </w:tr>
      <w:tr w14:paraId="2F903766">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01592DA">
            <w:pPr>
              <w:widowControl/>
              <w:jc w:val="center"/>
              <w:rPr>
                <w:rFonts w:ascii="宋体" w:hAnsi="宋体" w:cs="宋体"/>
                <w:kern w:val="0"/>
                <w:sz w:val="24"/>
              </w:rPr>
            </w:pPr>
            <w:r>
              <w:rPr>
                <w:rFonts w:ascii="宋体" w:hAnsi="宋体" w:cs="宋体"/>
                <w:kern w:val="0"/>
                <w:sz w:val="24"/>
              </w:rPr>
              <w:t>108</w:t>
            </w:r>
          </w:p>
        </w:tc>
        <w:tc>
          <w:tcPr>
            <w:tcW w:w="528" w:type="pct"/>
            <w:tcBorders>
              <w:top w:val="single" w:color="auto" w:sz="4" w:space="0"/>
              <w:left w:val="nil"/>
              <w:bottom w:val="single" w:color="auto" w:sz="4" w:space="0"/>
              <w:right w:val="single" w:color="auto" w:sz="4" w:space="0"/>
            </w:tcBorders>
            <w:shd w:val="clear" w:color="auto" w:fill="auto"/>
            <w:vAlign w:val="center"/>
          </w:tcPr>
          <w:p w14:paraId="06AFA84A">
            <w:pPr>
              <w:widowControl/>
              <w:jc w:val="center"/>
              <w:rPr>
                <w:rFonts w:ascii="宋体" w:hAnsi="宋体" w:cs="宋体"/>
                <w:kern w:val="0"/>
                <w:sz w:val="24"/>
              </w:rPr>
            </w:pPr>
            <w:r>
              <w:rPr>
                <w:rFonts w:hint="eastAsia" w:ascii="宋体" w:hAnsi="宋体" w:cs="宋体"/>
                <w:kern w:val="0"/>
                <w:sz w:val="24"/>
              </w:rPr>
              <w:t>性能要求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1BD7D25C">
            <w:pPr>
              <w:widowControl/>
              <w:jc w:val="center"/>
              <w:rPr>
                <w:rFonts w:ascii="宋体" w:hAnsi="宋体" w:cs="宋体"/>
                <w:kern w:val="0"/>
                <w:sz w:val="24"/>
              </w:rPr>
            </w:pPr>
            <w:r>
              <w:rPr>
                <w:rFonts w:hint="eastAsia" w:ascii="宋体" w:hAnsi="宋体" w:cs="宋体"/>
                <w:kern w:val="0"/>
                <w:sz w:val="24"/>
              </w:rPr>
              <w:t>RAID卡性能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41ADE518">
            <w:pPr>
              <w:widowControl/>
              <w:jc w:val="center"/>
              <w:rPr>
                <w:rFonts w:ascii="宋体" w:hAnsi="宋体" w:cs="宋体"/>
                <w:kern w:val="0"/>
                <w:sz w:val="24"/>
              </w:rPr>
            </w:pPr>
            <w:r>
              <w:rPr>
                <w:rFonts w:hint="eastAsia" w:ascii="宋体" w:hAnsi="宋体" w:cs="宋体"/>
                <w:kern w:val="0"/>
                <w:sz w:val="24"/>
              </w:rPr>
              <w:t>RAID 卡缓存容量大小</w:t>
            </w:r>
          </w:p>
        </w:tc>
        <w:tc>
          <w:tcPr>
            <w:tcW w:w="2324" w:type="pct"/>
            <w:tcBorders>
              <w:top w:val="single" w:color="auto" w:sz="4" w:space="0"/>
              <w:left w:val="nil"/>
              <w:bottom w:val="single" w:color="auto" w:sz="4" w:space="0"/>
              <w:right w:val="single" w:color="auto" w:sz="4" w:space="0"/>
            </w:tcBorders>
            <w:shd w:val="clear" w:color="auto" w:fill="auto"/>
            <w:vAlign w:val="center"/>
          </w:tcPr>
          <w:p w14:paraId="473AA31C">
            <w:pPr>
              <w:widowControl/>
              <w:jc w:val="left"/>
              <w:rPr>
                <w:rFonts w:ascii="宋体" w:hAnsi="宋体" w:cs="宋体"/>
                <w:kern w:val="0"/>
                <w:sz w:val="24"/>
              </w:rPr>
            </w:pPr>
            <w:r>
              <w:rPr>
                <w:rFonts w:hint="eastAsia" w:ascii="宋体" w:hAnsi="宋体" w:cs="宋体"/>
                <w:kern w:val="0"/>
                <w:sz w:val="24"/>
              </w:rPr>
              <w:t>配置</w:t>
            </w:r>
            <w:r>
              <w:rPr>
                <w:rFonts w:ascii="宋体" w:hAnsi="宋体" w:cs="宋体"/>
                <w:kern w:val="0"/>
                <w:sz w:val="24"/>
              </w:rPr>
              <w:t>SATA RAID</w:t>
            </w:r>
            <w:r>
              <w:rPr>
                <w:rFonts w:hint="eastAsia" w:ascii="宋体" w:hAnsi="宋体" w:cs="宋体"/>
                <w:kern w:val="0"/>
                <w:sz w:val="24"/>
              </w:rPr>
              <w:t>卡</w:t>
            </w:r>
          </w:p>
        </w:tc>
      </w:tr>
      <w:tr w14:paraId="24A1157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AAA0FCF">
            <w:pPr>
              <w:widowControl/>
              <w:jc w:val="center"/>
              <w:rPr>
                <w:rFonts w:ascii="宋体" w:hAnsi="宋体" w:cs="宋体"/>
                <w:kern w:val="0"/>
                <w:sz w:val="24"/>
              </w:rPr>
            </w:pPr>
            <w:r>
              <w:rPr>
                <w:rFonts w:ascii="宋体" w:hAnsi="宋体" w:cs="宋体"/>
                <w:kern w:val="0"/>
                <w:sz w:val="24"/>
              </w:rPr>
              <w:t>109</w:t>
            </w:r>
          </w:p>
        </w:tc>
        <w:tc>
          <w:tcPr>
            <w:tcW w:w="528" w:type="pct"/>
            <w:tcBorders>
              <w:top w:val="single" w:color="auto" w:sz="4" w:space="0"/>
              <w:left w:val="nil"/>
              <w:bottom w:val="single" w:color="auto" w:sz="4" w:space="0"/>
              <w:right w:val="single" w:color="auto" w:sz="4" w:space="0"/>
            </w:tcBorders>
            <w:shd w:val="clear" w:color="auto" w:fill="auto"/>
            <w:vAlign w:val="center"/>
          </w:tcPr>
          <w:p w14:paraId="792D442C">
            <w:pPr>
              <w:widowControl/>
              <w:jc w:val="center"/>
              <w:rPr>
                <w:rFonts w:ascii="宋体" w:hAnsi="宋体" w:cs="宋体"/>
                <w:kern w:val="0"/>
                <w:sz w:val="24"/>
              </w:rPr>
            </w:pPr>
            <w:r>
              <w:rPr>
                <w:rFonts w:hint="eastAsia" w:ascii="宋体" w:hAnsi="宋体" w:cs="宋体"/>
                <w:kern w:val="0"/>
                <w:sz w:val="24"/>
              </w:rPr>
              <w:t>性能要求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589D533B">
            <w:pPr>
              <w:widowControl/>
              <w:jc w:val="center"/>
              <w:rPr>
                <w:rFonts w:ascii="宋体" w:hAnsi="宋体" w:cs="宋体"/>
                <w:kern w:val="0"/>
                <w:sz w:val="24"/>
              </w:rPr>
            </w:pPr>
            <w:r>
              <w:rPr>
                <w:rFonts w:hint="eastAsia" w:ascii="宋体" w:hAnsi="宋体" w:cs="宋体"/>
                <w:kern w:val="0"/>
                <w:sz w:val="24"/>
              </w:rPr>
              <w:t>FC HBA卡性能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268ED308">
            <w:pPr>
              <w:widowControl/>
              <w:jc w:val="center"/>
              <w:rPr>
                <w:rFonts w:ascii="宋体" w:hAnsi="宋体" w:cs="宋体"/>
                <w:kern w:val="0"/>
                <w:sz w:val="24"/>
              </w:rPr>
            </w:pPr>
            <w:r>
              <w:rPr>
                <w:rFonts w:hint="eastAsia" w:ascii="宋体" w:hAnsi="宋体" w:cs="宋体"/>
                <w:kern w:val="0"/>
                <w:sz w:val="24"/>
              </w:rPr>
              <w:t>FC HBA卡性能</w:t>
            </w:r>
          </w:p>
        </w:tc>
        <w:tc>
          <w:tcPr>
            <w:tcW w:w="2324" w:type="pct"/>
            <w:tcBorders>
              <w:top w:val="single" w:color="auto" w:sz="4" w:space="0"/>
              <w:left w:val="nil"/>
              <w:bottom w:val="single" w:color="auto" w:sz="4" w:space="0"/>
              <w:right w:val="single" w:color="auto" w:sz="4" w:space="0"/>
            </w:tcBorders>
            <w:shd w:val="clear" w:color="auto" w:fill="auto"/>
            <w:vAlign w:val="center"/>
          </w:tcPr>
          <w:p w14:paraId="50429027">
            <w:pPr>
              <w:widowControl/>
              <w:jc w:val="left"/>
              <w:rPr>
                <w:rFonts w:ascii="宋体" w:hAnsi="宋体" w:cs="宋体"/>
                <w:kern w:val="0"/>
                <w:sz w:val="24"/>
              </w:rPr>
            </w:pPr>
            <w:r>
              <w:rPr>
                <w:rFonts w:hint="eastAsia" w:ascii="宋体" w:hAnsi="宋体" w:cs="宋体"/>
                <w:kern w:val="0"/>
                <w:sz w:val="24"/>
              </w:rPr>
              <w:t>不涉及</w:t>
            </w:r>
          </w:p>
        </w:tc>
      </w:tr>
      <w:tr w14:paraId="354DE28C">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2C236C6">
            <w:pPr>
              <w:widowControl/>
              <w:jc w:val="center"/>
              <w:rPr>
                <w:rFonts w:ascii="宋体" w:hAnsi="宋体" w:cs="宋体"/>
                <w:kern w:val="0"/>
                <w:sz w:val="24"/>
              </w:rPr>
            </w:pPr>
            <w:r>
              <w:rPr>
                <w:rFonts w:ascii="宋体" w:hAnsi="宋体" w:cs="宋体"/>
                <w:kern w:val="0"/>
                <w:sz w:val="24"/>
              </w:rPr>
              <w:t>110</w:t>
            </w:r>
          </w:p>
        </w:tc>
        <w:tc>
          <w:tcPr>
            <w:tcW w:w="528" w:type="pct"/>
            <w:tcBorders>
              <w:top w:val="single" w:color="auto" w:sz="4" w:space="0"/>
              <w:left w:val="nil"/>
              <w:bottom w:val="single" w:color="auto" w:sz="4" w:space="0"/>
              <w:right w:val="single" w:color="auto" w:sz="4" w:space="0"/>
            </w:tcBorders>
            <w:shd w:val="clear" w:color="auto" w:fill="auto"/>
            <w:vAlign w:val="center"/>
          </w:tcPr>
          <w:p w14:paraId="7FBC2603">
            <w:pPr>
              <w:widowControl/>
              <w:jc w:val="center"/>
              <w:rPr>
                <w:rFonts w:ascii="宋体" w:hAnsi="宋体" w:cs="宋体"/>
                <w:kern w:val="0"/>
                <w:sz w:val="24"/>
              </w:rPr>
            </w:pPr>
            <w:r>
              <w:rPr>
                <w:rFonts w:hint="eastAsia" w:ascii="宋体" w:hAnsi="宋体" w:cs="宋体"/>
                <w:kern w:val="0"/>
                <w:sz w:val="24"/>
              </w:rPr>
              <w:t>性能要求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00B4A5B">
            <w:pPr>
              <w:widowControl/>
              <w:jc w:val="center"/>
              <w:rPr>
                <w:rFonts w:ascii="宋体" w:hAnsi="宋体" w:cs="宋体"/>
                <w:kern w:val="0"/>
                <w:sz w:val="24"/>
              </w:rPr>
            </w:pPr>
            <w:r>
              <w:rPr>
                <w:rFonts w:hint="eastAsia" w:ascii="宋体" w:hAnsi="宋体" w:cs="宋体"/>
                <w:kern w:val="0"/>
                <w:sz w:val="24"/>
              </w:rPr>
              <w:t>网络性能</w:t>
            </w:r>
          </w:p>
        </w:tc>
        <w:tc>
          <w:tcPr>
            <w:tcW w:w="975" w:type="pct"/>
            <w:tcBorders>
              <w:top w:val="single" w:color="auto" w:sz="4" w:space="0"/>
              <w:left w:val="nil"/>
              <w:bottom w:val="single" w:color="auto" w:sz="4" w:space="0"/>
              <w:right w:val="single" w:color="auto" w:sz="4" w:space="0"/>
            </w:tcBorders>
            <w:shd w:val="clear" w:color="auto" w:fill="auto"/>
            <w:vAlign w:val="center"/>
          </w:tcPr>
          <w:p w14:paraId="7C307C44">
            <w:pPr>
              <w:widowControl/>
              <w:jc w:val="center"/>
              <w:rPr>
                <w:rFonts w:ascii="宋体" w:hAnsi="宋体" w:cs="宋体"/>
                <w:kern w:val="0"/>
                <w:sz w:val="24"/>
              </w:rPr>
            </w:pPr>
            <w:r>
              <w:rPr>
                <w:rFonts w:hint="eastAsia" w:ascii="宋体" w:hAnsi="宋体" w:cs="宋体"/>
                <w:kern w:val="0"/>
                <w:sz w:val="24"/>
              </w:rPr>
              <w:t>独立网卡速率</w:t>
            </w:r>
          </w:p>
        </w:tc>
        <w:tc>
          <w:tcPr>
            <w:tcW w:w="2324" w:type="pct"/>
            <w:tcBorders>
              <w:top w:val="single" w:color="auto" w:sz="4" w:space="0"/>
              <w:left w:val="nil"/>
              <w:bottom w:val="single" w:color="auto" w:sz="4" w:space="0"/>
              <w:right w:val="single" w:color="auto" w:sz="4" w:space="0"/>
            </w:tcBorders>
            <w:shd w:val="clear" w:color="auto" w:fill="auto"/>
            <w:vAlign w:val="center"/>
          </w:tcPr>
          <w:p w14:paraId="6B1C3C9A">
            <w:pPr>
              <w:widowControl/>
              <w:jc w:val="left"/>
              <w:rPr>
                <w:rFonts w:ascii="宋体" w:hAnsi="宋体" w:cs="宋体"/>
                <w:kern w:val="0"/>
                <w:sz w:val="24"/>
              </w:rPr>
            </w:pPr>
            <w:r>
              <w:rPr>
                <w:rFonts w:hint="eastAsia" w:ascii="宋体" w:hAnsi="宋体" w:cs="宋体"/>
                <w:kern w:val="0"/>
                <w:sz w:val="24"/>
              </w:rPr>
              <w:t>若配置独立网卡速率≥10GE</w:t>
            </w:r>
          </w:p>
        </w:tc>
      </w:tr>
      <w:tr w14:paraId="7B8F7DB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7F8DF6B">
            <w:pPr>
              <w:widowControl/>
              <w:jc w:val="center"/>
              <w:rPr>
                <w:rFonts w:ascii="宋体" w:hAnsi="宋体" w:cs="宋体"/>
                <w:kern w:val="0"/>
                <w:sz w:val="24"/>
              </w:rPr>
            </w:pPr>
            <w:r>
              <w:rPr>
                <w:rFonts w:ascii="宋体" w:hAnsi="宋体" w:cs="宋体"/>
                <w:kern w:val="0"/>
                <w:sz w:val="24"/>
              </w:rPr>
              <w:t>111</w:t>
            </w:r>
          </w:p>
        </w:tc>
        <w:tc>
          <w:tcPr>
            <w:tcW w:w="528" w:type="pct"/>
            <w:tcBorders>
              <w:top w:val="single" w:color="auto" w:sz="4" w:space="0"/>
              <w:left w:val="nil"/>
              <w:bottom w:val="single" w:color="auto" w:sz="4" w:space="0"/>
              <w:right w:val="single" w:color="auto" w:sz="4" w:space="0"/>
            </w:tcBorders>
            <w:shd w:val="clear" w:color="auto" w:fill="auto"/>
            <w:vAlign w:val="center"/>
          </w:tcPr>
          <w:p w14:paraId="719FB514">
            <w:pPr>
              <w:widowControl/>
              <w:jc w:val="center"/>
              <w:rPr>
                <w:rFonts w:ascii="宋体" w:hAnsi="宋体" w:cs="宋体"/>
                <w:kern w:val="0"/>
                <w:sz w:val="24"/>
              </w:rPr>
            </w:pPr>
            <w:r>
              <w:rPr>
                <w:rFonts w:hint="eastAsia" w:ascii="宋体" w:hAnsi="宋体" w:cs="宋体"/>
                <w:kern w:val="0"/>
                <w:sz w:val="24"/>
              </w:rPr>
              <w:t>性能要求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16F2BCB9">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793ED3CE">
            <w:pPr>
              <w:widowControl/>
              <w:jc w:val="center"/>
              <w:rPr>
                <w:rFonts w:ascii="宋体" w:hAnsi="宋体" w:cs="宋体"/>
                <w:kern w:val="0"/>
                <w:sz w:val="24"/>
              </w:rPr>
            </w:pPr>
            <w:r>
              <w:rPr>
                <w:rFonts w:hint="eastAsia" w:ascii="宋体" w:hAnsi="宋体" w:cs="宋体"/>
                <w:kern w:val="0"/>
                <w:sz w:val="24"/>
              </w:rPr>
              <w:t>板载网卡速率</w:t>
            </w:r>
          </w:p>
        </w:tc>
        <w:tc>
          <w:tcPr>
            <w:tcW w:w="2324" w:type="pct"/>
            <w:tcBorders>
              <w:top w:val="single" w:color="auto" w:sz="4" w:space="0"/>
              <w:left w:val="nil"/>
              <w:bottom w:val="single" w:color="auto" w:sz="4" w:space="0"/>
              <w:right w:val="single" w:color="auto" w:sz="4" w:space="0"/>
            </w:tcBorders>
            <w:shd w:val="clear" w:color="auto" w:fill="auto"/>
            <w:vAlign w:val="center"/>
          </w:tcPr>
          <w:p w14:paraId="7A50746D">
            <w:pPr>
              <w:widowControl/>
              <w:jc w:val="left"/>
              <w:rPr>
                <w:rFonts w:ascii="宋体" w:hAnsi="宋体" w:cs="宋体"/>
                <w:kern w:val="0"/>
                <w:sz w:val="24"/>
              </w:rPr>
            </w:pPr>
            <w:r>
              <w:rPr>
                <w:rFonts w:hint="eastAsia" w:ascii="宋体" w:hAnsi="宋体" w:cs="宋体"/>
                <w:kern w:val="0"/>
                <w:sz w:val="24"/>
              </w:rPr>
              <w:t>若配置板载网卡速率≥10GE</w:t>
            </w:r>
          </w:p>
        </w:tc>
      </w:tr>
      <w:tr w14:paraId="428E7F7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AD5F87F">
            <w:pPr>
              <w:widowControl/>
              <w:jc w:val="center"/>
              <w:rPr>
                <w:rFonts w:ascii="宋体" w:hAnsi="宋体" w:cs="宋体"/>
                <w:kern w:val="0"/>
                <w:sz w:val="24"/>
              </w:rPr>
            </w:pPr>
            <w:r>
              <w:rPr>
                <w:rFonts w:ascii="宋体" w:hAnsi="宋体" w:cs="宋体"/>
                <w:kern w:val="0"/>
                <w:sz w:val="24"/>
              </w:rPr>
              <w:t>112</w:t>
            </w:r>
          </w:p>
        </w:tc>
        <w:tc>
          <w:tcPr>
            <w:tcW w:w="528" w:type="pct"/>
            <w:tcBorders>
              <w:top w:val="single" w:color="auto" w:sz="4" w:space="0"/>
              <w:left w:val="nil"/>
              <w:bottom w:val="single" w:color="auto" w:sz="4" w:space="0"/>
              <w:right w:val="single" w:color="auto" w:sz="4" w:space="0"/>
            </w:tcBorders>
            <w:shd w:val="clear" w:color="auto" w:fill="auto"/>
            <w:vAlign w:val="center"/>
          </w:tcPr>
          <w:p w14:paraId="0DAAEA18">
            <w:pPr>
              <w:widowControl/>
              <w:jc w:val="center"/>
              <w:rPr>
                <w:rFonts w:ascii="宋体" w:hAnsi="宋体" w:cs="宋体"/>
                <w:kern w:val="0"/>
                <w:sz w:val="24"/>
              </w:rPr>
            </w:pPr>
            <w:r>
              <w:rPr>
                <w:rFonts w:hint="eastAsia" w:ascii="宋体" w:hAnsi="宋体" w:cs="宋体"/>
                <w:kern w:val="0"/>
                <w:sz w:val="24"/>
              </w:rPr>
              <w:t>性能要求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0E358E8">
            <w:pPr>
              <w:widowControl/>
              <w:jc w:val="center"/>
              <w:rPr>
                <w:rFonts w:ascii="宋体" w:hAnsi="宋体" w:cs="宋体"/>
                <w:kern w:val="0"/>
                <w:sz w:val="24"/>
              </w:rPr>
            </w:pPr>
            <w:r>
              <w:rPr>
                <w:rFonts w:hint="eastAsia" w:ascii="宋体" w:hAnsi="宋体" w:cs="宋体"/>
                <w:kern w:val="0"/>
                <w:sz w:val="24"/>
              </w:rPr>
              <w:t>电源能耗</w:t>
            </w:r>
          </w:p>
        </w:tc>
        <w:tc>
          <w:tcPr>
            <w:tcW w:w="975" w:type="pct"/>
            <w:tcBorders>
              <w:top w:val="single" w:color="auto" w:sz="4" w:space="0"/>
              <w:left w:val="nil"/>
              <w:bottom w:val="single" w:color="auto" w:sz="4" w:space="0"/>
              <w:right w:val="single" w:color="auto" w:sz="4" w:space="0"/>
            </w:tcBorders>
            <w:shd w:val="clear" w:color="auto" w:fill="auto"/>
            <w:vAlign w:val="center"/>
          </w:tcPr>
          <w:p w14:paraId="5CD6B357">
            <w:pPr>
              <w:widowControl/>
              <w:jc w:val="center"/>
              <w:rPr>
                <w:rFonts w:ascii="宋体" w:hAnsi="宋体" w:cs="宋体"/>
                <w:kern w:val="0"/>
                <w:sz w:val="24"/>
              </w:rPr>
            </w:pPr>
            <w:r>
              <w:rPr>
                <w:rFonts w:hint="eastAsia" w:ascii="宋体" w:hAnsi="宋体" w:cs="宋体"/>
                <w:kern w:val="0"/>
                <w:sz w:val="24"/>
              </w:rPr>
              <w:t>★电源能耗</w:t>
            </w:r>
          </w:p>
        </w:tc>
        <w:tc>
          <w:tcPr>
            <w:tcW w:w="2324" w:type="pct"/>
            <w:tcBorders>
              <w:top w:val="single" w:color="auto" w:sz="4" w:space="0"/>
              <w:left w:val="nil"/>
              <w:bottom w:val="single" w:color="auto" w:sz="4" w:space="0"/>
              <w:right w:val="single" w:color="auto" w:sz="4" w:space="0"/>
            </w:tcBorders>
            <w:shd w:val="clear" w:color="auto" w:fill="auto"/>
            <w:vAlign w:val="center"/>
          </w:tcPr>
          <w:p w14:paraId="33AB0293">
            <w:pPr>
              <w:widowControl/>
              <w:jc w:val="left"/>
              <w:rPr>
                <w:rFonts w:ascii="宋体" w:hAnsi="宋体" w:cs="宋体"/>
                <w:kern w:val="0"/>
                <w:sz w:val="24"/>
              </w:rPr>
            </w:pPr>
            <w:r>
              <w:rPr>
                <w:rFonts w:hint="eastAsia" w:ascii="宋体" w:hAnsi="宋体" w:cs="宋体"/>
                <w:kern w:val="0"/>
                <w:sz w:val="24"/>
              </w:rPr>
              <w:t>符合</w:t>
            </w:r>
            <w:r>
              <w:rPr>
                <w:rFonts w:ascii="宋体" w:hAnsi="宋体" w:cs="宋体"/>
                <w:kern w:val="0"/>
                <w:sz w:val="24"/>
              </w:rPr>
              <w:t>GB/T 9813.3</w:t>
            </w:r>
            <w:r>
              <w:rPr>
                <w:rFonts w:hint="eastAsia" w:ascii="宋体" w:hAnsi="宋体" w:cs="宋体"/>
                <w:kern w:val="0"/>
                <w:sz w:val="24"/>
              </w:rPr>
              <w:t xml:space="preserve"> 的有关规定</w:t>
            </w:r>
          </w:p>
        </w:tc>
      </w:tr>
      <w:tr w14:paraId="409EB867">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FBBFB2C">
            <w:pPr>
              <w:widowControl/>
              <w:jc w:val="center"/>
              <w:rPr>
                <w:rFonts w:ascii="宋体" w:hAnsi="宋体" w:cs="宋体"/>
                <w:kern w:val="0"/>
                <w:sz w:val="24"/>
              </w:rPr>
            </w:pPr>
            <w:r>
              <w:rPr>
                <w:rFonts w:ascii="宋体" w:hAnsi="宋体" w:cs="宋体"/>
                <w:kern w:val="0"/>
                <w:sz w:val="24"/>
              </w:rPr>
              <w:t>113</w:t>
            </w:r>
          </w:p>
        </w:tc>
        <w:tc>
          <w:tcPr>
            <w:tcW w:w="528" w:type="pct"/>
            <w:tcBorders>
              <w:top w:val="single" w:color="auto" w:sz="4" w:space="0"/>
              <w:left w:val="nil"/>
              <w:bottom w:val="single" w:color="auto" w:sz="4" w:space="0"/>
              <w:right w:val="single" w:color="auto" w:sz="4" w:space="0"/>
            </w:tcBorders>
            <w:shd w:val="clear" w:color="auto" w:fill="auto"/>
            <w:vAlign w:val="center"/>
          </w:tcPr>
          <w:p w14:paraId="199FC11F">
            <w:pPr>
              <w:widowControl/>
              <w:jc w:val="center"/>
              <w:rPr>
                <w:rFonts w:ascii="宋体" w:hAnsi="宋体" w:cs="宋体"/>
                <w:kern w:val="0"/>
                <w:sz w:val="24"/>
              </w:rPr>
            </w:pPr>
            <w:r>
              <w:rPr>
                <w:rFonts w:hint="eastAsia" w:ascii="宋体" w:hAnsi="宋体" w:cs="宋体"/>
                <w:kern w:val="0"/>
                <w:sz w:val="24"/>
              </w:rPr>
              <w:t>兼容要求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0C078BD">
            <w:pPr>
              <w:widowControl/>
              <w:jc w:val="center"/>
              <w:rPr>
                <w:rFonts w:ascii="宋体" w:hAnsi="宋体" w:cs="宋体"/>
                <w:kern w:val="0"/>
                <w:sz w:val="24"/>
              </w:rPr>
            </w:pPr>
            <w:r>
              <w:rPr>
                <w:rFonts w:hint="eastAsia" w:ascii="宋体" w:hAnsi="宋体" w:cs="宋体"/>
                <w:kern w:val="0"/>
                <w:sz w:val="24"/>
              </w:rPr>
              <w:t>部件兼容性要求</w:t>
            </w:r>
          </w:p>
        </w:tc>
        <w:tc>
          <w:tcPr>
            <w:tcW w:w="975" w:type="pct"/>
            <w:tcBorders>
              <w:top w:val="single" w:color="auto" w:sz="4" w:space="0"/>
              <w:left w:val="nil"/>
              <w:bottom w:val="single" w:color="auto" w:sz="4" w:space="0"/>
              <w:right w:val="single" w:color="auto" w:sz="4" w:space="0"/>
            </w:tcBorders>
            <w:shd w:val="clear" w:color="auto" w:fill="auto"/>
            <w:vAlign w:val="center"/>
          </w:tcPr>
          <w:p w14:paraId="12E4A029">
            <w:pPr>
              <w:widowControl/>
              <w:jc w:val="center"/>
              <w:rPr>
                <w:rFonts w:ascii="宋体" w:hAnsi="宋体" w:cs="宋体"/>
                <w:kern w:val="0"/>
                <w:sz w:val="24"/>
              </w:rPr>
            </w:pPr>
            <w:r>
              <w:rPr>
                <w:rFonts w:hint="eastAsia" w:ascii="宋体" w:hAnsi="宋体" w:cs="宋体"/>
                <w:kern w:val="0"/>
                <w:sz w:val="24"/>
              </w:rPr>
              <w:t>★内存兼容性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67E112E5">
            <w:pPr>
              <w:widowControl/>
              <w:jc w:val="left"/>
              <w:rPr>
                <w:rFonts w:ascii="宋体" w:hAnsi="宋体" w:cs="宋体"/>
                <w:kern w:val="0"/>
                <w:sz w:val="24"/>
              </w:rPr>
            </w:pPr>
            <w:r>
              <w:rPr>
                <w:rFonts w:hint="eastAsia" w:ascii="宋体" w:hAnsi="宋体" w:cs="宋体"/>
                <w:kern w:val="0"/>
                <w:sz w:val="24"/>
              </w:rPr>
              <w:t>适配</w:t>
            </w:r>
            <w:r>
              <w:rPr>
                <w:rFonts w:ascii="宋体" w:hAnsi="宋体" w:cs="宋体"/>
                <w:kern w:val="0"/>
                <w:sz w:val="24"/>
              </w:rPr>
              <w:t>3</w:t>
            </w:r>
            <w:r>
              <w:rPr>
                <w:rFonts w:hint="eastAsia" w:ascii="宋体" w:hAnsi="宋体" w:cs="宋体"/>
                <w:kern w:val="0"/>
                <w:sz w:val="24"/>
              </w:rPr>
              <w:t>种及以上厂商的内存产品且均不低于产品支持的内存规格</w:t>
            </w:r>
          </w:p>
        </w:tc>
      </w:tr>
      <w:tr w14:paraId="7E36FCF9">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4151FC3">
            <w:pPr>
              <w:widowControl/>
              <w:jc w:val="center"/>
              <w:rPr>
                <w:rFonts w:ascii="宋体" w:hAnsi="宋体" w:cs="宋体"/>
                <w:kern w:val="0"/>
                <w:sz w:val="24"/>
              </w:rPr>
            </w:pPr>
            <w:r>
              <w:rPr>
                <w:rFonts w:ascii="宋体" w:hAnsi="宋体" w:cs="宋体"/>
                <w:kern w:val="0"/>
                <w:sz w:val="24"/>
              </w:rPr>
              <w:t>114</w:t>
            </w:r>
          </w:p>
        </w:tc>
        <w:tc>
          <w:tcPr>
            <w:tcW w:w="528" w:type="pct"/>
            <w:tcBorders>
              <w:top w:val="single" w:color="auto" w:sz="4" w:space="0"/>
              <w:left w:val="nil"/>
              <w:bottom w:val="single" w:color="auto" w:sz="4" w:space="0"/>
              <w:right w:val="single" w:color="auto" w:sz="4" w:space="0"/>
            </w:tcBorders>
            <w:shd w:val="clear" w:color="auto" w:fill="auto"/>
            <w:vAlign w:val="center"/>
          </w:tcPr>
          <w:p w14:paraId="5970353C">
            <w:pPr>
              <w:widowControl/>
              <w:jc w:val="center"/>
              <w:rPr>
                <w:rFonts w:ascii="宋体" w:hAnsi="宋体" w:cs="宋体"/>
                <w:kern w:val="0"/>
                <w:sz w:val="24"/>
              </w:rPr>
            </w:pPr>
            <w:r>
              <w:rPr>
                <w:rFonts w:hint="eastAsia" w:ascii="宋体" w:hAnsi="宋体" w:cs="宋体"/>
                <w:kern w:val="0"/>
                <w:sz w:val="24"/>
              </w:rPr>
              <w:t>兼容要求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40B71DE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C022DD5">
            <w:pPr>
              <w:widowControl/>
              <w:jc w:val="center"/>
              <w:rPr>
                <w:rFonts w:ascii="宋体" w:hAnsi="宋体" w:cs="宋体"/>
                <w:kern w:val="0"/>
                <w:sz w:val="24"/>
              </w:rPr>
            </w:pPr>
            <w:r>
              <w:rPr>
                <w:rFonts w:hint="eastAsia" w:ascii="宋体" w:hAnsi="宋体" w:cs="宋体"/>
                <w:kern w:val="0"/>
                <w:sz w:val="24"/>
              </w:rPr>
              <w:t>★固态存储兼容性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0AA53034">
            <w:pPr>
              <w:widowControl/>
              <w:jc w:val="left"/>
              <w:rPr>
                <w:rFonts w:ascii="宋体" w:hAnsi="宋体" w:cs="宋体"/>
                <w:kern w:val="0"/>
                <w:sz w:val="24"/>
              </w:rPr>
            </w:pPr>
            <w:r>
              <w:rPr>
                <w:rFonts w:hint="eastAsia" w:ascii="宋体" w:hAnsi="宋体" w:cs="宋体"/>
                <w:kern w:val="0"/>
                <w:sz w:val="24"/>
              </w:rPr>
              <w:t>适配</w:t>
            </w:r>
            <w:r>
              <w:rPr>
                <w:rFonts w:ascii="宋体" w:hAnsi="宋体" w:cs="宋体"/>
                <w:kern w:val="0"/>
                <w:sz w:val="24"/>
              </w:rPr>
              <w:t>3</w:t>
            </w:r>
            <w:r>
              <w:rPr>
                <w:rFonts w:hint="eastAsia" w:ascii="宋体" w:hAnsi="宋体" w:cs="宋体"/>
                <w:kern w:val="0"/>
                <w:sz w:val="24"/>
              </w:rPr>
              <w:t>种或以上厂商的固态存储产品，且均不低于产品支持的固态存储设备规格</w:t>
            </w:r>
          </w:p>
        </w:tc>
      </w:tr>
      <w:tr w14:paraId="2721E4EA">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E93E49B">
            <w:pPr>
              <w:widowControl/>
              <w:jc w:val="center"/>
              <w:rPr>
                <w:rFonts w:ascii="宋体" w:hAnsi="宋体" w:cs="宋体"/>
                <w:kern w:val="0"/>
                <w:sz w:val="24"/>
              </w:rPr>
            </w:pPr>
            <w:r>
              <w:rPr>
                <w:rFonts w:ascii="宋体" w:hAnsi="宋体" w:cs="宋体"/>
                <w:kern w:val="0"/>
                <w:sz w:val="24"/>
              </w:rPr>
              <w:t>115</w:t>
            </w:r>
          </w:p>
        </w:tc>
        <w:tc>
          <w:tcPr>
            <w:tcW w:w="528" w:type="pct"/>
            <w:tcBorders>
              <w:top w:val="single" w:color="auto" w:sz="4" w:space="0"/>
              <w:left w:val="nil"/>
              <w:bottom w:val="single" w:color="auto" w:sz="4" w:space="0"/>
              <w:right w:val="single" w:color="auto" w:sz="4" w:space="0"/>
            </w:tcBorders>
            <w:shd w:val="clear" w:color="auto" w:fill="auto"/>
            <w:vAlign w:val="center"/>
          </w:tcPr>
          <w:p w14:paraId="2AB5C36F">
            <w:pPr>
              <w:widowControl/>
              <w:jc w:val="center"/>
              <w:rPr>
                <w:rFonts w:ascii="宋体" w:hAnsi="宋体" w:cs="宋体"/>
                <w:kern w:val="0"/>
                <w:sz w:val="24"/>
              </w:rPr>
            </w:pPr>
            <w:r>
              <w:rPr>
                <w:rFonts w:hint="eastAsia" w:ascii="宋体" w:hAnsi="宋体" w:cs="宋体"/>
                <w:kern w:val="0"/>
                <w:sz w:val="24"/>
              </w:rPr>
              <w:t>兼容要求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1A174AD9">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0A9F324A">
            <w:pPr>
              <w:widowControl/>
              <w:jc w:val="center"/>
              <w:rPr>
                <w:rFonts w:ascii="宋体" w:hAnsi="宋体" w:cs="宋体"/>
                <w:kern w:val="0"/>
                <w:sz w:val="24"/>
              </w:rPr>
            </w:pPr>
            <w:r>
              <w:rPr>
                <w:rFonts w:hint="eastAsia" w:ascii="宋体" w:hAnsi="宋体" w:cs="宋体"/>
                <w:kern w:val="0"/>
                <w:sz w:val="24"/>
              </w:rPr>
              <w:t>FC HBA 卡兼容性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1858F0FD">
            <w:pPr>
              <w:widowControl/>
              <w:jc w:val="left"/>
              <w:rPr>
                <w:rFonts w:ascii="宋体" w:hAnsi="宋体" w:cs="宋体"/>
                <w:kern w:val="0"/>
                <w:sz w:val="24"/>
              </w:rPr>
            </w:pPr>
            <w:r>
              <w:rPr>
                <w:rFonts w:hint="eastAsia" w:ascii="宋体" w:hAnsi="宋体" w:cs="宋体"/>
                <w:kern w:val="0"/>
                <w:sz w:val="24"/>
              </w:rPr>
              <w:t>FC HBA 应适配两种或以上厂商产品</w:t>
            </w:r>
          </w:p>
        </w:tc>
      </w:tr>
      <w:tr w14:paraId="6172EB23">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A57B807">
            <w:pPr>
              <w:widowControl/>
              <w:jc w:val="center"/>
              <w:rPr>
                <w:rFonts w:ascii="宋体" w:hAnsi="宋体" w:cs="宋体"/>
                <w:kern w:val="0"/>
                <w:sz w:val="24"/>
              </w:rPr>
            </w:pPr>
            <w:r>
              <w:rPr>
                <w:rFonts w:ascii="宋体" w:hAnsi="宋体" w:cs="宋体"/>
                <w:kern w:val="0"/>
                <w:sz w:val="24"/>
              </w:rPr>
              <w:t>116</w:t>
            </w:r>
          </w:p>
        </w:tc>
        <w:tc>
          <w:tcPr>
            <w:tcW w:w="528" w:type="pct"/>
            <w:tcBorders>
              <w:top w:val="single" w:color="auto" w:sz="4" w:space="0"/>
              <w:left w:val="nil"/>
              <w:bottom w:val="single" w:color="auto" w:sz="4" w:space="0"/>
              <w:right w:val="single" w:color="auto" w:sz="4" w:space="0"/>
            </w:tcBorders>
            <w:shd w:val="clear" w:color="auto" w:fill="auto"/>
            <w:vAlign w:val="center"/>
          </w:tcPr>
          <w:p w14:paraId="723BC845">
            <w:pPr>
              <w:widowControl/>
              <w:jc w:val="center"/>
              <w:rPr>
                <w:rFonts w:ascii="宋体" w:hAnsi="宋体" w:cs="宋体"/>
                <w:kern w:val="0"/>
                <w:sz w:val="24"/>
              </w:rPr>
            </w:pPr>
            <w:r>
              <w:rPr>
                <w:rFonts w:hint="eastAsia" w:ascii="宋体" w:hAnsi="宋体" w:cs="宋体"/>
                <w:kern w:val="0"/>
                <w:sz w:val="24"/>
              </w:rPr>
              <w:t>兼容要求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A7EF633">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73B7FB89">
            <w:pPr>
              <w:widowControl/>
              <w:jc w:val="center"/>
              <w:rPr>
                <w:rFonts w:ascii="宋体" w:hAnsi="宋体" w:cs="宋体"/>
                <w:kern w:val="0"/>
                <w:sz w:val="24"/>
              </w:rPr>
            </w:pPr>
            <w:r>
              <w:rPr>
                <w:rFonts w:hint="eastAsia" w:ascii="宋体" w:hAnsi="宋体" w:cs="宋体"/>
                <w:kern w:val="0"/>
                <w:sz w:val="24"/>
              </w:rPr>
              <w:t>RAID 卡兼容性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74399E18">
            <w:pPr>
              <w:widowControl/>
              <w:jc w:val="left"/>
              <w:rPr>
                <w:rFonts w:ascii="宋体" w:hAnsi="宋体" w:cs="宋体"/>
                <w:kern w:val="0"/>
                <w:sz w:val="24"/>
              </w:rPr>
            </w:pPr>
            <w:r>
              <w:rPr>
                <w:rFonts w:hint="eastAsia" w:ascii="宋体" w:hAnsi="宋体" w:cs="宋体"/>
                <w:kern w:val="0"/>
                <w:sz w:val="24"/>
              </w:rPr>
              <w:t>RAID 卡应适配两种或以上厂商产品</w:t>
            </w:r>
          </w:p>
        </w:tc>
      </w:tr>
      <w:tr w14:paraId="7AC9C76B">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0B397A0">
            <w:pPr>
              <w:widowControl/>
              <w:jc w:val="center"/>
              <w:rPr>
                <w:rFonts w:ascii="宋体" w:hAnsi="宋体" w:cs="宋体"/>
                <w:kern w:val="0"/>
                <w:sz w:val="24"/>
              </w:rPr>
            </w:pPr>
            <w:r>
              <w:rPr>
                <w:rFonts w:ascii="宋体" w:hAnsi="宋体" w:cs="宋体"/>
                <w:kern w:val="0"/>
                <w:sz w:val="24"/>
              </w:rPr>
              <w:t>117</w:t>
            </w:r>
          </w:p>
        </w:tc>
        <w:tc>
          <w:tcPr>
            <w:tcW w:w="528" w:type="pct"/>
            <w:tcBorders>
              <w:top w:val="single" w:color="auto" w:sz="4" w:space="0"/>
              <w:left w:val="nil"/>
              <w:bottom w:val="single" w:color="auto" w:sz="4" w:space="0"/>
              <w:right w:val="single" w:color="auto" w:sz="4" w:space="0"/>
            </w:tcBorders>
            <w:shd w:val="clear" w:color="auto" w:fill="auto"/>
            <w:vAlign w:val="center"/>
          </w:tcPr>
          <w:p w14:paraId="54CC9CE8">
            <w:pPr>
              <w:widowControl/>
              <w:jc w:val="center"/>
              <w:rPr>
                <w:rFonts w:ascii="宋体" w:hAnsi="宋体" w:cs="宋体"/>
                <w:kern w:val="0"/>
                <w:sz w:val="24"/>
              </w:rPr>
            </w:pPr>
            <w:r>
              <w:rPr>
                <w:rFonts w:hint="eastAsia" w:ascii="宋体" w:hAnsi="宋体" w:cs="宋体"/>
                <w:kern w:val="0"/>
                <w:sz w:val="24"/>
              </w:rPr>
              <w:t>兼容要求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48AC4A9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4B59829">
            <w:pPr>
              <w:widowControl/>
              <w:jc w:val="center"/>
              <w:rPr>
                <w:rFonts w:ascii="宋体" w:hAnsi="宋体" w:cs="宋体"/>
                <w:kern w:val="0"/>
                <w:sz w:val="24"/>
              </w:rPr>
            </w:pPr>
            <w:r>
              <w:rPr>
                <w:rFonts w:hint="eastAsia" w:ascii="宋体" w:hAnsi="宋体" w:cs="宋体"/>
                <w:kern w:val="0"/>
                <w:sz w:val="24"/>
              </w:rPr>
              <w:t>★网卡兼容性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159B1D90">
            <w:pPr>
              <w:widowControl/>
              <w:jc w:val="left"/>
              <w:rPr>
                <w:rFonts w:ascii="宋体" w:hAnsi="宋体" w:cs="宋体"/>
                <w:kern w:val="0"/>
                <w:sz w:val="24"/>
              </w:rPr>
            </w:pPr>
            <w:r>
              <w:rPr>
                <w:rFonts w:hint="eastAsia" w:ascii="宋体" w:hAnsi="宋体" w:cs="宋体"/>
                <w:kern w:val="0"/>
                <w:sz w:val="24"/>
              </w:rPr>
              <w:t>网卡应适配两种或以上厂商产品</w:t>
            </w:r>
          </w:p>
        </w:tc>
      </w:tr>
      <w:tr w14:paraId="019D900A">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9F45739">
            <w:pPr>
              <w:widowControl/>
              <w:jc w:val="center"/>
              <w:rPr>
                <w:rFonts w:ascii="宋体" w:hAnsi="宋体" w:cs="宋体"/>
                <w:kern w:val="0"/>
                <w:sz w:val="24"/>
              </w:rPr>
            </w:pPr>
            <w:r>
              <w:rPr>
                <w:rFonts w:ascii="宋体" w:hAnsi="宋体" w:cs="宋体"/>
                <w:kern w:val="0"/>
                <w:sz w:val="24"/>
              </w:rPr>
              <w:t>118</w:t>
            </w:r>
          </w:p>
        </w:tc>
        <w:tc>
          <w:tcPr>
            <w:tcW w:w="528" w:type="pct"/>
            <w:tcBorders>
              <w:top w:val="single" w:color="auto" w:sz="4" w:space="0"/>
              <w:left w:val="nil"/>
              <w:bottom w:val="single" w:color="auto" w:sz="4" w:space="0"/>
              <w:right w:val="single" w:color="auto" w:sz="4" w:space="0"/>
            </w:tcBorders>
            <w:shd w:val="clear" w:color="auto" w:fill="auto"/>
            <w:vAlign w:val="center"/>
          </w:tcPr>
          <w:p w14:paraId="1DC2E938">
            <w:pPr>
              <w:widowControl/>
              <w:jc w:val="center"/>
              <w:rPr>
                <w:rFonts w:ascii="宋体" w:hAnsi="宋体" w:cs="宋体"/>
                <w:kern w:val="0"/>
                <w:sz w:val="24"/>
              </w:rPr>
            </w:pPr>
            <w:r>
              <w:rPr>
                <w:rFonts w:hint="eastAsia" w:ascii="宋体" w:hAnsi="宋体" w:cs="宋体"/>
                <w:kern w:val="0"/>
                <w:sz w:val="24"/>
              </w:rPr>
              <w:t>兼容要求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5979D61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2164A61">
            <w:pPr>
              <w:widowControl/>
              <w:jc w:val="center"/>
              <w:rPr>
                <w:rFonts w:ascii="宋体" w:hAnsi="宋体" w:cs="宋体"/>
                <w:kern w:val="0"/>
                <w:sz w:val="24"/>
              </w:rPr>
            </w:pPr>
            <w:r>
              <w:rPr>
                <w:rFonts w:hint="eastAsia" w:ascii="宋体" w:hAnsi="宋体" w:cs="宋体"/>
                <w:kern w:val="0"/>
                <w:sz w:val="24"/>
              </w:rPr>
              <w:t>★功能卡兼容性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1C303CEA">
            <w:pPr>
              <w:widowControl/>
              <w:jc w:val="left"/>
              <w:rPr>
                <w:rFonts w:ascii="宋体" w:hAnsi="宋体" w:cs="宋体"/>
                <w:kern w:val="0"/>
                <w:sz w:val="24"/>
              </w:rPr>
            </w:pPr>
            <w:r>
              <w:rPr>
                <w:rFonts w:hint="eastAsia" w:ascii="宋体" w:hAnsi="宋体" w:cs="宋体"/>
                <w:kern w:val="0"/>
                <w:sz w:val="24"/>
              </w:rPr>
              <w:t>内置或适配符合</w:t>
            </w:r>
            <w:r>
              <w:rPr>
                <w:rFonts w:ascii="宋体" w:hAnsi="宋体" w:cs="宋体"/>
                <w:kern w:val="0"/>
                <w:sz w:val="24"/>
              </w:rPr>
              <w:t>PCIe</w:t>
            </w:r>
            <w:r>
              <w:rPr>
                <w:rFonts w:hint="eastAsia" w:ascii="宋体" w:hAnsi="宋体" w:cs="宋体"/>
                <w:kern w:val="0"/>
                <w:sz w:val="24"/>
              </w:rPr>
              <w:t>的功能卡，如：网络功能卡、存储功能卡及图形显示功能卡</w:t>
            </w:r>
          </w:p>
        </w:tc>
      </w:tr>
      <w:tr w14:paraId="11CDEA7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4AB777F">
            <w:pPr>
              <w:widowControl/>
              <w:jc w:val="center"/>
              <w:rPr>
                <w:rFonts w:ascii="宋体" w:hAnsi="宋体" w:cs="宋体"/>
                <w:kern w:val="0"/>
                <w:sz w:val="24"/>
              </w:rPr>
            </w:pPr>
            <w:r>
              <w:rPr>
                <w:rFonts w:ascii="宋体" w:hAnsi="宋体" w:cs="宋体"/>
                <w:kern w:val="0"/>
                <w:sz w:val="24"/>
              </w:rPr>
              <w:t>119</w:t>
            </w:r>
          </w:p>
        </w:tc>
        <w:tc>
          <w:tcPr>
            <w:tcW w:w="528" w:type="pct"/>
            <w:tcBorders>
              <w:top w:val="single" w:color="auto" w:sz="4" w:space="0"/>
              <w:left w:val="nil"/>
              <w:bottom w:val="single" w:color="auto" w:sz="4" w:space="0"/>
              <w:right w:val="single" w:color="auto" w:sz="4" w:space="0"/>
            </w:tcBorders>
            <w:shd w:val="clear" w:color="auto" w:fill="auto"/>
            <w:vAlign w:val="center"/>
          </w:tcPr>
          <w:p w14:paraId="11140EE5">
            <w:pPr>
              <w:widowControl/>
              <w:jc w:val="center"/>
              <w:rPr>
                <w:rFonts w:ascii="宋体" w:hAnsi="宋体" w:cs="宋体"/>
                <w:kern w:val="0"/>
                <w:sz w:val="24"/>
              </w:rPr>
            </w:pPr>
            <w:r>
              <w:rPr>
                <w:rFonts w:hint="eastAsia" w:ascii="宋体" w:hAnsi="宋体" w:cs="宋体"/>
                <w:kern w:val="0"/>
                <w:sz w:val="24"/>
              </w:rPr>
              <w:t>兼容要求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498C184F">
            <w:pPr>
              <w:widowControl/>
              <w:jc w:val="center"/>
              <w:rPr>
                <w:rFonts w:ascii="宋体" w:hAnsi="宋体" w:cs="宋体"/>
                <w:kern w:val="0"/>
                <w:sz w:val="24"/>
              </w:rPr>
            </w:pPr>
            <w:r>
              <w:rPr>
                <w:rFonts w:hint="eastAsia" w:ascii="宋体" w:hAnsi="宋体" w:cs="宋体"/>
                <w:kern w:val="0"/>
                <w:sz w:val="24"/>
              </w:rPr>
              <w:t>外设兼容性</w:t>
            </w:r>
          </w:p>
        </w:tc>
        <w:tc>
          <w:tcPr>
            <w:tcW w:w="975" w:type="pct"/>
            <w:tcBorders>
              <w:top w:val="single" w:color="auto" w:sz="4" w:space="0"/>
              <w:left w:val="nil"/>
              <w:bottom w:val="single" w:color="auto" w:sz="4" w:space="0"/>
              <w:right w:val="single" w:color="auto" w:sz="4" w:space="0"/>
            </w:tcBorders>
            <w:shd w:val="clear" w:color="auto" w:fill="auto"/>
            <w:vAlign w:val="center"/>
          </w:tcPr>
          <w:p w14:paraId="1E8D57DE">
            <w:pPr>
              <w:widowControl/>
              <w:jc w:val="center"/>
              <w:rPr>
                <w:rFonts w:ascii="宋体" w:hAnsi="宋体" w:cs="宋体"/>
                <w:kern w:val="0"/>
                <w:sz w:val="24"/>
              </w:rPr>
            </w:pPr>
            <w:r>
              <w:rPr>
                <w:rFonts w:hint="eastAsia" w:ascii="宋体" w:hAnsi="宋体" w:cs="宋体"/>
                <w:kern w:val="0"/>
                <w:sz w:val="24"/>
              </w:rPr>
              <w:t>★外设兼容性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2F70B49E">
            <w:pPr>
              <w:widowControl/>
              <w:jc w:val="left"/>
              <w:rPr>
                <w:rFonts w:ascii="宋体" w:hAnsi="宋体" w:cs="宋体"/>
                <w:kern w:val="0"/>
                <w:sz w:val="24"/>
              </w:rPr>
            </w:pPr>
            <w:r>
              <w:rPr>
                <w:rFonts w:hint="eastAsia" w:ascii="宋体" w:hAnsi="宋体" w:cs="宋体"/>
                <w:kern w:val="0"/>
                <w:sz w:val="24"/>
              </w:rPr>
              <w:t>兼容多种主流生产商的外部设备，包括显示器、键盘、鼠标、闪存盘、移动硬盘、</w:t>
            </w:r>
            <w:r>
              <w:rPr>
                <w:rFonts w:ascii="宋体" w:hAnsi="宋体" w:cs="宋体"/>
                <w:kern w:val="0"/>
                <w:sz w:val="24"/>
              </w:rPr>
              <w:t>USB</w:t>
            </w:r>
            <w:r>
              <w:rPr>
                <w:rFonts w:hint="eastAsia" w:ascii="宋体" w:hAnsi="宋体" w:cs="宋体"/>
                <w:kern w:val="0"/>
                <w:sz w:val="24"/>
              </w:rPr>
              <w:t>光驱及</w:t>
            </w:r>
            <w:r>
              <w:rPr>
                <w:rFonts w:ascii="宋体" w:hAnsi="宋体" w:cs="宋体"/>
                <w:kern w:val="0"/>
                <w:sz w:val="24"/>
              </w:rPr>
              <w:t>KVM</w:t>
            </w:r>
            <w:r>
              <w:rPr>
                <w:rFonts w:hint="eastAsia" w:ascii="宋体" w:hAnsi="宋体" w:cs="宋体"/>
                <w:kern w:val="0"/>
                <w:sz w:val="24"/>
              </w:rPr>
              <w:t>等，要求使用不同厂商的外部设备时，系统均能正常识别和安装驱动</w:t>
            </w:r>
          </w:p>
        </w:tc>
      </w:tr>
      <w:tr w14:paraId="3BF20FA9">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3A99621">
            <w:pPr>
              <w:widowControl/>
              <w:jc w:val="center"/>
              <w:rPr>
                <w:rFonts w:ascii="宋体" w:hAnsi="宋体" w:cs="宋体"/>
                <w:kern w:val="0"/>
                <w:sz w:val="24"/>
              </w:rPr>
            </w:pPr>
            <w:r>
              <w:rPr>
                <w:rFonts w:ascii="宋体" w:hAnsi="宋体" w:cs="宋体"/>
                <w:kern w:val="0"/>
                <w:sz w:val="24"/>
              </w:rPr>
              <w:t>120</w:t>
            </w:r>
          </w:p>
        </w:tc>
        <w:tc>
          <w:tcPr>
            <w:tcW w:w="528" w:type="pct"/>
            <w:tcBorders>
              <w:top w:val="single" w:color="auto" w:sz="4" w:space="0"/>
              <w:left w:val="nil"/>
              <w:bottom w:val="single" w:color="auto" w:sz="4" w:space="0"/>
              <w:right w:val="single" w:color="auto" w:sz="4" w:space="0"/>
            </w:tcBorders>
            <w:shd w:val="clear" w:color="auto" w:fill="auto"/>
            <w:vAlign w:val="center"/>
          </w:tcPr>
          <w:p w14:paraId="3BF125DD">
            <w:pPr>
              <w:widowControl/>
              <w:jc w:val="center"/>
              <w:rPr>
                <w:rFonts w:ascii="宋体" w:hAnsi="宋体" w:cs="宋体"/>
                <w:kern w:val="0"/>
                <w:sz w:val="24"/>
              </w:rPr>
            </w:pPr>
            <w:r>
              <w:rPr>
                <w:rFonts w:hint="eastAsia" w:ascii="宋体" w:hAnsi="宋体" w:cs="宋体"/>
                <w:kern w:val="0"/>
                <w:sz w:val="24"/>
              </w:rPr>
              <w:t>兼容要求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D4659C4">
            <w:pPr>
              <w:widowControl/>
              <w:jc w:val="center"/>
              <w:rPr>
                <w:rFonts w:ascii="宋体" w:hAnsi="宋体" w:cs="宋体"/>
                <w:kern w:val="0"/>
                <w:sz w:val="24"/>
              </w:rPr>
            </w:pPr>
            <w:r>
              <w:rPr>
                <w:rFonts w:hint="eastAsia" w:ascii="宋体" w:hAnsi="宋体" w:cs="宋体"/>
                <w:kern w:val="0"/>
                <w:sz w:val="24"/>
              </w:rPr>
              <w:t>软件兼容性</w:t>
            </w:r>
          </w:p>
        </w:tc>
        <w:tc>
          <w:tcPr>
            <w:tcW w:w="975" w:type="pct"/>
            <w:tcBorders>
              <w:top w:val="single" w:color="auto" w:sz="4" w:space="0"/>
              <w:left w:val="nil"/>
              <w:bottom w:val="single" w:color="auto" w:sz="4" w:space="0"/>
              <w:right w:val="single" w:color="auto" w:sz="4" w:space="0"/>
            </w:tcBorders>
            <w:shd w:val="clear" w:color="auto" w:fill="auto"/>
            <w:vAlign w:val="center"/>
          </w:tcPr>
          <w:p w14:paraId="7EEE7CCE">
            <w:pPr>
              <w:widowControl/>
              <w:jc w:val="center"/>
              <w:rPr>
                <w:rFonts w:ascii="宋体" w:hAnsi="宋体" w:cs="宋体"/>
                <w:kern w:val="0"/>
                <w:sz w:val="24"/>
              </w:rPr>
            </w:pPr>
            <w:r>
              <w:rPr>
                <w:rFonts w:hint="eastAsia" w:ascii="宋体" w:hAnsi="宋体" w:cs="宋体"/>
                <w:kern w:val="0"/>
                <w:sz w:val="24"/>
              </w:rPr>
              <w:t>★数据库兼容</w:t>
            </w:r>
          </w:p>
        </w:tc>
        <w:tc>
          <w:tcPr>
            <w:tcW w:w="2324" w:type="pct"/>
            <w:tcBorders>
              <w:top w:val="single" w:color="auto" w:sz="4" w:space="0"/>
              <w:left w:val="nil"/>
              <w:bottom w:val="single" w:color="auto" w:sz="4" w:space="0"/>
              <w:right w:val="single" w:color="auto" w:sz="4" w:space="0"/>
            </w:tcBorders>
            <w:shd w:val="clear" w:color="auto" w:fill="auto"/>
            <w:vAlign w:val="center"/>
          </w:tcPr>
          <w:p w14:paraId="1E36EB6A">
            <w:pPr>
              <w:widowControl/>
              <w:jc w:val="left"/>
              <w:rPr>
                <w:rFonts w:ascii="宋体" w:hAnsi="宋体" w:cs="宋体"/>
                <w:kern w:val="0"/>
                <w:sz w:val="24"/>
              </w:rPr>
            </w:pPr>
            <w:r>
              <w:rPr>
                <w:rFonts w:hint="eastAsia" w:ascii="宋体" w:hAnsi="宋体" w:cs="宋体"/>
                <w:kern w:val="0"/>
                <w:sz w:val="24"/>
              </w:rPr>
              <w:t>兼容</w:t>
            </w:r>
            <w:r>
              <w:rPr>
                <w:rFonts w:ascii="宋体" w:hAnsi="宋体" w:cs="宋体"/>
                <w:kern w:val="0"/>
                <w:sz w:val="24"/>
              </w:rPr>
              <w:t>3</w:t>
            </w:r>
            <w:r>
              <w:rPr>
                <w:rFonts w:hint="eastAsia" w:ascii="宋体" w:hAnsi="宋体" w:cs="宋体"/>
                <w:kern w:val="0"/>
                <w:sz w:val="24"/>
              </w:rPr>
              <w:t>个及以上厂商的数据库产品</w:t>
            </w:r>
          </w:p>
        </w:tc>
      </w:tr>
      <w:tr w14:paraId="5D47EBD7">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04F8B2E">
            <w:pPr>
              <w:widowControl/>
              <w:jc w:val="center"/>
              <w:rPr>
                <w:rFonts w:ascii="宋体" w:hAnsi="宋体" w:cs="宋体"/>
                <w:kern w:val="0"/>
                <w:sz w:val="24"/>
              </w:rPr>
            </w:pPr>
            <w:r>
              <w:rPr>
                <w:rFonts w:ascii="宋体" w:hAnsi="宋体" w:cs="宋体"/>
                <w:kern w:val="0"/>
                <w:sz w:val="24"/>
              </w:rPr>
              <w:t>121</w:t>
            </w:r>
          </w:p>
        </w:tc>
        <w:tc>
          <w:tcPr>
            <w:tcW w:w="528" w:type="pct"/>
            <w:tcBorders>
              <w:top w:val="single" w:color="auto" w:sz="4" w:space="0"/>
              <w:left w:val="nil"/>
              <w:bottom w:val="single" w:color="auto" w:sz="4" w:space="0"/>
              <w:right w:val="single" w:color="auto" w:sz="4" w:space="0"/>
            </w:tcBorders>
            <w:shd w:val="clear" w:color="auto" w:fill="auto"/>
            <w:vAlign w:val="center"/>
          </w:tcPr>
          <w:p w14:paraId="169B33D0">
            <w:pPr>
              <w:widowControl/>
              <w:jc w:val="center"/>
              <w:rPr>
                <w:rFonts w:ascii="宋体" w:hAnsi="宋体" w:cs="宋体"/>
                <w:kern w:val="0"/>
                <w:sz w:val="24"/>
              </w:rPr>
            </w:pPr>
            <w:r>
              <w:rPr>
                <w:rFonts w:hint="eastAsia" w:ascii="宋体" w:hAnsi="宋体" w:cs="宋体"/>
                <w:kern w:val="0"/>
                <w:sz w:val="24"/>
              </w:rPr>
              <w:t>兼容要求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5B1F6CB5">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F9A33CB">
            <w:pPr>
              <w:widowControl/>
              <w:jc w:val="center"/>
              <w:rPr>
                <w:rFonts w:ascii="宋体" w:hAnsi="宋体" w:cs="宋体"/>
                <w:kern w:val="0"/>
                <w:sz w:val="24"/>
              </w:rPr>
            </w:pPr>
            <w:r>
              <w:rPr>
                <w:rFonts w:hint="eastAsia" w:ascii="宋体" w:hAnsi="宋体" w:cs="宋体"/>
                <w:kern w:val="0"/>
                <w:sz w:val="24"/>
              </w:rPr>
              <w:t>★中间件兼容</w:t>
            </w:r>
          </w:p>
        </w:tc>
        <w:tc>
          <w:tcPr>
            <w:tcW w:w="2324" w:type="pct"/>
            <w:tcBorders>
              <w:top w:val="single" w:color="auto" w:sz="4" w:space="0"/>
              <w:left w:val="nil"/>
              <w:bottom w:val="single" w:color="auto" w:sz="4" w:space="0"/>
              <w:right w:val="single" w:color="auto" w:sz="4" w:space="0"/>
            </w:tcBorders>
            <w:shd w:val="clear" w:color="auto" w:fill="auto"/>
            <w:vAlign w:val="center"/>
          </w:tcPr>
          <w:p w14:paraId="39C1DCFF">
            <w:pPr>
              <w:widowControl/>
              <w:jc w:val="left"/>
              <w:rPr>
                <w:rFonts w:ascii="宋体" w:hAnsi="宋体" w:cs="宋体"/>
                <w:kern w:val="0"/>
                <w:sz w:val="24"/>
              </w:rPr>
            </w:pPr>
            <w:r>
              <w:rPr>
                <w:rFonts w:hint="eastAsia" w:ascii="宋体" w:hAnsi="宋体" w:cs="宋体"/>
                <w:kern w:val="0"/>
                <w:sz w:val="24"/>
              </w:rPr>
              <w:t>兼容</w:t>
            </w:r>
            <w:r>
              <w:rPr>
                <w:rFonts w:ascii="宋体" w:hAnsi="宋体" w:cs="宋体"/>
                <w:kern w:val="0"/>
                <w:sz w:val="24"/>
              </w:rPr>
              <w:t>3</w:t>
            </w:r>
            <w:r>
              <w:rPr>
                <w:rFonts w:hint="eastAsia" w:ascii="宋体" w:hAnsi="宋体" w:cs="宋体"/>
                <w:kern w:val="0"/>
                <w:sz w:val="24"/>
              </w:rPr>
              <w:t>个及以上厂商的中间件产品</w:t>
            </w:r>
          </w:p>
        </w:tc>
      </w:tr>
      <w:tr w14:paraId="6C612DD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B2F82B4">
            <w:pPr>
              <w:widowControl/>
              <w:jc w:val="center"/>
              <w:rPr>
                <w:rFonts w:ascii="宋体" w:hAnsi="宋体" w:cs="宋体"/>
                <w:kern w:val="0"/>
                <w:sz w:val="24"/>
              </w:rPr>
            </w:pPr>
            <w:r>
              <w:rPr>
                <w:rFonts w:ascii="宋体" w:hAnsi="宋体" w:cs="宋体"/>
                <w:kern w:val="0"/>
                <w:sz w:val="24"/>
              </w:rPr>
              <w:t>122</w:t>
            </w:r>
          </w:p>
        </w:tc>
        <w:tc>
          <w:tcPr>
            <w:tcW w:w="528" w:type="pct"/>
            <w:tcBorders>
              <w:top w:val="single" w:color="auto" w:sz="4" w:space="0"/>
              <w:left w:val="nil"/>
              <w:bottom w:val="single" w:color="auto" w:sz="4" w:space="0"/>
              <w:right w:val="single" w:color="auto" w:sz="4" w:space="0"/>
            </w:tcBorders>
            <w:shd w:val="clear" w:color="auto" w:fill="auto"/>
            <w:vAlign w:val="center"/>
          </w:tcPr>
          <w:p w14:paraId="58B606EF">
            <w:pPr>
              <w:widowControl/>
              <w:jc w:val="center"/>
              <w:rPr>
                <w:rFonts w:ascii="宋体" w:hAnsi="宋体" w:cs="宋体"/>
                <w:kern w:val="0"/>
                <w:sz w:val="24"/>
              </w:rPr>
            </w:pPr>
            <w:r>
              <w:rPr>
                <w:rFonts w:hint="eastAsia" w:ascii="宋体" w:hAnsi="宋体" w:cs="宋体"/>
                <w:kern w:val="0"/>
                <w:sz w:val="24"/>
              </w:rPr>
              <w:t>兼容要求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5A34ECF8">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3B73C062">
            <w:pPr>
              <w:widowControl/>
              <w:jc w:val="center"/>
              <w:rPr>
                <w:rFonts w:ascii="宋体" w:hAnsi="宋体" w:cs="宋体"/>
                <w:kern w:val="0"/>
                <w:sz w:val="24"/>
              </w:rPr>
            </w:pPr>
            <w:r>
              <w:rPr>
                <w:rFonts w:hint="eastAsia" w:ascii="宋体" w:hAnsi="宋体" w:cs="宋体"/>
                <w:kern w:val="0"/>
                <w:sz w:val="24"/>
              </w:rPr>
              <w:t>★平台软件兼容</w:t>
            </w:r>
          </w:p>
        </w:tc>
        <w:tc>
          <w:tcPr>
            <w:tcW w:w="2324" w:type="pct"/>
            <w:tcBorders>
              <w:top w:val="single" w:color="auto" w:sz="4" w:space="0"/>
              <w:left w:val="nil"/>
              <w:bottom w:val="single" w:color="auto" w:sz="4" w:space="0"/>
              <w:right w:val="single" w:color="auto" w:sz="4" w:space="0"/>
            </w:tcBorders>
            <w:shd w:val="clear" w:color="auto" w:fill="auto"/>
            <w:vAlign w:val="center"/>
          </w:tcPr>
          <w:p w14:paraId="62A844B8">
            <w:pPr>
              <w:widowControl/>
              <w:jc w:val="left"/>
              <w:rPr>
                <w:rFonts w:ascii="宋体" w:hAnsi="宋体" w:cs="宋体"/>
                <w:kern w:val="0"/>
                <w:sz w:val="24"/>
              </w:rPr>
            </w:pPr>
            <w:r>
              <w:rPr>
                <w:rFonts w:hint="eastAsia" w:ascii="宋体" w:hAnsi="宋体" w:cs="宋体"/>
                <w:kern w:val="0"/>
                <w:sz w:val="24"/>
              </w:rPr>
              <w:t>兼容</w:t>
            </w:r>
            <w:r>
              <w:rPr>
                <w:rFonts w:ascii="宋体" w:hAnsi="宋体" w:cs="宋体"/>
                <w:kern w:val="0"/>
                <w:sz w:val="24"/>
              </w:rPr>
              <w:t>3</w:t>
            </w:r>
            <w:r>
              <w:rPr>
                <w:rFonts w:hint="eastAsia" w:ascii="宋体" w:hAnsi="宋体" w:cs="宋体"/>
                <w:kern w:val="0"/>
                <w:sz w:val="24"/>
              </w:rPr>
              <w:t>个及以上厂商的大数据平台</w:t>
            </w:r>
          </w:p>
        </w:tc>
      </w:tr>
      <w:tr w14:paraId="464E3342">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729947C">
            <w:pPr>
              <w:widowControl/>
              <w:jc w:val="center"/>
              <w:rPr>
                <w:rFonts w:ascii="宋体" w:hAnsi="宋体" w:cs="宋体"/>
                <w:kern w:val="0"/>
                <w:sz w:val="24"/>
              </w:rPr>
            </w:pPr>
            <w:r>
              <w:rPr>
                <w:rFonts w:ascii="宋体" w:hAnsi="宋体" w:cs="宋体"/>
                <w:kern w:val="0"/>
                <w:sz w:val="24"/>
              </w:rPr>
              <w:t>123</w:t>
            </w:r>
          </w:p>
        </w:tc>
        <w:tc>
          <w:tcPr>
            <w:tcW w:w="528" w:type="pct"/>
            <w:tcBorders>
              <w:top w:val="single" w:color="auto" w:sz="4" w:space="0"/>
              <w:left w:val="nil"/>
              <w:bottom w:val="single" w:color="auto" w:sz="4" w:space="0"/>
              <w:right w:val="single" w:color="auto" w:sz="4" w:space="0"/>
            </w:tcBorders>
            <w:shd w:val="clear" w:color="auto" w:fill="auto"/>
            <w:vAlign w:val="center"/>
          </w:tcPr>
          <w:p w14:paraId="4132362F">
            <w:pPr>
              <w:widowControl/>
              <w:jc w:val="center"/>
              <w:rPr>
                <w:rFonts w:ascii="宋体" w:hAnsi="宋体" w:cs="宋体"/>
                <w:kern w:val="0"/>
                <w:sz w:val="24"/>
              </w:rPr>
            </w:pPr>
            <w:r>
              <w:rPr>
                <w:rFonts w:hint="eastAsia" w:ascii="宋体" w:hAnsi="宋体" w:cs="宋体"/>
                <w:kern w:val="0"/>
                <w:sz w:val="24"/>
              </w:rPr>
              <w:t>兼容要求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E557A72">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70474B4A">
            <w:pPr>
              <w:widowControl/>
              <w:jc w:val="center"/>
              <w:rPr>
                <w:rFonts w:ascii="宋体" w:hAnsi="宋体" w:cs="宋体"/>
                <w:kern w:val="0"/>
                <w:sz w:val="24"/>
              </w:rPr>
            </w:pPr>
            <w:r>
              <w:rPr>
                <w:rFonts w:hint="eastAsia" w:ascii="宋体" w:hAnsi="宋体" w:cs="宋体"/>
                <w:kern w:val="0"/>
                <w:sz w:val="24"/>
              </w:rPr>
              <w:t>虚拟化软件兼容</w:t>
            </w:r>
          </w:p>
        </w:tc>
        <w:tc>
          <w:tcPr>
            <w:tcW w:w="2324" w:type="pct"/>
            <w:tcBorders>
              <w:top w:val="single" w:color="auto" w:sz="4" w:space="0"/>
              <w:left w:val="nil"/>
              <w:bottom w:val="single" w:color="auto" w:sz="4" w:space="0"/>
              <w:right w:val="single" w:color="auto" w:sz="4" w:space="0"/>
            </w:tcBorders>
            <w:shd w:val="clear" w:color="auto" w:fill="auto"/>
            <w:vAlign w:val="center"/>
          </w:tcPr>
          <w:p w14:paraId="7A205AF4">
            <w:pPr>
              <w:widowControl/>
              <w:jc w:val="left"/>
              <w:rPr>
                <w:rFonts w:ascii="宋体" w:hAnsi="宋体" w:cs="宋体"/>
                <w:kern w:val="0"/>
                <w:sz w:val="24"/>
              </w:rPr>
            </w:pPr>
            <w:r>
              <w:rPr>
                <w:rFonts w:hint="eastAsia" w:ascii="宋体" w:hAnsi="宋体" w:cs="宋体"/>
                <w:kern w:val="0"/>
                <w:sz w:val="24"/>
              </w:rPr>
              <w:t>兼容</w:t>
            </w:r>
            <w:r>
              <w:rPr>
                <w:rFonts w:ascii="宋体" w:hAnsi="宋体" w:cs="宋体"/>
                <w:kern w:val="0"/>
                <w:sz w:val="24"/>
              </w:rPr>
              <w:t>2</w:t>
            </w:r>
            <w:r>
              <w:rPr>
                <w:rFonts w:hint="eastAsia" w:ascii="宋体" w:hAnsi="宋体" w:cs="宋体"/>
                <w:kern w:val="0"/>
                <w:sz w:val="24"/>
              </w:rPr>
              <w:t>款及以上虚拟化软件</w:t>
            </w:r>
          </w:p>
        </w:tc>
      </w:tr>
      <w:tr w14:paraId="4189321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111451E">
            <w:pPr>
              <w:widowControl/>
              <w:jc w:val="center"/>
              <w:rPr>
                <w:rFonts w:ascii="宋体" w:hAnsi="宋体" w:cs="宋体"/>
                <w:kern w:val="0"/>
                <w:sz w:val="24"/>
              </w:rPr>
            </w:pPr>
            <w:r>
              <w:rPr>
                <w:rFonts w:ascii="宋体" w:hAnsi="宋体" w:cs="宋体"/>
                <w:kern w:val="0"/>
                <w:sz w:val="24"/>
              </w:rPr>
              <w:t>124</w:t>
            </w:r>
          </w:p>
        </w:tc>
        <w:tc>
          <w:tcPr>
            <w:tcW w:w="528" w:type="pct"/>
            <w:tcBorders>
              <w:top w:val="single" w:color="auto" w:sz="4" w:space="0"/>
              <w:left w:val="nil"/>
              <w:bottom w:val="single" w:color="auto" w:sz="4" w:space="0"/>
              <w:right w:val="single" w:color="auto" w:sz="4" w:space="0"/>
            </w:tcBorders>
            <w:shd w:val="clear" w:color="auto" w:fill="auto"/>
            <w:vAlign w:val="center"/>
          </w:tcPr>
          <w:p w14:paraId="4E955714">
            <w:pPr>
              <w:widowControl/>
              <w:jc w:val="center"/>
              <w:rPr>
                <w:rFonts w:ascii="宋体" w:hAnsi="宋体" w:cs="宋体"/>
                <w:kern w:val="0"/>
                <w:sz w:val="24"/>
              </w:rPr>
            </w:pPr>
            <w:r>
              <w:rPr>
                <w:rFonts w:hint="eastAsia" w:ascii="宋体" w:hAnsi="宋体" w:cs="宋体"/>
                <w:kern w:val="0"/>
                <w:sz w:val="24"/>
              </w:rPr>
              <w:t>可靠性要求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523A8989">
            <w:pPr>
              <w:widowControl/>
              <w:jc w:val="center"/>
              <w:rPr>
                <w:rFonts w:ascii="宋体" w:hAnsi="宋体" w:cs="宋体"/>
                <w:kern w:val="0"/>
                <w:sz w:val="24"/>
              </w:rPr>
            </w:pPr>
            <w:r>
              <w:rPr>
                <w:rFonts w:hint="eastAsia" w:ascii="宋体" w:hAnsi="宋体" w:cs="宋体"/>
                <w:kern w:val="0"/>
                <w:sz w:val="24"/>
              </w:rPr>
              <w:t>存储可靠性要求</w:t>
            </w:r>
          </w:p>
        </w:tc>
        <w:tc>
          <w:tcPr>
            <w:tcW w:w="975" w:type="pct"/>
            <w:tcBorders>
              <w:top w:val="single" w:color="auto" w:sz="4" w:space="0"/>
              <w:left w:val="nil"/>
              <w:bottom w:val="single" w:color="auto" w:sz="4" w:space="0"/>
              <w:right w:val="single" w:color="auto" w:sz="4" w:space="0"/>
            </w:tcBorders>
            <w:shd w:val="clear" w:color="auto" w:fill="auto"/>
            <w:vAlign w:val="center"/>
          </w:tcPr>
          <w:p w14:paraId="2ABB1C7F">
            <w:pPr>
              <w:widowControl/>
              <w:jc w:val="center"/>
              <w:rPr>
                <w:rFonts w:ascii="宋体" w:hAnsi="宋体" w:cs="宋体"/>
                <w:kern w:val="0"/>
                <w:sz w:val="24"/>
              </w:rPr>
            </w:pPr>
            <w:r>
              <w:rPr>
                <w:rFonts w:hint="eastAsia" w:ascii="宋体" w:hAnsi="宋体" w:cs="宋体"/>
                <w:kern w:val="0"/>
                <w:sz w:val="24"/>
              </w:rPr>
              <w:t>SATA SSD可靠性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6740F1CD">
            <w:pPr>
              <w:widowControl/>
              <w:jc w:val="left"/>
              <w:rPr>
                <w:rFonts w:ascii="宋体" w:hAnsi="宋体" w:cs="宋体"/>
                <w:kern w:val="0"/>
                <w:sz w:val="24"/>
              </w:rPr>
            </w:pPr>
            <w:r>
              <w:rPr>
                <w:rFonts w:hint="eastAsia" w:ascii="宋体" w:hAnsi="宋体" w:cs="宋体"/>
                <w:kern w:val="0"/>
                <w:sz w:val="24"/>
              </w:rPr>
              <w:t>不涉及</w:t>
            </w:r>
          </w:p>
        </w:tc>
      </w:tr>
      <w:tr w14:paraId="2D907DD4">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7549146">
            <w:pPr>
              <w:widowControl/>
              <w:jc w:val="center"/>
              <w:rPr>
                <w:rFonts w:ascii="宋体" w:hAnsi="宋体" w:cs="宋体"/>
                <w:kern w:val="0"/>
                <w:sz w:val="24"/>
              </w:rPr>
            </w:pPr>
            <w:r>
              <w:rPr>
                <w:rFonts w:ascii="宋体" w:hAnsi="宋体" w:cs="宋体"/>
                <w:kern w:val="0"/>
                <w:sz w:val="24"/>
              </w:rPr>
              <w:t>125</w:t>
            </w:r>
          </w:p>
        </w:tc>
        <w:tc>
          <w:tcPr>
            <w:tcW w:w="528" w:type="pct"/>
            <w:tcBorders>
              <w:top w:val="single" w:color="auto" w:sz="4" w:space="0"/>
              <w:left w:val="nil"/>
              <w:bottom w:val="single" w:color="auto" w:sz="4" w:space="0"/>
              <w:right w:val="single" w:color="auto" w:sz="4" w:space="0"/>
            </w:tcBorders>
            <w:shd w:val="clear" w:color="auto" w:fill="auto"/>
            <w:vAlign w:val="center"/>
          </w:tcPr>
          <w:p w14:paraId="1256053F">
            <w:pPr>
              <w:widowControl/>
              <w:jc w:val="center"/>
              <w:rPr>
                <w:rFonts w:ascii="宋体" w:hAnsi="宋体" w:cs="宋体"/>
                <w:kern w:val="0"/>
                <w:sz w:val="24"/>
              </w:rPr>
            </w:pPr>
            <w:r>
              <w:rPr>
                <w:rFonts w:hint="eastAsia" w:ascii="宋体" w:hAnsi="宋体" w:cs="宋体"/>
                <w:kern w:val="0"/>
                <w:sz w:val="24"/>
              </w:rPr>
              <w:t>可靠性要求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0913FB10">
            <w:pPr>
              <w:widowControl/>
              <w:jc w:val="center"/>
              <w:rPr>
                <w:rFonts w:ascii="宋体" w:hAnsi="宋体" w:cs="宋体"/>
                <w:kern w:val="0"/>
                <w:sz w:val="24"/>
              </w:rPr>
            </w:pPr>
            <w:r>
              <w:rPr>
                <w:rFonts w:hint="eastAsia" w:ascii="宋体" w:hAnsi="宋体" w:cs="宋体"/>
                <w:kern w:val="0"/>
                <w:sz w:val="24"/>
              </w:rPr>
              <w:t>整机可靠性要求</w:t>
            </w:r>
          </w:p>
        </w:tc>
        <w:tc>
          <w:tcPr>
            <w:tcW w:w="975" w:type="pct"/>
            <w:tcBorders>
              <w:top w:val="single" w:color="auto" w:sz="4" w:space="0"/>
              <w:left w:val="nil"/>
              <w:bottom w:val="single" w:color="auto" w:sz="4" w:space="0"/>
              <w:right w:val="single" w:color="auto" w:sz="4" w:space="0"/>
            </w:tcBorders>
            <w:shd w:val="clear" w:color="auto" w:fill="auto"/>
            <w:vAlign w:val="center"/>
          </w:tcPr>
          <w:p w14:paraId="5E9338A0">
            <w:pPr>
              <w:widowControl/>
              <w:jc w:val="center"/>
              <w:rPr>
                <w:rFonts w:ascii="宋体" w:hAnsi="宋体" w:cs="宋体"/>
                <w:kern w:val="0"/>
                <w:sz w:val="24"/>
              </w:rPr>
            </w:pPr>
            <w:r>
              <w:rPr>
                <w:rFonts w:hint="eastAsia" w:ascii="宋体" w:hAnsi="宋体" w:cs="宋体"/>
                <w:kern w:val="0"/>
                <w:sz w:val="24"/>
              </w:rPr>
              <w:t>★整机可靠性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50F04B95">
            <w:pPr>
              <w:widowControl/>
              <w:jc w:val="left"/>
              <w:rPr>
                <w:rFonts w:ascii="宋体" w:hAnsi="宋体" w:cs="宋体"/>
                <w:kern w:val="0"/>
                <w:sz w:val="24"/>
              </w:rPr>
            </w:pPr>
            <w:r>
              <w:rPr>
                <w:rFonts w:ascii="宋体" w:hAnsi="宋体" w:cs="宋体"/>
                <w:kern w:val="0"/>
                <w:sz w:val="24"/>
              </w:rPr>
              <w:t>MTBF</w:t>
            </w:r>
            <w:r>
              <w:rPr>
                <w:rFonts w:hint="eastAsia" w:ascii="宋体" w:hAnsi="宋体" w:cs="宋体"/>
                <w:kern w:val="0"/>
                <w:sz w:val="24"/>
              </w:rPr>
              <w:t>不得低于</w:t>
            </w:r>
            <w:r>
              <w:rPr>
                <w:rFonts w:ascii="宋体" w:hAnsi="宋体" w:cs="宋体"/>
                <w:kern w:val="0"/>
                <w:sz w:val="24"/>
              </w:rPr>
              <w:t>200000h</w:t>
            </w:r>
          </w:p>
        </w:tc>
      </w:tr>
      <w:tr w14:paraId="618C0F37">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B37FAAB">
            <w:pPr>
              <w:widowControl/>
              <w:jc w:val="center"/>
              <w:rPr>
                <w:rFonts w:ascii="宋体" w:hAnsi="宋体" w:cs="宋体"/>
                <w:kern w:val="0"/>
                <w:sz w:val="24"/>
              </w:rPr>
            </w:pPr>
            <w:r>
              <w:rPr>
                <w:rFonts w:ascii="宋体" w:hAnsi="宋体" w:cs="宋体"/>
                <w:kern w:val="0"/>
                <w:sz w:val="24"/>
              </w:rPr>
              <w:t>126</w:t>
            </w:r>
          </w:p>
        </w:tc>
        <w:tc>
          <w:tcPr>
            <w:tcW w:w="528" w:type="pct"/>
            <w:tcBorders>
              <w:top w:val="single" w:color="auto" w:sz="4" w:space="0"/>
              <w:left w:val="nil"/>
              <w:bottom w:val="single" w:color="auto" w:sz="4" w:space="0"/>
              <w:right w:val="single" w:color="auto" w:sz="4" w:space="0"/>
            </w:tcBorders>
            <w:shd w:val="clear" w:color="auto" w:fill="auto"/>
            <w:vAlign w:val="center"/>
          </w:tcPr>
          <w:p w14:paraId="4D9844FE">
            <w:pPr>
              <w:widowControl/>
              <w:jc w:val="center"/>
              <w:rPr>
                <w:rFonts w:ascii="宋体" w:hAnsi="宋体" w:cs="宋体"/>
                <w:kern w:val="0"/>
                <w:sz w:val="24"/>
              </w:rPr>
            </w:pPr>
            <w:r>
              <w:rPr>
                <w:rFonts w:hint="eastAsia" w:ascii="宋体" w:hAnsi="宋体" w:cs="宋体"/>
                <w:kern w:val="0"/>
                <w:sz w:val="24"/>
              </w:rPr>
              <w:t>可靠性要求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59B9A10">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D725731">
            <w:pPr>
              <w:widowControl/>
              <w:jc w:val="center"/>
              <w:rPr>
                <w:rFonts w:ascii="宋体" w:hAnsi="宋体" w:cs="宋体"/>
                <w:kern w:val="0"/>
                <w:sz w:val="24"/>
              </w:rPr>
            </w:pPr>
            <w:r>
              <w:rPr>
                <w:rFonts w:hint="eastAsia" w:ascii="宋体" w:hAnsi="宋体" w:cs="宋体"/>
                <w:kern w:val="0"/>
                <w:sz w:val="24"/>
              </w:rPr>
              <w:t>★风扇可靠性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4687C48C">
            <w:pPr>
              <w:widowControl/>
              <w:jc w:val="left"/>
              <w:rPr>
                <w:rFonts w:ascii="宋体" w:hAnsi="宋体" w:cs="宋体"/>
                <w:kern w:val="0"/>
                <w:sz w:val="24"/>
              </w:rPr>
            </w:pPr>
            <w:r>
              <w:rPr>
                <w:rFonts w:hint="eastAsia" w:ascii="宋体" w:hAnsi="宋体" w:cs="宋体"/>
                <w:kern w:val="0"/>
                <w:sz w:val="24"/>
              </w:rPr>
              <w:t>配置冗余风扇，内置风扇≥6个</w:t>
            </w:r>
          </w:p>
        </w:tc>
      </w:tr>
      <w:tr w14:paraId="769D9F29">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530A172">
            <w:pPr>
              <w:widowControl/>
              <w:jc w:val="center"/>
              <w:rPr>
                <w:rFonts w:ascii="宋体" w:hAnsi="宋体" w:cs="宋体"/>
                <w:kern w:val="0"/>
                <w:sz w:val="24"/>
              </w:rPr>
            </w:pPr>
            <w:r>
              <w:rPr>
                <w:rFonts w:ascii="宋体" w:hAnsi="宋体" w:cs="宋体"/>
                <w:kern w:val="0"/>
                <w:sz w:val="24"/>
              </w:rPr>
              <w:t>127</w:t>
            </w:r>
          </w:p>
        </w:tc>
        <w:tc>
          <w:tcPr>
            <w:tcW w:w="528" w:type="pct"/>
            <w:tcBorders>
              <w:top w:val="single" w:color="auto" w:sz="4" w:space="0"/>
              <w:left w:val="nil"/>
              <w:bottom w:val="single" w:color="auto" w:sz="4" w:space="0"/>
              <w:right w:val="single" w:color="auto" w:sz="4" w:space="0"/>
            </w:tcBorders>
            <w:shd w:val="clear" w:color="auto" w:fill="auto"/>
            <w:vAlign w:val="center"/>
          </w:tcPr>
          <w:p w14:paraId="45AE84E8">
            <w:pPr>
              <w:widowControl/>
              <w:jc w:val="center"/>
              <w:rPr>
                <w:rFonts w:ascii="宋体" w:hAnsi="宋体" w:cs="宋体"/>
                <w:kern w:val="0"/>
                <w:sz w:val="24"/>
              </w:rPr>
            </w:pPr>
            <w:r>
              <w:rPr>
                <w:rFonts w:hint="eastAsia" w:ascii="宋体" w:hAnsi="宋体" w:cs="宋体"/>
                <w:kern w:val="0"/>
                <w:sz w:val="24"/>
              </w:rPr>
              <w:t>可靠性要求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532D80BC">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3B09EF1">
            <w:pPr>
              <w:widowControl/>
              <w:jc w:val="center"/>
              <w:rPr>
                <w:rFonts w:ascii="宋体" w:hAnsi="宋体" w:cs="宋体"/>
                <w:kern w:val="0"/>
                <w:sz w:val="24"/>
              </w:rPr>
            </w:pPr>
            <w:r>
              <w:rPr>
                <w:rFonts w:hint="eastAsia" w:ascii="宋体" w:hAnsi="宋体" w:cs="宋体"/>
                <w:kern w:val="0"/>
                <w:sz w:val="24"/>
              </w:rPr>
              <w:t>★部件可靠性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79CE3394">
            <w:pPr>
              <w:widowControl/>
              <w:jc w:val="left"/>
              <w:rPr>
                <w:rFonts w:ascii="宋体" w:hAnsi="宋体" w:cs="宋体"/>
                <w:kern w:val="0"/>
                <w:sz w:val="24"/>
              </w:rPr>
            </w:pPr>
            <w:r>
              <w:rPr>
                <w:rFonts w:hint="eastAsia" w:ascii="宋体" w:hAnsi="宋体" w:cs="宋体"/>
                <w:kern w:val="0"/>
                <w:sz w:val="24"/>
              </w:rPr>
              <w:t>支持硬盘、电源、风扇热插拔</w:t>
            </w:r>
            <w:r>
              <w:rPr>
                <w:rFonts w:ascii="宋体" w:hAnsi="宋体" w:cs="宋体"/>
                <w:kern w:val="0"/>
                <w:sz w:val="24"/>
              </w:rPr>
              <w:t>(</w:t>
            </w:r>
            <w:r>
              <w:rPr>
                <w:rFonts w:hint="eastAsia" w:ascii="宋体" w:hAnsi="宋体" w:cs="宋体"/>
                <w:kern w:val="0"/>
                <w:sz w:val="24"/>
              </w:rPr>
              <w:t>内置风扇除外</w:t>
            </w:r>
            <w:r>
              <w:rPr>
                <w:rFonts w:ascii="宋体" w:hAnsi="宋体" w:cs="宋体"/>
                <w:kern w:val="0"/>
                <w:sz w:val="24"/>
              </w:rPr>
              <w:t>)</w:t>
            </w:r>
          </w:p>
        </w:tc>
      </w:tr>
      <w:tr w14:paraId="27259EE3">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7EFE567">
            <w:pPr>
              <w:widowControl/>
              <w:jc w:val="center"/>
              <w:rPr>
                <w:rFonts w:ascii="宋体" w:hAnsi="宋体" w:cs="宋体"/>
                <w:kern w:val="0"/>
                <w:sz w:val="24"/>
              </w:rPr>
            </w:pPr>
            <w:r>
              <w:rPr>
                <w:rFonts w:ascii="宋体" w:hAnsi="宋体" w:cs="宋体"/>
                <w:kern w:val="0"/>
                <w:sz w:val="24"/>
              </w:rPr>
              <w:t>128</w:t>
            </w:r>
          </w:p>
        </w:tc>
        <w:tc>
          <w:tcPr>
            <w:tcW w:w="528" w:type="pct"/>
            <w:tcBorders>
              <w:top w:val="single" w:color="auto" w:sz="4" w:space="0"/>
              <w:left w:val="nil"/>
              <w:bottom w:val="single" w:color="auto" w:sz="4" w:space="0"/>
              <w:right w:val="single" w:color="auto" w:sz="4" w:space="0"/>
            </w:tcBorders>
            <w:shd w:val="clear" w:color="auto" w:fill="auto"/>
            <w:vAlign w:val="center"/>
          </w:tcPr>
          <w:p w14:paraId="69405D7B">
            <w:pPr>
              <w:widowControl/>
              <w:jc w:val="center"/>
              <w:rPr>
                <w:rFonts w:ascii="宋体" w:hAnsi="宋体" w:cs="宋体"/>
                <w:kern w:val="0"/>
                <w:sz w:val="24"/>
              </w:rPr>
            </w:pPr>
            <w:r>
              <w:rPr>
                <w:rFonts w:hint="eastAsia" w:ascii="宋体" w:hAnsi="宋体" w:cs="宋体"/>
                <w:kern w:val="0"/>
                <w:sz w:val="24"/>
              </w:rPr>
              <w:t>包装及运输要求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54F394F">
            <w:pPr>
              <w:widowControl/>
              <w:jc w:val="center"/>
              <w:rPr>
                <w:rFonts w:ascii="宋体" w:hAnsi="宋体" w:cs="宋体"/>
                <w:kern w:val="0"/>
                <w:sz w:val="24"/>
              </w:rPr>
            </w:pPr>
            <w:r>
              <w:rPr>
                <w:rFonts w:hint="eastAsia" w:ascii="宋体" w:hAnsi="宋体" w:cs="宋体"/>
                <w:kern w:val="0"/>
                <w:sz w:val="24"/>
              </w:rPr>
              <w:t>包装及运输要求</w:t>
            </w:r>
          </w:p>
        </w:tc>
        <w:tc>
          <w:tcPr>
            <w:tcW w:w="975" w:type="pct"/>
            <w:tcBorders>
              <w:top w:val="single" w:color="auto" w:sz="4" w:space="0"/>
              <w:left w:val="nil"/>
              <w:bottom w:val="single" w:color="auto" w:sz="4" w:space="0"/>
              <w:right w:val="single" w:color="auto" w:sz="4" w:space="0"/>
            </w:tcBorders>
            <w:shd w:val="clear" w:color="auto" w:fill="auto"/>
            <w:vAlign w:val="center"/>
          </w:tcPr>
          <w:p w14:paraId="2B566EAE">
            <w:pPr>
              <w:widowControl/>
              <w:jc w:val="center"/>
              <w:rPr>
                <w:rFonts w:ascii="宋体" w:hAnsi="宋体" w:cs="宋体"/>
                <w:kern w:val="0"/>
                <w:sz w:val="24"/>
              </w:rPr>
            </w:pPr>
            <w:r>
              <w:rPr>
                <w:rFonts w:hint="eastAsia" w:ascii="宋体" w:hAnsi="宋体" w:cs="宋体"/>
                <w:kern w:val="0"/>
                <w:sz w:val="24"/>
              </w:rPr>
              <w:t>★标志、包装、运输和贮存</w:t>
            </w:r>
          </w:p>
        </w:tc>
        <w:tc>
          <w:tcPr>
            <w:tcW w:w="2324" w:type="pct"/>
            <w:tcBorders>
              <w:top w:val="single" w:color="auto" w:sz="4" w:space="0"/>
              <w:left w:val="nil"/>
              <w:bottom w:val="single" w:color="auto" w:sz="4" w:space="0"/>
              <w:right w:val="single" w:color="auto" w:sz="4" w:space="0"/>
            </w:tcBorders>
            <w:shd w:val="clear" w:color="auto" w:fill="auto"/>
            <w:vAlign w:val="center"/>
          </w:tcPr>
          <w:p w14:paraId="2DE0E107">
            <w:pPr>
              <w:widowControl/>
              <w:jc w:val="left"/>
              <w:rPr>
                <w:rFonts w:ascii="宋体" w:hAnsi="宋体" w:cs="宋体"/>
                <w:kern w:val="0"/>
                <w:sz w:val="24"/>
              </w:rPr>
            </w:pPr>
            <w:r>
              <w:rPr>
                <w:rFonts w:hint="eastAsia" w:ascii="宋体" w:hAnsi="宋体" w:cs="宋体"/>
                <w:kern w:val="0"/>
                <w:sz w:val="24"/>
              </w:rPr>
              <w:t>不涉及</w:t>
            </w:r>
          </w:p>
        </w:tc>
      </w:tr>
      <w:tr w14:paraId="344F737F">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94D4008">
            <w:pPr>
              <w:widowControl/>
              <w:jc w:val="center"/>
              <w:rPr>
                <w:rFonts w:ascii="宋体" w:hAnsi="宋体" w:cs="宋体"/>
                <w:kern w:val="0"/>
                <w:sz w:val="24"/>
              </w:rPr>
            </w:pPr>
            <w:r>
              <w:rPr>
                <w:rFonts w:ascii="宋体" w:hAnsi="宋体" w:cs="宋体"/>
                <w:kern w:val="0"/>
                <w:sz w:val="24"/>
              </w:rPr>
              <w:t>129</w:t>
            </w:r>
          </w:p>
        </w:tc>
        <w:tc>
          <w:tcPr>
            <w:tcW w:w="528" w:type="pct"/>
            <w:tcBorders>
              <w:top w:val="single" w:color="auto" w:sz="4" w:space="0"/>
              <w:left w:val="nil"/>
              <w:bottom w:val="single" w:color="auto" w:sz="4" w:space="0"/>
              <w:right w:val="single" w:color="auto" w:sz="4" w:space="0"/>
            </w:tcBorders>
            <w:shd w:val="clear" w:color="auto" w:fill="auto"/>
            <w:vAlign w:val="center"/>
          </w:tcPr>
          <w:p w14:paraId="539E5D61">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D713058">
            <w:pPr>
              <w:widowControl/>
              <w:jc w:val="center"/>
              <w:rPr>
                <w:rFonts w:ascii="宋体" w:hAnsi="宋体" w:cs="宋体"/>
                <w:kern w:val="0"/>
                <w:sz w:val="24"/>
              </w:rPr>
            </w:pPr>
            <w:r>
              <w:rPr>
                <w:rFonts w:hint="eastAsia" w:ascii="宋体" w:hAnsi="宋体" w:cs="宋体"/>
                <w:kern w:val="0"/>
                <w:sz w:val="24"/>
              </w:rPr>
              <w:t>服务响应</w:t>
            </w:r>
          </w:p>
        </w:tc>
        <w:tc>
          <w:tcPr>
            <w:tcW w:w="975" w:type="pct"/>
            <w:tcBorders>
              <w:top w:val="single" w:color="auto" w:sz="4" w:space="0"/>
              <w:left w:val="nil"/>
              <w:bottom w:val="single" w:color="auto" w:sz="4" w:space="0"/>
              <w:right w:val="single" w:color="auto" w:sz="4" w:space="0"/>
            </w:tcBorders>
            <w:shd w:val="clear" w:color="auto" w:fill="auto"/>
            <w:vAlign w:val="center"/>
          </w:tcPr>
          <w:p w14:paraId="7A58A590">
            <w:pPr>
              <w:widowControl/>
              <w:jc w:val="center"/>
              <w:rPr>
                <w:rFonts w:ascii="宋体" w:hAnsi="宋体" w:cs="宋体"/>
                <w:kern w:val="0"/>
                <w:sz w:val="24"/>
              </w:rPr>
            </w:pPr>
            <w:r>
              <w:rPr>
                <w:rFonts w:hint="eastAsia" w:ascii="宋体" w:hAnsi="宋体" w:cs="宋体"/>
                <w:kern w:val="0"/>
                <w:sz w:val="24"/>
              </w:rPr>
              <w:t>★服务响应</w:t>
            </w:r>
          </w:p>
        </w:tc>
        <w:tc>
          <w:tcPr>
            <w:tcW w:w="2324" w:type="pct"/>
            <w:tcBorders>
              <w:top w:val="single" w:color="auto" w:sz="4" w:space="0"/>
              <w:left w:val="nil"/>
              <w:bottom w:val="single" w:color="auto" w:sz="4" w:space="0"/>
              <w:right w:val="single" w:color="auto" w:sz="4" w:space="0"/>
            </w:tcBorders>
            <w:shd w:val="clear" w:color="auto" w:fill="auto"/>
            <w:vAlign w:val="center"/>
          </w:tcPr>
          <w:p w14:paraId="35D4806C">
            <w:pPr>
              <w:widowControl/>
              <w:jc w:val="left"/>
              <w:rPr>
                <w:rFonts w:ascii="宋体" w:hAnsi="宋体" w:cs="宋体"/>
                <w:kern w:val="0"/>
                <w:sz w:val="24"/>
              </w:rPr>
            </w:pPr>
            <w:r>
              <w:rPr>
                <w:rFonts w:hint="eastAsia" w:ascii="宋体" w:hAnsi="宋体" w:cs="宋体"/>
                <w:kern w:val="0"/>
                <w:sz w:val="24"/>
              </w:rPr>
              <w:t>a) 提供电话、电子邮件、远程连接等多种形式服务；</w:t>
            </w:r>
            <w:r>
              <w:rPr>
                <w:rFonts w:hint="eastAsia" w:ascii="宋体" w:hAnsi="宋体" w:cs="宋体"/>
                <w:kern w:val="0"/>
                <w:sz w:val="24"/>
              </w:rPr>
              <w:br w:type="textWrapping"/>
            </w:r>
            <w:r>
              <w:rPr>
                <w:rFonts w:hint="eastAsia" w:ascii="宋体" w:hAnsi="宋体" w:cs="宋体"/>
                <w:kern w:val="0"/>
                <w:sz w:val="24"/>
              </w:rPr>
              <w:t>b) 提供同城24h技术响应服务，2 个工作日解决问题，对于未能解决的问题和故障应提供可行的升级方案，并提供周转设备；</w:t>
            </w:r>
            <w:r>
              <w:rPr>
                <w:rFonts w:hint="eastAsia" w:ascii="宋体" w:hAnsi="宋体" w:cs="宋体"/>
                <w:kern w:val="0"/>
                <w:sz w:val="24"/>
              </w:rPr>
              <w:br w:type="textWrapping"/>
            </w:r>
            <w:r>
              <w:rPr>
                <w:rFonts w:hint="eastAsia" w:ascii="宋体" w:hAnsi="宋体" w:cs="宋体"/>
                <w:kern w:val="0"/>
                <w:sz w:val="24"/>
              </w:rPr>
              <w:t>c) 建立全国技术服务体系和服务 团体，符合专业服务体系标准要求， 提供原厂中文服务；</w:t>
            </w:r>
            <w:r>
              <w:rPr>
                <w:rFonts w:hint="eastAsia" w:ascii="宋体" w:hAnsi="宋体" w:cs="宋体"/>
                <w:kern w:val="0"/>
                <w:sz w:val="24"/>
              </w:rPr>
              <w:br w:type="textWrapping"/>
            </w:r>
            <w:r>
              <w:rPr>
                <w:rFonts w:hint="eastAsia" w:ascii="宋体" w:hAnsi="宋体" w:cs="宋体"/>
                <w:kern w:val="0"/>
                <w:sz w:val="24"/>
              </w:rPr>
              <w:t>d) 服务周期内提供产品的维修、换件和升级服务</w:t>
            </w:r>
          </w:p>
        </w:tc>
      </w:tr>
      <w:tr w14:paraId="4A7DAE9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70E94D1">
            <w:pPr>
              <w:widowControl/>
              <w:jc w:val="center"/>
              <w:rPr>
                <w:rFonts w:ascii="宋体" w:hAnsi="宋体" w:cs="宋体"/>
                <w:kern w:val="0"/>
                <w:sz w:val="24"/>
              </w:rPr>
            </w:pPr>
            <w:r>
              <w:rPr>
                <w:rFonts w:ascii="宋体" w:hAnsi="宋体" w:cs="宋体"/>
                <w:kern w:val="0"/>
                <w:sz w:val="24"/>
              </w:rPr>
              <w:t>130</w:t>
            </w:r>
          </w:p>
        </w:tc>
        <w:tc>
          <w:tcPr>
            <w:tcW w:w="528" w:type="pct"/>
            <w:tcBorders>
              <w:top w:val="single" w:color="auto" w:sz="4" w:space="0"/>
              <w:left w:val="nil"/>
              <w:bottom w:val="single" w:color="auto" w:sz="4" w:space="0"/>
              <w:right w:val="single" w:color="auto" w:sz="4" w:space="0"/>
            </w:tcBorders>
            <w:shd w:val="clear" w:color="auto" w:fill="auto"/>
            <w:vAlign w:val="center"/>
          </w:tcPr>
          <w:p w14:paraId="35701348">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7A08694">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45791F0">
            <w:pPr>
              <w:widowControl/>
              <w:jc w:val="center"/>
              <w:rPr>
                <w:rFonts w:ascii="宋体" w:hAnsi="宋体" w:cs="宋体"/>
                <w:kern w:val="0"/>
                <w:sz w:val="24"/>
              </w:rPr>
            </w:pPr>
            <w:r>
              <w:rPr>
                <w:rFonts w:hint="eastAsia" w:ascii="宋体" w:hAnsi="宋体" w:cs="宋体"/>
                <w:kern w:val="0"/>
                <w:sz w:val="24"/>
              </w:rPr>
              <w:t>★培训服务</w:t>
            </w:r>
          </w:p>
        </w:tc>
        <w:tc>
          <w:tcPr>
            <w:tcW w:w="2324" w:type="pct"/>
            <w:tcBorders>
              <w:top w:val="single" w:color="auto" w:sz="4" w:space="0"/>
              <w:left w:val="nil"/>
              <w:bottom w:val="single" w:color="auto" w:sz="4" w:space="0"/>
              <w:right w:val="single" w:color="auto" w:sz="4" w:space="0"/>
            </w:tcBorders>
            <w:shd w:val="clear" w:color="auto" w:fill="auto"/>
            <w:vAlign w:val="center"/>
          </w:tcPr>
          <w:p w14:paraId="3E868A8A">
            <w:pPr>
              <w:widowControl/>
              <w:jc w:val="left"/>
              <w:rPr>
                <w:rFonts w:ascii="宋体" w:hAnsi="宋体" w:cs="宋体"/>
                <w:kern w:val="0"/>
                <w:sz w:val="24"/>
              </w:rPr>
            </w:pPr>
            <w:r>
              <w:rPr>
                <w:rFonts w:hint="eastAsia" w:ascii="宋体" w:hAnsi="宋体" w:cs="宋体"/>
                <w:kern w:val="0"/>
                <w:sz w:val="24"/>
              </w:rPr>
              <w:t>供应商提供培训材料、产品手册、培训视频等培训相关内容</w:t>
            </w:r>
          </w:p>
        </w:tc>
      </w:tr>
      <w:tr w14:paraId="72234EEB">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2A0BF1C">
            <w:pPr>
              <w:widowControl/>
              <w:jc w:val="center"/>
              <w:rPr>
                <w:rFonts w:ascii="宋体" w:hAnsi="宋体" w:cs="宋体"/>
                <w:kern w:val="0"/>
                <w:sz w:val="24"/>
              </w:rPr>
            </w:pPr>
            <w:r>
              <w:rPr>
                <w:rFonts w:ascii="宋体" w:hAnsi="宋体" w:cs="宋体"/>
                <w:kern w:val="0"/>
                <w:sz w:val="24"/>
              </w:rPr>
              <w:t>131</w:t>
            </w:r>
          </w:p>
        </w:tc>
        <w:tc>
          <w:tcPr>
            <w:tcW w:w="528" w:type="pct"/>
            <w:tcBorders>
              <w:top w:val="single" w:color="auto" w:sz="4" w:space="0"/>
              <w:left w:val="nil"/>
              <w:bottom w:val="single" w:color="auto" w:sz="4" w:space="0"/>
              <w:right w:val="single" w:color="auto" w:sz="4" w:space="0"/>
            </w:tcBorders>
            <w:shd w:val="clear" w:color="auto" w:fill="auto"/>
            <w:vAlign w:val="center"/>
          </w:tcPr>
          <w:p w14:paraId="7BD07B98">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0822820A">
            <w:pPr>
              <w:widowControl/>
              <w:jc w:val="center"/>
              <w:rPr>
                <w:rFonts w:ascii="宋体" w:hAnsi="宋体" w:cs="宋体"/>
                <w:kern w:val="0"/>
                <w:sz w:val="24"/>
              </w:rPr>
            </w:pPr>
            <w:r>
              <w:rPr>
                <w:rFonts w:hint="eastAsia" w:ascii="宋体" w:hAnsi="宋体" w:cs="宋体"/>
                <w:kern w:val="0"/>
                <w:sz w:val="24"/>
              </w:rPr>
              <w:t>服务周期</w:t>
            </w:r>
          </w:p>
        </w:tc>
        <w:tc>
          <w:tcPr>
            <w:tcW w:w="975" w:type="pct"/>
            <w:tcBorders>
              <w:top w:val="single" w:color="auto" w:sz="4" w:space="0"/>
              <w:left w:val="nil"/>
              <w:bottom w:val="single" w:color="auto" w:sz="4" w:space="0"/>
              <w:right w:val="single" w:color="auto" w:sz="4" w:space="0"/>
            </w:tcBorders>
            <w:shd w:val="clear" w:color="auto" w:fill="auto"/>
            <w:vAlign w:val="center"/>
          </w:tcPr>
          <w:p w14:paraId="2EE36B03">
            <w:pPr>
              <w:widowControl/>
              <w:jc w:val="center"/>
              <w:rPr>
                <w:rFonts w:ascii="宋体" w:hAnsi="宋体" w:cs="宋体"/>
                <w:kern w:val="0"/>
                <w:sz w:val="24"/>
              </w:rPr>
            </w:pPr>
            <w:r>
              <w:rPr>
                <w:rFonts w:hint="eastAsia" w:ascii="宋体" w:hAnsi="宋体" w:cs="宋体"/>
                <w:kern w:val="0"/>
                <w:sz w:val="24"/>
              </w:rPr>
              <w:t>★服务周期</w:t>
            </w:r>
          </w:p>
        </w:tc>
        <w:tc>
          <w:tcPr>
            <w:tcW w:w="2324" w:type="pct"/>
            <w:tcBorders>
              <w:top w:val="single" w:color="auto" w:sz="4" w:space="0"/>
              <w:left w:val="nil"/>
              <w:bottom w:val="single" w:color="auto" w:sz="4" w:space="0"/>
              <w:right w:val="single" w:color="auto" w:sz="4" w:space="0"/>
            </w:tcBorders>
            <w:shd w:val="clear" w:color="auto" w:fill="auto"/>
            <w:vAlign w:val="center"/>
          </w:tcPr>
          <w:p w14:paraId="658D2076">
            <w:pPr>
              <w:widowControl/>
              <w:jc w:val="left"/>
              <w:rPr>
                <w:rFonts w:ascii="宋体" w:hAnsi="宋体" w:cs="宋体"/>
                <w:kern w:val="0"/>
                <w:sz w:val="24"/>
              </w:rPr>
            </w:pPr>
            <w:r>
              <w:rPr>
                <w:rFonts w:hint="eastAsia" w:ascii="宋体" w:hAnsi="宋体" w:cs="宋体"/>
                <w:kern w:val="0"/>
                <w:sz w:val="24"/>
              </w:rPr>
              <w:t>a) 产品免费服务周期（含换件和维修）应不小于 3年；</w:t>
            </w:r>
            <w:r>
              <w:rPr>
                <w:rFonts w:hint="eastAsia" w:ascii="宋体" w:hAnsi="宋体" w:cs="宋体"/>
                <w:kern w:val="0"/>
                <w:sz w:val="24"/>
              </w:rPr>
              <w:br w:type="textWrapping"/>
            </w:r>
            <w:r>
              <w:rPr>
                <w:rFonts w:hint="eastAsia" w:ascii="宋体" w:hAnsi="宋体" w:cs="宋体"/>
                <w:kern w:val="0"/>
                <w:sz w:val="24"/>
              </w:rPr>
              <w:t>b) 设备停产后继续提供质量保障服务（含备品备件），服务终止时间与最后一批设备交付时间间隔不低于6年；</w:t>
            </w:r>
            <w:r>
              <w:rPr>
                <w:rFonts w:hint="eastAsia" w:ascii="宋体" w:hAnsi="宋体" w:cs="宋体"/>
                <w:kern w:val="0"/>
                <w:sz w:val="24"/>
              </w:rPr>
              <w:br w:type="textWrapping"/>
            </w:r>
            <w:r>
              <w:rPr>
                <w:rFonts w:hint="eastAsia" w:ascii="宋体" w:hAnsi="宋体" w:cs="宋体"/>
                <w:kern w:val="0"/>
                <w:sz w:val="24"/>
              </w:rPr>
              <w:t>c) 产品停止服务时间应提前 1 年告知客户；</w:t>
            </w:r>
            <w:r>
              <w:rPr>
                <w:rFonts w:hint="eastAsia" w:ascii="宋体" w:hAnsi="宋体" w:cs="宋体"/>
                <w:kern w:val="0"/>
                <w:sz w:val="24"/>
              </w:rPr>
              <w:br w:type="textWrapping"/>
            </w:r>
            <w:r>
              <w:rPr>
                <w:rFonts w:hint="eastAsia" w:ascii="宋体" w:hAnsi="宋体" w:cs="宋体"/>
                <w:kern w:val="0"/>
                <w:sz w:val="24"/>
              </w:rPr>
              <w:t>d) 产品发布日期需在随机文件中明确</w:t>
            </w:r>
          </w:p>
        </w:tc>
      </w:tr>
      <w:tr w14:paraId="796E1CD7">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F977778">
            <w:pPr>
              <w:widowControl/>
              <w:jc w:val="center"/>
              <w:rPr>
                <w:rFonts w:ascii="宋体" w:hAnsi="宋体" w:cs="宋体"/>
                <w:kern w:val="0"/>
                <w:sz w:val="24"/>
              </w:rPr>
            </w:pPr>
            <w:r>
              <w:rPr>
                <w:rFonts w:ascii="宋体" w:hAnsi="宋体" w:cs="宋体"/>
                <w:kern w:val="0"/>
                <w:sz w:val="24"/>
              </w:rPr>
              <w:t>132</w:t>
            </w:r>
          </w:p>
        </w:tc>
        <w:tc>
          <w:tcPr>
            <w:tcW w:w="528" w:type="pct"/>
            <w:tcBorders>
              <w:top w:val="single" w:color="auto" w:sz="4" w:space="0"/>
              <w:left w:val="nil"/>
              <w:bottom w:val="single" w:color="auto" w:sz="4" w:space="0"/>
              <w:right w:val="single" w:color="auto" w:sz="4" w:space="0"/>
            </w:tcBorders>
            <w:shd w:val="clear" w:color="auto" w:fill="auto"/>
            <w:vAlign w:val="center"/>
          </w:tcPr>
          <w:p w14:paraId="00CF183B">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3E1368C">
            <w:pPr>
              <w:widowControl/>
              <w:jc w:val="center"/>
              <w:rPr>
                <w:rFonts w:ascii="宋体" w:hAnsi="宋体" w:cs="宋体"/>
                <w:kern w:val="0"/>
                <w:sz w:val="24"/>
              </w:rPr>
            </w:pPr>
            <w:r>
              <w:rPr>
                <w:rFonts w:hint="eastAsia" w:ascii="宋体" w:hAnsi="宋体" w:cs="宋体"/>
                <w:kern w:val="0"/>
                <w:sz w:val="24"/>
              </w:rPr>
              <w:t>服务工具要求</w:t>
            </w:r>
          </w:p>
        </w:tc>
        <w:tc>
          <w:tcPr>
            <w:tcW w:w="975" w:type="pct"/>
            <w:tcBorders>
              <w:top w:val="single" w:color="auto" w:sz="4" w:space="0"/>
              <w:left w:val="nil"/>
              <w:bottom w:val="single" w:color="auto" w:sz="4" w:space="0"/>
              <w:right w:val="single" w:color="auto" w:sz="4" w:space="0"/>
            </w:tcBorders>
            <w:shd w:val="clear" w:color="auto" w:fill="auto"/>
            <w:vAlign w:val="center"/>
          </w:tcPr>
          <w:p w14:paraId="11F66BA9">
            <w:pPr>
              <w:widowControl/>
              <w:jc w:val="center"/>
              <w:rPr>
                <w:rFonts w:ascii="宋体" w:hAnsi="宋体" w:cs="宋体"/>
                <w:kern w:val="0"/>
                <w:sz w:val="24"/>
              </w:rPr>
            </w:pPr>
            <w:r>
              <w:rPr>
                <w:rFonts w:hint="eastAsia" w:ascii="宋体" w:hAnsi="宋体" w:cs="宋体"/>
                <w:kern w:val="0"/>
                <w:sz w:val="24"/>
              </w:rPr>
              <w:t>★工具要求</w:t>
            </w:r>
          </w:p>
        </w:tc>
        <w:tc>
          <w:tcPr>
            <w:tcW w:w="2324" w:type="pct"/>
            <w:tcBorders>
              <w:top w:val="single" w:color="auto" w:sz="4" w:space="0"/>
              <w:left w:val="nil"/>
              <w:bottom w:val="single" w:color="auto" w:sz="4" w:space="0"/>
              <w:right w:val="single" w:color="auto" w:sz="4" w:space="0"/>
            </w:tcBorders>
            <w:shd w:val="clear" w:color="auto" w:fill="auto"/>
            <w:vAlign w:val="center"/>
          </w:tcPr>
          <w:p w14:paraId="358CE65C">
            <w:pPr>
              <w:widowControl/>
              <w:jc w:val="left"/>
              <w:rPr>
                <w:rFonts w:ascii="宋体" w:hAnsi="宋体" w:cs="宋体"/>
                <w:kern w:val="0"/>
                <w:sz w:val="24"/>
              </w:rPr>
            </w:pPr>
            <w:r>
              <w:rPr>
                <w:rFonts w:hint="eastAsia" w:ascii="宋体" w:hAnsi="宋体" w:cs="宋体"/>
                <w:kern w:val="0"/>
                <w:sz w:val="24"/>
              </w:rPr>
              <w:t>供应商提供设置服务器硬件、辅助操作系统安装等功能的辅助工具和管理软件。且随附软件应具有合法授权或版权。</w:t>
            </w:r>
          </w:p>
        </w:tc>
      </w:tr>
      <w:tr w14:paraId="2C0ABF06">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0555C4B">
            <w:pPr>
              <w:widowControl/>
              <w:jc w:val="center"/>
              <w:rPr>
                <w:rFonts w:ascii="宋体" w:hAnsi="宋体" w:cs="宋体"/>
                <w:kern w:val="0"/>
                <w:sz w:val="24"/>
              </w:rPr>
            </w:pPr>
            <w:r>
              <w:rPr>
                <w:rFonts w:ascii="宋体" w:hAnsi="宋体" w:cs="宋体"/>
                <w:kern w:val="0"/>
                <w:sz w:val="24"/>
              </w:rPr>
              <w:t>133</w:t>
            </w:r>
          </w:p>
        </w:tc>
        <w:tc>
          <w:tcPr>
            <w:tcW w:w="528" w:type="pct"/>
            <w:tcBorders>
              <w:top w:val="single" w:color="auto" w:sz="4" w:space="0"/>
              <w:left w:val="nil"/>
              <w:bottom w:val="single" w:color="auto" w:sz="4" w:space="0"/>
              <w:right w:val="single" w:color="auto" w:sz="4" w:space="0"/>
            </w:tcBorders>
            <w:shd w:val="clear" w:color="auto" w:fill="auto"/>
            <w:vAlign w:val="center"/>
          </w:tcPr>
          <w:p w14:paraId="35C26A36">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E715F99">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5E6D6372">
            <w:pPr>
              <w:widowControl/>
              <w:jc w:val="center"/>
              <w:rPr>
                <w:rFonts w:ascii="宋体" w:hAnsi="宋体" w:cs="宋体"/>
                <w:kern w:val="0"/>
                <w:sz w:val="24"/>
              </w:rPr>
            </w:pPr>
            <w:r>
              <w:rPr>
                <w:rFonts w:hint="eastAsia" w:ascii="宋体" w:hAnsi="宋体" w:cs="宋体"/>
                <w:kern w:val="0"/>
                <w:sz w:val="24"/>
              </w:rPr>
              <w:t>辅助工具</w:t>
            </w:r>
          </w:p>
        </w:tc>
        <w:tc>
          <w:tcPr>
            <w:tcW w:w="2324" w:type="pct"/>
            <w:tcBorders>
              <w:top w:val="single" w:color="auto" w:sz="4" w:space="0"/>
              <w:left w:val="nil"/>
              <w:bottom w:val="single" w:color="auto" w:sz="4" w:space="0"/>
              <w:right w:val="single" w:color="auto" w:sz="4" w:space="0"/>
            </w:tcBorders>
            <w:shd w:val="clear" w:color="auto" w:fill="auto"/>
            <w:vAlign w:val="center"/>
          </w:tcPr>
          <w:p w14:paraId="258CF7CA">
            <w:pPr>
              <w:widowControl/>
              <w:jc w:val="left"/>
              <w:rPr>
                <w:rFonts w:ascii="宋体" w:hAnsi="宋体" w:cs="宋体"/>
                <w:kern w:val="0"/>
                <w:sz w:val="24"/>
              </w:rPr>
            </w:pPr>
            <w:r>
              <w:rPr>
                <w:rFonts w:hint="eastAsia" w:ascii="宋体" w:hAnsi="宋体" w:cs="宋体"/>
                <w:kern w:val="0"/>
                <w:sz w:val="24"/>
              </w:rPr>
              <w:t>配置同品牌工具软件，具备资源管理、系统管理、性能监控、健康监控、基于网络控制、报警设置功能。支持服务器全方位性能监控 ，包括CPU 利用率、CPU温度、内存使用率、SWAP使用率，内存及SWAP使用明细；TCP重传率及套接字个数；UDP连接数；文件句柄使用率及文件句柄数；硬盘读写次数及读写时速率；出入风口温度；风扇转速及风扇占空比；分区使用率及分区未使用量；网络发送速率、接收速率等，运行时长、系统进程数等。</w:t>
            </w:r>
          </w:p>
        </w:tc>
      </w:tr>
      <w:tr w14:paraId="7DA799A2">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34F1D53">
            <w:pPr>
              <w:widowControl/>
              <w:jc w:val="center"/>
              <w:rPr>
                <w:rFonts w:ascii="宋体" w:hAnsi="宋体" w:cs="宋体"/>
                <w:kern w:val="0"/>
                <w:sz w:val="24"/>
              </w:rPr>
            </w:pPr>
            <w:r>
              <w:rPr>
                <w:rFonts w:ascii="宋体" w:hAnsi="宋体" w:cs="宋体"/>
                <w:kern w:val="0"/>
                <w:sz w:val="24"/>
              </w:rPr>
              <w:t>134</w:t>
            </w:r>
          </w:p>
        </w:tc>
        <w:tc>
          <w:tcPr>
            <w:tcW w:w="528" w:type="pct"/>
            <w:tcBorders>
              <w:top w:val="single" w:color="auto" w:sz="4" w:space="0"/>
              <w:left w:val="nil"/>
              <w:bottom w:val="single" w:color="auto" w:sz="4" w:space="0"/>
              <w:right w:val="single" w:color="auto" w:sz="4" w:space="0"/>
            </w:tcBorders>
            <w:shd w:val="clear" w:color="auto" w:fill="auto"/>
            <w:vAlign w:val="center"/>
          </w:tcPr>
          <w:p w14:paraId="7D24D250">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08A54D1D">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88C035D">
            <w:pPr>
              <w:widowControl/>
              <w:jc w:val="center"/>
              <w:rPr>
                <w:rFonts w:ascii="宋体" w:hAnsi="宋体" w:cs="宋体"/>
                <w:kern w:val="0"/>
                <w:sz w:val="24"/>
              </w:rPr>
            </w:pPr>
            <w:r>
              <w:rPr>
                <w:rFonts w:hint="eastAsia" w:ascii="宋体" w:hAnsi="宋体" w:cs="宋体"/>
                <w:kern w:val="0"/>
                <w:sz w:val="24"/>
              </w:rPr>
              <w:t>★驱动安装升级指引</w:t>
            </w:r>
          </w:p>
        </w:tc>
        <w:tc>
          <w:tcPr>
            <w:tcW w:w="2324" w:type="pct"/>
            <w:tcBorders>
              <w:top w:val="single" w:color="auto" w:sz="4" w:space="0"/>
              <w:left w:val="nil"/>
              <w:bottom w:val="single" w:color="auto" w:sz="4" w:space="0"/>
              <w:right w:val="single" w:color="auto" w:sz="4" w:space="0"/>
            </w:tcBorders>
            <w:shd w:val="clear" w:color="auto" w:fill="auto"/>
            <w:vAlign w:val="center"/>
          </w:tcPr>
          <w:p w14:paraId="3E69D89B">
            <w:pPr>
              <w:widowControl/>
              <w:jc w:val="left"/>
              <w:rPr>
                <w:rFonts w:ascii="宋体" w:hAnsi="宋体" w:cs="宋体"/>
                <w:kern w:val="0"/>
                <w:sz w:val="24"/>
              </w:rPr>
            </w:pPr>
            <w:r>
              <w:rPr>
                <w:rFonts w:hint="eastAsia" w:ascii="宋体" w:hAnsi="宋体" w:cs="宋体"/>
                <w:kern w:val="0"/>
                <w:sz w:val="24"/>
              </w:rPr>
              <w:t>供应商提供出厂安装的配件所需的驱动程序，形式包括但不限于驱动光盘、驱动下载链接等。其他配件应提供指引。</w:t>
            </w:r>
          </w:p>
        </w:tc>
      </w:tr>
      <w:tr w14:paraId="42A5627F">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1BDC833">
            <w:pPr>
              <w:widowControl/>
              <w:jc w:val="center"/>
              <w:rPr>
                <w:rFonts w:ascii="宋体" w:hAnsi="宋体" w:cs="宋体"/>
                <w:kern w:val="0"/>
                <w:sz w:val="24"/>
              </w:rPr>
            </w:pPr>
            <w:r>
              <w:rPr>
                <w:rFonts w:ascii="宋体" w:hAnsi="宋体" w:cs="宋体"/>
                <w:kern w:val="0"/>
                <w:sz w:val="24"/>
              </w:rPr>
              <w:t>135</w:t>
            </w:r>
          </w:p>
        </w:tc>
        <w:tc>
          <w:tcPr>
            <w:tcW w:w="528" w:type="pct"/>
            <w:tcBorders>
              <w:top w:val="single" w:color="auto" w:sz="4" w:space="0"/>
              <w:left w:val="nil"/>
              <w:bottom w:val="single" w:color="auto" w:sz="4" w:space="0"/>
              <w:right w:val="single" w:color="auto" w:sz="4" w:space="0"/>
            </w:tcBorders>
            <w:shd w:val="clear" w:color="auto" w:fill="auto"/>
            <w:vAlign w:val="center"/>
          </w:tcPr>
          <w:p w14:paraId="08B6192F">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4CF0CC95">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CE545EC">
            <w:pPr>
              <w:widowControl/>
              <w:jc w:val="center"/>
              <w:rPr>
                <w:rFonts w:ascii="宋体" w:hAnsi="宋体" w:cs="宋体"/>
                <w:kern w:val="0"/>
                <w:sz w:val="24"/>
              </w:rPr>
            </w:pPr>
            <w:r>
              <w:rPr>
                <w:rFonts w:hint="eastAsia" w:ascii="宋体" w:hAnsi="宋体" w:cs="宋体"/>
                <w:kern w:val="0"/>
                <w:sz w:val="24"/>
              </w:rPr>
              <w:t>随机附开盖工具</w:t>
            </w:r>
          </w:p>
        </w:tc>
        <w:tc>
          <w:tcPr>
            <w:tcW w:w="2324" w:type="pct"/>
            <w:tcBorders>
              <w:top w:val="single" w:color="auto" w:sz="4" w:space="0"/>
              <w:left w:val="nil"/>
              <w:bottom w:val="single" w:color="auto" w:sz="4" w:space="0"/>
              <w:right w:val="single" w:color="auto" w:sz="4" w:space="0"/>
            </w:tcBorders>
            <w:shd w:val="clear" w:color="auto" w:fill="auto"/>
            <w:vAlign w:val="center"/>
          </w:tcPr>
          <w:p w14:paraId="12B847C1">
            <w:pPr>
              <w:widowControl/>
              <w:jc w:val="left"/>
              <w:rPr>
                <w:rFonts w:ascii="宋体" w:hAnsi="宋体" w:cs="宋体"/>
                <w:kern w:val="0"/>
                <w:sz w:val="24"/>
              </w:rPr>
            </w:pPr>
            <w:r>
              <w:rPr>
                <w:rFonts w:hint="eastAsia" w:ascii="宋体" w:hAnsi="宋体" w:cs="宋体"/>
                <w:kern w:val="0"/>
                <w:sz w:val="24"/>
              </w:rPr>
              <w:t>随服务器打包提供开机箱工具</w:t>
            </w:r>
          </w:p>
        </w:tc>
      </w:tr>
      <w:tr w14:paraId="5C47104F">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DC0827E">
            <w:pPr>
              <w:widowControl/>
              <w:jc w:val="center"/>
              <w:rPr>
                <w:rFonts w:ascii="宋体" w:hAnsi="宋体" w:cs="宋体"/>
                <w:kern w:val="0"/>
                <w:sz w:val="24"/>
              </w:rPr>
            </w:pPr>
            <w:r>
              <w:rPr>
                <w:rFonts w:ascii="宋体" w:hAnsi="宋体" w:cs="宋体"/>
                <w:kern w:val="0"/>
                <w:sz w:val="24"/>
              </w:rPr>
              <w:t>136</w:t>
            </w:r>
          </w:p>
        </w:tc>
        <w:tc>
          <w:tcPr>
            <w:tcW w:w="528" w:type="pct"/>
            <w:tcBorders>
              <w:top w:val="single" w:color="auto" w:sz="4" w:space="0"/>
              <w:left w:val="nil"/>
              <w:bottom w:val="single" w:color="auto" w:sz="4" w:space="0"/>
              <w:right w:val="single" w:color="auto" w:sz="4" w:space="0"/>
            </w:tcBorders>
            <w:shd w:val="clear" w:color="auto" w:fill="auto"/>
            <w:vAlign w:val="center"/>
          </w:tcPr>
          <w:p w14:paraId="3D5B0C3E">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8F172A6">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1C83920">
            <w:pPr>
              <w:widowControl/>
              <w:jc w:val="center"/>
              <w:rPr>
                <w:rFonts w:ascii="宋体" w:hAnsi="宋体" w:cs="宋体"/>
                <w:kern w:val="0"/>
                <w:sz w:val="24"/>
              </w:rPr>
            </w:pPr>
            <w:r>
              <w:rPr>
                <w:rFonts w:hint="eastAsia" w:ascii="宋体" w:hAnsi="宋体" w:cs="宋体"/>
                <w:kern w:val="0"/>
                <w:sz w:val="24"/>
              </w:rPr>
              <w:t>代码迁移工具</w:t>
            </w:r>
          </w:p>
        </w:tc>
        <w:tc>
          <w:tcPr>
            <w:tcW w:w="2324" w:type="pct"/>
            <w:tcBorders>
              <w:top w:val="single" w:color="auto" w:sz="4" w:space="0"/>
              <w:left w:val="nil"/>
              <w:bottom w:val="single" w:color="auto" w:sz="4" w:space="0"/>
              <w:right w:val="single" w:color="auto" w:sz="4" w:space="0"/>
            </w:tcBorders>
            <w:shd w:val="clear" w:color="auto" w:fill="auto"/>
            <w:vAlign w:val="center"/>
          </w:tcPr>
          <w:p w14:paraId="49444CE7">
            <w:pPr>
              <w:widowControl/>
              <w:jc w:val="left"/>
              <w:rPr>
                <w:rFonts w:ascii="宋体" w:hAnsi="宋体" w:cs="宋体"/>
                <w:kern w:val="0"/>
                <w:sz w:val="24"/>
              </w:rPr>
            </w:pPr>
            <w:r>
              <w:rPr>
                <w:rFonts w:hint="eastAsia" w:ascii="宋体" w:hAnsi="宋体" w:cs="宋体"/>
                <w:kern w:val="0"/>
                <w:sz w:val="24"/>
              </w:rPr>
              <w:t>不涉及</w:t>
            </w:r>
          </w:p>
        </w:tc>
      </w:tr>
      <w:tr w14:paraId="0970C2BE">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D499119">
            <w:pPr>
              <w:widowControl/>
              <w:jc w:val="center"/>
              <w:rPr>
                <w:rFonts w:ascii="宋体" w:hAnsi="宋体" w:cs="宋体"/>
                <w:kern w:val="0"/>
                <w:sz w:val="24"/>
              </w:rPr>
            </w:pPr>
            <w:r>
              <w:rPr>
                <w:rFonts w:ascii="宋体" w:hAnsi="宋体" w:cs="宋体"/>
                <w:kern w:val="0"/>
                <w:sz w:val="24"/>
              </w:rPr>
              <w:t>137</w:t>
            </w:r>
          </w:p>
        </w:tc>
        <w:tc>
          <w:tcPr>
            <w:tcW w:w="528" w:type="pct"/>
            <w:tcBorders>
              <w:top w:val="single" w:color="auto" w:sz="4" w:space="0"/>
              <w:left w:val="nil"/>
              <w:bottom w:val="single" w:color="auto" w:sz="4" w:space="0"/>
              <w:right w:val="single" w:color="auto" w:sz="4" w:space="0"/>
            </w:tcBorders>
            <w:shd w:val="clear" w:color="auto" w:fill="auto"/>
            <w:vAlign w:val="center"/>
          </w:tcPr>
          <w:p w14:paraId="7A504338">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42FC50F">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7A7CB41">
            <w:pPr>
              <w:widowControl/>
              <w:jc w:val="center"/>
              <w:rPr>
                <w:rFonts w:ascii="宋体" w:hAnsi="宋体" w:cs="宋体"/>
                <w:kern w:val="0"/>
                <w:sz w:val="24"/>
              </w:rPr>
            </w:pPr>
            <w:r>
              <w:rPr>
                <w:rFonts w:hint="eastAsia" w:ascii="宋体" w:hAnsi="宋体" w:cs="宋体"/>
                <w:kern w:val="0"/>
                <w:sz w:val="24"/>
              </w:rPr>
              <w:t>性能分析工具</w:t>
            </w:r>
          </w:p>
        </w:tc>
        <w:tc>
          <w:tcPr>
            <w:tcW w:w="2324" w:type="pct"/>
            <w:tcBorders>
              <w:top w:val="single" w:color="auto" w:sz="4" w:space="0"/>
              <w:left w:val="nil"/>
              <w:bottom w:val="single" w:color="auto" w:sz="4" w:space="0"/>
              <w:right w:val="single" w:color="auto" w:sz="4" w:space="0"/>
            </w:tcBorders>
            <w:shd w:val="clear" w:color="auto" w:fill="auto"/>
            <w:vAlign w:val="center"/>
          </w:tcPr>
          <w:p w14:paraId="2B2D71BA">
            <w:pPr>
              <w:widowControl/>
              <w:jc w:val="left"/>
              <w:rPr>
                <w:rFonts w:ascii="宋体" w:hAnsi="宋体" w:cs="宋体"/>
                <w:kern w:val="0"/>
                <w:sz w:val="24"/>
              </w:rPr>
            </w:pPr>
            <w:r>
              <w:rPr>
                <w:rFonts w:hint="eastAsia" w:ascii="宋体" w:hAnsi="宋体" w:cs="宋体"/>
                <w:kern w:val="0"/>
                <w:sz w:val="24"/>
              </w:rPr>
              <w:t>不涉及</w:t>
            </w:r>
          </w:p>
        </w:tc>
      </w:tr>
      <w:tr w14:paraId="58E93AB1">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45EBA227">
            <w:pPr>
              <w:widowControl/>
              <w:jc w:val="center"/>
              <w:rPr>
                <w:rFonts w:ascii="宋体" w:hAnsi="宋体" w:cs="宋体"/>
                <w:kern w:val="0"/>
                <w:sz w:val="24"/>
              </w:rPr>
            </w:pPr>
            <w:r>
              <w:rPr>
                <w:rFonts w:ascii="宋体" w:hAnsi="宋体" w:cs="宋体"/>
                <w:kern w:val="0"/>
                <w:sz w:val="24"/>
              </w:rPr>
              <w:t>138</w:t>
            </w:r>
          </w:p>
        </w:tc>
        <w:tc>
          <w:tcPr>
            <w:tcW w:w="528" w:type="pct"/>
            <w:tcBorders>
              <w:top w:val="single" w:color="auto" w:sz="4" w:space="0"/>
              <w:left w:val="nil"/>
              <w:bottom w:val="single" w:color="auto" w:sz="4" w:space="0"/>
              <w:right w:val="single" w:color="auto" w:sz="4" w:space="0"/>
            </w:tcBorders>
            <w:shd w:val="clear" w:color="auto" w:fill="auto"/>
            <w:vAlign w:val="center"/>
          </w:tcPr>
          <w:p w14:paraId="7BB895AB">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352C9B6">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A11506A">
            <w:pPr>
              <w:widowControl/>
              <w:jc w:val="center"/>
              <w:rPr>
                <w:rFonts w:ascii="宋体" w:hAnsi="宋体" w:cs="宋体"/>
                <w:kern w:val="0"/>
                <w:sz w:val="24"/>
              </w:rPr>
            </w:pPr>
            <w:r>
              <w:rPr>
                <w:rFonts w:hint="eastAsia" w:ascii="宋体" w:hAnsi="宋体" w:cs="宋体"/>
                <w:kern w:val="0"/>
                <w:sz w:val="24"/>
              </w:rPr>
              <w:t>跨架构平台应用兼容</w:t>
            </w:r>
          </w:p>
        </w:tc>
        <w:tc>
          <w:tcPr>
            <w:tcW w:w="2324" w:type="pct"/>
            <w:tcBorders>
              <w:top w:val="single" w:color="auto" w:sz="4" w:space="0"/>
              <w:left w:val="nil"/>
              <w:bottom w:val="single" w:color="auto" w:sz="4" w:space="0"/>
              <w:right w:val="single" w:color="auto" w:sz="4" w:space="0"/>
            </w:tcBorders>
            <w:shd w:val="clear" w:color="auto" w:fill="auto"/>
            <w:vAlign w:val="center"/>
          </w:tcPr>
          <w:p w14:paraId="1546D1BF">
            <w:pPr>
              <w:widowControl/>
              <w:jc w:val="left"/>
              <w:rPr>
                <w:rFonts w:ascii="宋体" w:hAnsi="宋体" w:cs="宋体"/>
                <w:kern w:val="0"/>
                <w:sz w:val="24"/>
              </w:rPr>
            </w:pPr>
            <w:r>
              <w:rPr>
                <w:rFonts w:hint="eastAsia" w:ascii="宋体" w:hAnsi="宋体" w:cs="宋体"/>
                <w:kern w:val="0"/>
                <w:sz w:val="24"/>
              </w:rPr>
              <w:t>不涉及</w:t>
            </w:r>
          </w:p>
        </w:tc>
      </w:tr>
      <w:tr w14:paraId="7BB70A2B">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067D7BE2">
            <w:pPr>
              <w:widowControl/>
              <w:jc w:val="center"/>
              <w:rPr>
                <w:rFonts w:ascii="宋体" w:hAnsi="宋体" w:cs="宋体"/>
                <w:kern w:val="0"/>
                <w:sz w:val="24"/>
              </w:rPr>
            </w:pPr>
            <w:r>
              <w:rPr>
                <w:rFonts w:ascii="宋体" w:hAnsi="宋体" w:cs="宋体"/>
                <w:kern w:val="0"/>
                <w:sz w:val="24"/>
              </w:rPr>
              <w:t>139</w:t>
            </w:r>
          </w:p>
        </w:tc>
        <w:tc>
          <w:tcPr>
            <w:tcW w:w="528" w:type="pct"/>
            <w:tcBorders>
              <w:top w:val="single" w:color="auto" w:sz="4" w:space="0"/>
              <w:left w:val="nil"/>
              <w:bottom w:val="single" w:color="auto" w:sz="4" w:space="0"/>
              <w:right w:val="single" w:color="auto" w:sz="4" w:space="0"/>
            </w:tcBorders>
            <w:shd w:val="clear" w:color="auto" w:fill="auto"/>
            <w:vAlign w:val="center"/>
          </w:tcPr>
          <w:p w14:paraId="17064FF1">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683584EC">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683950A9">
            <w:pPr>
              <w:widowControl/>
              <w:jc w:val="center"/>
              <w:rPr>
                <w:rFonts w:ascii="宋体" w:hAnsi="宋体" w:cs="宋体"/>
                <w:kern w:val="0"/>
                <w:sz w:val="24"/>
              </w:rPr>
            </w:pPr>
            <w:r>
              <w:rPr>
                <w:rFonts w:hint="eastAsia" w:ascii="宋体" w:hAnsi="宋体" w:cs="宋体"/>
                <w:kern w:val="0"/>
                <w:sz w:val="24"/>
              </w:rPr>
              <w:t>★管理软件</w:t>
            </w:r>
          </w:p>
        </w:tc>
        <w:tc>
          <w:tcPr>
            <w:tcW w:w="2324" w:type="pct"/>
            <w:tcBorders>
              <w:top w:val="single" w:color="auto" w:sz="4" w:space="0"/>
              <w:left w:val="nil"/>
              <w:bottom w:val="single" w:color="auto" w:sz="4" w:space="0"/>
              <w:right w:val="single" w:color="auto" w:sz="4" w:space="0"/>
            </w:tcBorders>
            <w:shd w:val="clear" w:color="auto" w:fill="auto"/>
            <w:vAlign w:val="center"/>
          </w:tcPr>
          <w:p w14:paraId="79D8580E">
            <w:pPr>
              <w:widowControl/>
              <w:jc w:val="left"/>
              <w:rPr>
                <w:rFonts w:ascii="宋体" w:hAnsi="宋体" w:cs="宋体"/>
                <w:kern w:val="0"/>
                <w:sz w:val="24"/>
              </w:rPr>
            </w:pPr>
            <w:r>
              <w:rPr>
                <w:rFonts w:hint="eastAsia" w:ascii="宋体" w:hAnsi="宋体" w:cs="宋体"/>
                <w:kern w:val="0"/>
                <w:sz w:val="24"/>
              </w:rPr>
              <w:t>配置同品牌服务器管理软件</w:t>
            </w:r>
          </w:p>
        </w:tc>
      </w:tr>
      <w:tr w14:paraId="4C1F612B">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380E01D7">
            <w:pPr>
              <w:widowControl/>
              <w:jc w:val="center"/>
              <w:rPr>
                <w:rFonts w:ascii="宋体" w:hAnsi="宋体" w:cs="宋体"/>
                <w:kern w:val="0"/>
                <w:sz w:val="24"/>
              </w:rPr>
            </w:pPr>
            <w:r>
              <w:rPr>
                <w:rFonts w:ascii="宋体" w:hAnsi="宋体" w:cs="宋体"/>
                <w:kern w:val="0"/>
                <w:sz w:val="24"/>
              </w:rPr>
              <w:t>140</w:t>
            </w:r>
          </w:p>
        </w:tc>
        <w:tc>
          <w:tcPr>
            <w:tcW w:w="528" w:type="pct"/>
            <w:tcBorders>
              <w:top w:val="single" w:color="auto" w:sz="4" w:space="0"/>
              <w:left w:val="nil"/>
              <w:bottom w:val="single" w:color="auto" w:sz="4" w:space="0"/>
              <w:right w:val="single" w:color="auto" w:sz="4" w:space="0"/>
            </w:tcBorders>
            <w:shd w:val="clear" w:color="auto" w:fill="auto"/>
            <w:vAlign w:val="center"/>
          </w:tcPr>
          <w:p w14:paraId="0C697671">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44F17EA7">
            <w:pPr>
              <w:widowControl/>
              <w:jc w:val="center"/>
              <w:rPr>
                <w:rFonts w:ascii="宋体" w:hAnsi="宋体" w:cs="宋体"/>
                <w:kern w:val="0"/>
                <w:sz w:val="24"/>
              </w:rPr>
            </w:pPr>
            <w:r>
              <w:rPr>
                <w:rFonts w:hint="eastAsia" w:ascii="宋体" w:hAnsi="宋体" w:cs="宋体"/>
                <w:kern w:val="0"/>
                <w:sz w:val="24"/>
              </w:rPr>
              <w:t>增值服务</w:t>
            </w:r>
          </w:p>
        </w:tc>
        <w:tc>
          <w:tcPr>
            <w:tcW w:w="975" w:type="pct"/>
            <w:tcBorders>
              <w:top w:val="single" w:color="auto" w:sz="4" w:space="0"/>
              <w:left w:val="nil"/>
              <w:bottom w:val="single" w:color="auto" w:sz="4" w:space="0"/>
              <w:right w:val="single" w:color="auto" w:sz="4" w:space="0"/>
            </w:tcBorders>
            <w:shd w:val="clear" w:color="auto" w:fill="auto"/>
            <w:vAlign w:val="center"/>
          </w:tcPr>
          <w:p w14:paraId="7F94AFF2">
            <w:pPr>
              <w:widowControl/>
              <w:jc w:val="center"/>
              <w:rPr>
                <w:rFonts w:ascii="宋体" w:hAnsi="宋体" w:cs="宋体"/>
                <w:kern w:val="0"/>
                <w:sz w:val="24"/>
              </w:rPr>
            </w:pPr>
            <w:r>
              <w:rPr>
                <w:rFonts w:hint="eastAsia" w:ascii="宋体" w:hAnsi="宋体" w:cs="宋体"/>
                <w:kern w:val="0"/>
                <w:sz w:val="24"/>
              </w:rPr>
              <w:t>★厂家升级产品软件与扩容服务</w:t>
            </w:r>
          </w:p>
        </w:tc>
        <w:tc>
          <w:tcPr>
            <w:tcW w:w="2324" w:type="pct"/>
            <w:tcBorders>
              <w:top w:val="single" w:color="auto" w:sz="4" w:space="0"/>
              <w:left w:val="nil"/>
              <w:bottom w:val="single" w:color="auto" w:sz="4" w:space="0"/>
              <w:right w:val="single" w:color="auto" w:sz="4" w:space="0"/>
            </w:tcBorders>
            <w:shd w:val="clear" w:color="auto" w:fill="auto"/>
            <w:vAlign w:val="center"/>
          </w:tcPr>
          <w:p w14:paraId="062ECA9B">
            <w:pPr>
              <w:widowControl/>
              <w:jc w:val="left"/>
              <w:rPr>
                <w:rFonts w:ascii="宋体" w:hAnsi="宋体" w:cs="宋体"/>
                <w:kern w:val="0"/>
                <w:sz w:val="24"/>
              </w:rPr>
            </w:pPr>
            <w:r>
              <w:rPr>
                <w:rFonts w:hint="eastAsia" w:ascii="宋体" w:hAnsi="宋体" w:cs="宋体"/>
                <w:kern w:val="0"/>
                <w:sz w:val="24"/>
              </w:rPr>
              <w:t>提供设备原厂商部件微码升级服务或者设备扩容服务</w:t>
            </w:r>
          </w:p>
        </w:tc>
      </w:tr>
      <w:tr w14:paraId="393C96E9">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ADF85AF">
            <w:pPr>
              <w:widowControl/>
              <w:jc w:val="center"/>
              <w:rPr>
                <w:rFonts w:ascii="宋体" w:hAnsi="宋体" w:cs="宋体"/>
                <w:kern w:val="0"/>
                <w:sz w:val="24"/>
              </w:rPr>
            </w:pPr>
            <w:r>
              <w:rPr>
                <w:rFonts w:ascii="宋体" w:hAnsi="宋体" w:cs="宋体"/>
                <w:kern w:val="0"/>
                <w:sz w:val="24"/>
              </w:rPr>
              <w:t>141</w:t>
            </w:r>
          </w:p>
        </w:tc>
        <w:tc>
          <w:tcPr>
            <w:tcW w:w="528" w:type="pct"/>
            <w:tcBorders>
              <w:top w:val="single" w:color="auto" w:sz="4" w:space="0"/>
              <w:left w:val="nil"/>
              <w:bottom w:val="single" w:color="auto" w:sz="4" w:space="0"/>
              <w:right w:val="single" w:color="auto" w:sz="4" w:space="0"/>
            </w:tcBorders>
            <w:shd w:val="clear" w:color="auto" w:fill="auto"/>
            <w:vAlign w:val="center"/>
          </w:tcPr>
          <w:p w14:paraId="1C188D54">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4F281A4">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16645E47">
            <w:pPr>
              <w:widowControl/>
              <w:jc w:val="center"/>
              <w:rPr>
                <w:rFonts w:ascii="宋体" w:hAnsi="宋体" w:cs="宋体"/>
                <w:kern w:val="0"/>
                <w:sz w:val="24"/>
              </w:rPr>
            </w:pPr>
            <w:r>
              <w:rPr>
                <w:rFonts w:hint="eastAsia" w:ascii="宋体" w:hAnsi="宋体" w:cs="宋体"/>
                <w:kern w:val="0"/>
                <w:sz w:val="24"/>
              </w:rPr>
              <w:t>服务保障升级</w:t>
            </w:r>
          </w:p>
        </w:tc>
        <w:tc>
          <w:tcPr>
            <w:tcW w:w="2324" w:type="pct"/>
            <w:tcBorders>
              <w:top w:val="single" w:color="auto" w:sz="4" w:space="0"/>
              <w:left w:val="nil"/>
              <w:bottom w:val="single" w:color="auto" w:sz="4" w:space="0"/>
              <w:right w:val="single" w:color="auto" w:sz="4" w:space="0"/>
            </w:tcBorders>
            <w:shd w:val="clear" w:color="auto" w:fill="auto"/>
            <w:vAlign w:val="center"/>
          </w:tcPr>
          <w:p w14:paraId="23817A46">
            <w:pPr>
              <w:widowControl/>
              <w:jc w:val="left"/>
              <w:rPr>
                <w:rFonts w:ascii="宋体" w:hAnsi="宋体" w:cs="宋体"/>
                <w:kern w:val="0"/>
                <w:sz w:val="24"/>
              </w:rPr>
            </w:pPr>
            <w:r>
              <w:rPr>
                <w:rFonts w:hint="eastAsia" w:ascii="宋体" w:hAnsi="宋体" w:cs="宋体"/>
                <w:kern w:val="0"/>
                <w:sz w:val="24"/>
              </w:rPr>
              <w:t>供应商有偿提供远程技术支持、软件授权服务、备件更换服务、现场支承服务</w:t>
            </w:r>
          </w:p>
        </w:tc>
      </w:tr>
      <w:tr w14:paraId="2E4A79E2">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64764D6C">
            <w:pPr>
              <w:widowControl/>
              <w:jc w:val="center"/>
              <w:rPr>
                <w:rFonts w:ascii="宋体" w:hAnsi="宋体" w:cs="宋体"/>
                <w:kern w:val="0"/>
                <w:sz w:val="24"/>
              </w:rPr>
            </w:pPr>
            <w:r>
              <w:rPr>
                <w:rFonts w:ascii="宋体" w:hAnsi="宋体" w:cs="宋体"/>
                <w:kern w:val="0"/>
                <w:sz w:val="24"/>
              </w:rPr>
              <w:t>142</w:t>
            </w:r>
          </w:p>
        </w:tc>
        <w:tc>
          <w:tcPr>
            <w:tcW w:w="528" w:type="pct"/>
            <w:tcBorders>
              <w:top w:val="single" w:color="auto" w:sz="4" w:space="0"/>
              <w:left w:val="nil"/>
              <w:bottom w:val="single" w:color="auto" w:sz="4" w:space="0"/>
              <w:right w:val="single" w:color="auto" w:sz="4" w:space="0"/>
            </w:tcBorders>
            <w:shd w:val="clear" w:color="auto" w:fill="auto"/>
            <w:vAlign w:val="center"/>
          </w:tcPr>
          <w:p w14:paraId="29850DD7">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070B044">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2E2725A1">
            <w:pPr>
              <w:widowControl/>
              <w:jc w:val="center"/>
              <w:rPr>
                <w:rFonts w:ascii="宋体" w:hAnsi="宋体" w:cs="宋体"/>
                <w:kern w:val="0"/>
                <w:sz w:val="24"/>
              </w:rPr>
            </w:pPr>
            <w:r>
              <w:rPr>
                <w:rFonts w:hint="eastAsia" w:ascii="宋体" w:hAnsi="宋体" w:cs="宋体"/>
                <w:kern w:val="0"/>
                <w:sz w:val="24"/>
              </w:rPr>
              <w:t>★提供上门服务</w:t>
            </w:r>
          </w:p>
        </w:tc>
        <w:tc>
          <w:tcPr>
            <w:tcW w:w="2324" w:type="pct"/>
            <w:tcBorders>
              <w:top w:val="single" w:color="auto" w:sz="4" w:space="0"/>
              <w:left w:val="nil"/>
              <w:bottom w:val="single" w:color="auto" w:sz="4" w:space="0"/>
              <w:right w:val="single" w:color="auto" w:sz="4" w:space="0"/>
            </w:tcBorders>
            <w:shd w:val="clear" w:color="auto" w:fill="auto"/>
            <w:vAlign w:val="center"/>
          </w:tcPr>
          <w:p w14:paraId="2EDB4DF5">
            <w:pPr>
              <w:widowControl/>
              <w:jc w:val="left"/>
              <w:rPr>
                <w:rFonts w:ascii="宋体" w:hAnsi="宋体" w:cs="宋体"/>
                <w:kern w:val="0"/>
                <w:sz w:val="24"/>
              </w:rPr>
            </w:pPr>
            <w:r>
              <w:rPr>
                <w:rFonts w:hint="eastAsia" w:ascii="宋体" w:hAnsi="宋体" w:cs="宋体"/>
                <w:kern w:val="0"/>
                <w:sz w:val="24"/>
              </w:rPr>
              <w:t>供应商具备提供上门服务的能力</w:t>
            </w:r>
          </w:p>
        </w:tc>
      </w:tr>
      <w:tr w14:paraId="1613DD2F">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7A32B0AF">
            <w:pPr>
              <w:widowControl/>
              <w:jc w:val="center"/>
              <w:rPr>
                <w:rFonts w:ascii="宋体" w:hAnsi="宋体" w:cs="宋体"/>
                <w:kern w:val="0"/>
                <w:sz w:val="24"/>
              </w:rPr>
            </w:pPr>
            <w:r>
              <w:rPr>
                <w:rFonts w:ascii="宋体" w:hAnsi="宋体" w:cs="宋体"/>
                <w:kern w:val="0"/>
                <w:sz w:val="24"/>
              </w:rPr>
              <w:t>143</w:t>
            </w:r>
          </w:p>
        </w:tc>
        <w:tc>
          <w:tcPr>
            <w:tcW w:w="528" w:type="pct"/>
            <w:tcBorders>
              <w:top w:val="single" w:color="auto" w:sz="4" w:space="0"/>
              <w:left w:val="nil"/>
              <w:bottom w:val="single" w:color="auto" w:sz="4" w:space="0"/>
              <w:right w:val="single" w:color="auto" w:sz="4" w:space="0"/>
            </w:tcBorders>
            <w:shd w:val="clear" w:color="auto" w:fill="auto"/>
            <w:vAlign w:val="center"/>
          </w:tcPr>
          <w:p w14:paraId="05B124C3">
            <w:pPr>
              <w:widowControl/>
              <w:jc w:val="center"/>
              <w:rPr>
                <w:rFonts w:ascii="宋体" w:hAnsi="宋体" w:cs="宋体"/>
                <w:kern w:val="0"/>
                <w:sz w:val="24"/>
              </w:rPr>
            </w:pPr>
            <w:r>
              <w:rPr>
                <w:rFonts w:hint="eastAsia" w:ascii="宋体" w:hAnsi="宋体" w:cs="宋体"/>
                <w:kern w:val="0"/>
                <w:sz w:val="24"/>
              </w:rPr>
              <w:t>服务要求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77DBF1A0">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4BD18E72">
            <w:pPr>
              <w:widowControl/>
              <w:jc w:val="center"/>
              <w:rPr>
                <w:rFonts w:ascii="宋体" w:hAnsi="宋体" w:cs="宋体"/>
                <w:kern w:val="0"/>
                <w:sz w:val="24"/>
              </w:rPr>
            </w:pPr>
            <w:r>
              <w:rPr>
                <w:rFonts w:hint="eastAsia" w:ascii="宋体" w:hAnsi="宋体" w:cs="宋体"/>
                <w:kern w:val="0"/>
                <w:sz w:val="24"/>
              </w:rPr>
              <w:t>业务场景性能优化服务及整体架构升级服务</w:t>
            </w:r>
          </w:p>
        </w:tc>
        <w:tc>
          <w:tcPr>
            <w:tcW w:w="2324" w:type="pct"/>
            <w:tcBorders>
              <w:top w:val="single" w:color="auto" w:sz="4" w:space="0"/>
              <w:left w:val="nil"/>
              <w:bottom w:val="single" w:color="auto" w:sz="4" w:space="0"/>
              <w:right w:val="single" w:color="auto" w:sz="4" w:space="0"/>
            </w:tcBorders>
            <w:shd w:val="clear" w:color="auto" w:fill="auto"/>
            <w:vAlign w:val="center"/>
          </w:tcPr>
          <w:p w14:paraId="4152870D">
            <w:pPr>
              <w:widowControl/>
              <w:jc w:val="left"/>
              <w:rPr>
                <w:rFonts w:ascii="宋体" w:hAnsi="宋体" w:cs="宋体"/>
                <w:kern w:val="0"/>
                <w:sz w:val="24"/>
              </w:rPr>
            </w:pPr>
            <w:r>
              <w:rPr>
                <w:rFonts w:hint="eastAsia" w:ascii="宋体" w:hAnsi="宋体" w:cs="宋体"/>
                <w:kern w:val="0"/>
                <w:sz w:val="24"/>
              </w:rPr>
              <w:t>不涉及</w:t>
            </w:r>
          </w:p>
        </w:tc>
      </w:tr>
      <w:tr w14:paraId="3FCC60E5">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319174A">
            <w:pPr>
              <w:widowControl/>
              <w:jc w:val="center"/>
              <w:rPr>
                <w:rFonts w:ascii="宋体" w:hAnsi="宋体" w:cs="宋体"/>
                <w:kern w:val="0"/>
                <w:sz w:val="24"/>
              </w:rPr>
            </w:pPr>
            <w:r>
              <w:rPr>
                <w:rFonts w:ascii="宋体" w:hAnsi="宋体" w:cs="宋体"/>
                <w:kern w:val="0"/>
                <w:sz w:val="24"/>
              </w:rPr>
              <w:t>144</w:t>
            </w:r>
          </w:p>
        </w:tc>
        <w:tc>
          <w:tcPr>
            <w:tcW w:w="528" w:type="pct"/>
            <w:tcBorders>
              <w:top w:val="single" w:color="auto" w:sz="4" w:space="0"/>
              <w:left w:val="nil"/>
              <w:bottom w:val="single" w:color="auto" w:sz="4" w:space="0"/>
              <w:right w:val="single" w:color="auto" w:sz="4" w:space="0"/>
            </w:tcBorders>
            <w:shd w:val="clear" w:color="auto" w:fill="auto"/>
            <w:vAlign w:val="center"/>
          </w:tcPr>
          <w:p w14:paraId="449F22BC">
            <w:pPr>
              <w:widowControl/>
              <w:jc w:val="center"/>
              <w:rPr>
                <w:rFonts w:ascii="宋体" w:hAnsi="宋体" w:cs="宋体"/>
                <w:kern w:val="0"/>
                <w:sz w:val="24"/>
              </w:rPr>
            </w:pPr>
            <w:r>
              <w:rPr>
                <w:rFonts w:hint="eastAsia" w:ascii="宋体" w:hAnsi="宋体" w:cs="宋体"/>
                <w:kern w:val="0"/>
                <w:sz w:val="24"/>
              </w:rPr>
              <w:t>供保要求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2804709F">
            <w:pPr>
              <w:widowControl/>
              <w:jc w:val="center"/>
              <w:rPr>
                <w:rFonts w:ascii="宋体" w:hAnsi="宋体" w:cs="宋体"/>
                <w:kern w:val="0"/>
                <w:sz w:val="24"/>
              </w:rPr>
            </w:pPr>
            <w:r>
              <w:rPr>
                <w:rFonts w:hint="eastAsia" w:ascii="宋体" w:hAnsi="宋体" w:cs="宋体"/>
                <w:kern w:val="0"/>
                <w:sz w:val="24"/>
              </w:rPr>
              <w:t>供应链质量</w:t>
            </w:r>
          </w:p>
        </w:tc>
        <w:tc>
          <w:tcPr>
            <w:tcW w:w="975" w:type="pct"/>
            <w:tcBorders>
              <w:top w:val="single" w:color="auto" w:sz="4" w:space="0"/>
              <w:left w:val="nil"/>
              <w:bottom w:val="single" w:color="auto" w:sz="4" w:space="0"/>
              <w:right w:val="single" w:color="auto" w:sz="4" w:space="0"/>
            </w:tcBorders>
            <w:shd w:val="clear" w:color="auto" w:fill="auto"/>
            <w:vAlign w:val="center"/>
          </w:tcPr>
          <w:p w14:paraId="4D6153EF">
            <w:pPr>
              <w:widowControl/>
              <w:jc w:val="center"/>
              <w:rPr>
                <w:rFonts w:ascii="宋体" w:hAnsi="宋体" w:cs="宋体"/>
                <w:kern w:val="0"/>
                <w:sz w:val="24"/>
              </w:rPr>
            </w:pPr>
            <w:r>
              <w:rPr>
                <w:rFonts w:hint="eastAsia" w:ascii="宋体" w:hAnsi="宋体" w:cs="宋体"/>
                <w:kern w:val="0"/>
                <w:sz w:val="24"/>
              </w:rPr>
              <w:t>★抗干扰性</w:t>
            </w:r>
          </w:p>
        </w:tc>
        <w:tc>
          <w:tcPr>
            <w:tcW w:w="2324" w:type="pct"/>
            <w:tcBorders>
              <w:top w:val="single" w:color="auto" w:sz="4" w:space="0"/>
              <w:left w:val="nil"/>
              <w:bottom w:val="single" w:color="auto" w:sz="4" w:space="0"/>
              <w:right w:val="single" w:color="auto" w:sz="4" w:space="0"/>
            </w:tcBorders>
            <w:shd w:val="clear" w:color="auto" w:fill="auto"/>
            <w:vAlign w:val="center"/>
          </w:tcPr>
          <w:p w14:paraId="29DDDF4D">
            <w:pPr>
              <w:widowControl/>
              <w:jc w:val="left"/>
              <w:rPr>
                <w:rFonts w:ascii="宋体" w:hAnsi="宋体" w:cs="宋体"/>
                <w:kern w:val="0"/>
                <w:sz w:val="24"/>
              </w:rPr>
            </w:pPr>
            <w:r>
              <w:rPr>
                <w:rFonts w:hint="eastAsia" w:ascii="宋体" w:hAnsi="宋体" w:cs="宋体"/>
                <w:kern w:val="0"/>
                <w:sz w:val="24"/>
              </w:rPr>
              <w:t>当产品部件出现供应风险时，应通知校方并提供风险应对方案确保产品的服务保障，必要时应停止相关受影响产品的销售</w:t>
            </w:r>
          </w:p>
        </w:tc>
      </w:tr>
      <w:tr w14:paraId="28FAC65C">
        <w:tblPrEx>
          <w:tblCellMar>
            <w:top w:w="0" w:type="dxa"/>
            <w:left w:w="108" w:type="dxa"/>
            <w:bottom w:w="0" w:type="dxa"/>
            <w:right w:w="108" w:type="dxa"/>
          </w:tblCellMar>
        </w:tblPrEx>
        <w:trPr>
          <w:trHeight w:val="23" w:hRule="atLeast"/>
        </w:trPr>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1EADF574">
            <w:pPr>
              <w:widowControl/>
              <w:jc w:val="center"/>
              <w:rPr>
                <w:rFonts w:ascii="宋体" w:hAnsi="宋体" w:cs="宋体"/>
                <w:kern w:val="0"/>
                <w:sz w:val="24"/>
              </w:rPr>
            </w:pPr>
            <w:r>
              <w:rPr>
                <w:rFonts w:ascii="宋体" w:hAnsi="宋体" w:cs="宋体"/>
                <w:kern w:val="0"/>
                <w:sz w:val="24"/>
              </w:rPr>
              <w:t>145</w:t>
            </w:r>
          </w:p>
        </w:tc>
        <w:tc>
          <w:tcPr>
            <w:tcW w:w="528" w:type="pct"/>
            <w:tcBorders>
              <w:top w:val="single" w:color="auto" w:sz="4" w:space="0"/>
              <w:left w:val="nil"/>
              <w:bottom w:val="single" w:color="auto" w:sz="4" w:space="0"/>
              <w:right w:val="single" w:color="auto" w:sz="4" w:space="0"/>
            </w:tcBorders>
            <w:shd w:val="clear" w:color="auto" w:fill="auto"/>
            <w:vAlign w:val="center"/>
          </w:tcPr>
          <w:p w14:paraId="12AE28D4">
            <w:pPr>
              <w:widowControl/>
              <w:jc w:val="center"/>
              <w:rPr>
                <w:rFonts w:ascii="宋体" w:hAnsi="宋体" w:cs="宋体"/>
                <w:kern w:val="0"/>
                <w:sz w:val="24"/>
              </w:rPr>
            </w:pPr>
            <w:r>
              <w:rPr>
                <w:rFonts w:hint="eastAsia" w:ascii="宋体" w:hAnsi="宋体" w:cs="宋体"/>
                <w:kern w:val="0"/>
                <w:sz w:val="24"/>
              </w:rPr>
              <w:t>供保要求</w:t>
            </w:r>
          </w:p>
        </w:tc>
        <w:tc>
          <w:tcPr>
            <w:tcW w:w="811" w:type="pct"/>
            <w:tcBorders>
              <w:top w:val="single" w:color="auto" w:sz="4" w:space="0"/>
              <w:left w:val="nil"/>
              <w:bottom w:val="single" w:color="auto" w:sz="4" w:space="0"/>
              <w:right w:val="single" w:color="auto" w:sz="4" w:space="0"/>
            </w:tcBorders>
            <w:shd w:val="clear" w:color="auto" w:fill="auto"/>
            <w:vAlign w:val="center"/>
          </w:tcPr>
          <w:p w14:paraId="3E60FDA5">
            <w:pPr>
              <w:widowControl/>
              <w:jc w:val="center"/>
              <w:rPr>
                <w:rFonts w:ascii="宋体" w:hAnsi="宋体" w:cs="宋体"/>
                <w:kern w:val="0"/>
                <w:sz w:val="24"/>
              </w:rPr>
            </w:pPr>
          </w:p>
        </w:tc>
        <w:tc>
          <w:tcPr>
            <w:tcW w:w="975" w:type="pct"/>
            <w:tcBorders>
              <w:top w:val="single" w:color="auto" w:sz="4" w:space="0"/>
              <w:left w:val="nil"/>
              <w:bottom w:val="single" w:color="auto" w:sz="4" w:space="0"/>
              <w:right w:val="single" w:color="auto" w:sz="4" w:space="0"/>
            </w:tcBorders>
            <w:shd w:val="clear" w:color="auto" w:fill="auto"/>
            <w:vAlign w:val="center"/>
          </w:tcPr>
          <w:p w14:paraId="29EF785D">
            <w:pPr>
              <w:widowControl/>
              <w:jc w:val="center"/>
              <w:rPr>
                <w:rFonts w:ascii="宋体" w:hAnsi="宋体" w:cs="宋体"/>
                <w:kern w:val="0"/>
                <w:sz w:val="24"/>
              </w:rPr>
            </w:pPr>
            <w:r>
              <w:rPr>
                <w:rFonts w:hint="eastAsia" w:ascii="宋体" w:hAnsi="宋体" w:cs="宋体"/>
                <w:kern w:val="0"/>
                <w:sz w:val="24"/>
              </w:rPr>
              <w:t>★供应能力证明</w:t>
            </w:r>
          </w:p>
        </w:tc>
        <w:tc>
          <w:tcPr>
            <w:tcW w:w="2324" w:type="pct"/>
            <w:tcBorders>
              <w:top w:val="single" w:color="auto" w:sz="4" w:space="0"/>
              <w:left w:val="nil"/>
              <w:bottom w:val="single" w:color="auto" w:sz="4" w:space="0"/>
              <w:right w:val="single" w:color="auto" w:sz="4" w:space="0"/>
            </w:tcBorders>
            <w:shd w:val="clear" w:color="auto" w:fill="auto"/>
            <w:vAlign w:val="center"/>
          </w:tcPr>
          <w:p w14:paraId="62E93DF5">
            <w:pPr>
              <w:widowControl/>
              <w:jc w:val="left"/>
              <w:rPr>
                <w:rFonts w:ascii="宋体" w:hAnsi="宋体" w:cs="宋体"/>
                <w:kern w:val="0"/>
                <w:sz w:val="24"/>
              </w:rPr>
            </w:pPr>
            <w:r>
              <w:rPr>
                <w:rFonts w:hint="eastAsia" w:ascii="宋体" w:hAnsi="宋体" w:cs="宋体"/>
                <w:kern w:val="0"/>
                <w:sz w:val="24"/>
              </w:rPr>
              <w:t>中标后提供供应链稳定承诺书，确保产品的部件在产品服务周期内稳定供货</w:t>
            </w:r>
          </w:p>
        </w:tc>
      </w:tr>
    </w:tbl>
    <w:p w14:paraId="0AEB8B00">
      <w:pPr>
        <w:pStyle w:val="4"/>
      </w:pPr>
      <w:r>
        <w:rPr>
          <w:rFonts w:hint="eastAsia"/>
        </w:rPr>
        <w:t>（二）第二包</w:t>
      </w:r>
    </w:p>
    <w:p w14:paraId="61A50D3C">
      <w:pPr>
        <w:spacing w:after="0" w:line="360" w:lineRule="auto"/>
        <w:ind w:firstLine="640" w:firstLineChars="200"/>
        <w:rPr>
          <w:rFonts w:eastAsia="仿宋_GB2312"/>
          <w:sz w:val="32"/>
          <w:szCs w:val="32"/>
        </w:rPr>
      </w:pPr>
      <w:r>
        <w:rPr>
          <w:rFonts w:eastAsia="仿宋_GB2312"/>
          <w:sz w:val="32"/>
          <w:szCs w:val="32"/>
        </w:rPr>
        <w:t>1. 软件开发要求</w:t>
      </w:r>
    </w:p>
    <w:p w14:paraId="554AEF33">
      <w:pPr>
        <w:spacing w:after="0" w:line="360" w:lineRule="auto"/>
        <w:ind w:firstLine="640" w:firstLineChars="200"/>
        <w:rPr>
          <w:rFonts w:eastAsia="仿宋_GB2312"/>
          <w:sz w:val="32"/>
          <w:szCs w:val="32"/>
        </w:rPr>
      </w:pPr>
      <w:r>
        <w:rPr>
          <w:rFonts w:hint="eastAsia" w:eastAsia="仿宋_GB2312"/>
          <w:sz w:val="32"/>
          <w:szCs w:val="32"/>
        </w:rPr>
        <w:t>（1）功能指标</w:t>
      </w:r>
    </w:p>
    <w:p w14:paraId="60C102E0">
      <w:pPr>
        <w:spacing w:after="0" w:line="360" w:lineRule="auto"/>
        <w:ind w:firstLine="640" w:firstLineChars="200"/>
        <w:rPr>
          <w:rFonts w:eastAsia="仿宋_GB2312"/>
          <w:sz w:val="32"/>
          <w:szCs w:val="32"/>
        </w:rPr>
      </w:pPr>
      <w:r>
        <w:rPr>
          <w:rFonts w:hint="eastAsia" w:eastAsia="仿宋_GB2312"/>
          <w:sz w:val="32"/>
          <w:szCs w:val="32"/>
        </w:rPr>
        <w:t>平台建设需完成样本分析子系统、调度管理子系统、平台运维监控子系统、前端交互子系统共计4个子系统，2</w:t>
      </w:r>
      <w:r>
        <w:rPr>
          <w:rFonts w:eastAsia="仿宋_GB2312"/>
          <w:sz w:val="32"/>
          <w:szCs w:val="32"/>
        </w:rPr>
        <w:t>4</w:t>
      </w:r>
      <w:r>
        <w:rPr>
          <w:rFonts w:hint="eastAsia" w:eastAsia="仿宋_GB2312"/>
          <w:sz w:val="32"/>
          <w:szCs w:val="32"/>
        </w:rPr>
        <w:t>个子模块的开发工作，各模块功能指标描述如下表所示：</w:t>
      </w:r>
    </w:p>
    <w:tbl>
      <w:tblPr>
        <w:tblStyle w:val="1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2268"/>
        <w:gridCol w:w="4252"/>
      </w:tblGrid>
      <w:tr w14:paraId="7D0D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4" w:type="dxa"/>
            <w:vAlign w:val="center"/>
          </w:tcPr>
          <w:p w14:paraId="7560E2F8">
            <w:pPr>
              <w:jc w:val="center"/>
              <w:rPr>
                <w:rFonts w:cs="Times New Roman" w:asciiTheme="minorEastAsia" w:hAnsiTheme="minorEastAsia" w:eastAsiaTheme="minorEastAsia"/>
                <w:b/>
                <w:sz w:val="24"/>
              </w:rPr>
            </w:pPr>
            <w:r>
              <w:rPr>
                <w:rFonts w:cs="Times New Roman" w:asciiTheme="minorEastAsia" w:hAnsiTheme="minorEastAsia" w:eastAsiaTheme="minorEastAsia"/>
                <w:b/>
                <w:sz w:val="24"/>
              </w:rPr>
              <w:t>序号</w:t>
            </w:r>
          </w:p>
        </w:tc>
        <w:tc>
          <w:tcPr>
            <w:tcW w:w="1418" w:type="dxa"/>
            <w:vAlign w:val="center"/>
          </w:tcPr>
          <w:p w14:paraId="20F03221">
            <w:pPr>
              <w:jc w:val="center"/>
              <w:rPr>
                <w:rFonts w:cs="Times New Roman" w:asciiTheme="minorEastAsia" w:hAnsiTheme="minorEastAsia" w:eastAsiaTheme="minorEastAsia"/>
                <w:b/>
                <w:sz w:val="24"/>
              </w:rPr>
            </w:pPr>
            <w:r>
              <w:rPr>
                <w:rFonts w:cs="Times New Roman" w:asciiTheme="minorEastAsia" w:hAnsiTheme="minorEastAsia" w:eastAsiaTheme="minorEastAsia"/>
                <w:b/>
                <w:sz w:val="24"/>
              </w:rPr>
              <w:t>软件名称</w:t>
            </w:r>
          </w:p>
        </w:tc>
        <w:tc>
          <w:tcPr>
            <w:tcW w:w="2268" w:type="dxa"/>
            <w:vAlign w:val="center"/>
          </w:tcPr>
          <w:p w14:paraId="39BFD8C1">
            <w:pPr>
              <w:jc w:val="center"/>
              <w:rPr>
                <w:rFonts w:cs="Times New Roman" w:asciiTheme="minorEastAsia" w:hAnsiTheme="minorEastAsia" w:eastAsiaTheme="minorEastAsia"/>
                <w:b/>
                <w:sz w:val="24"/>
              </w:rPr>
            </w:pPr>
            <w:r>
              <w:rPr>
                <w:rFonts w:hint="eastAsia" w:cs="Times New Roman" w:asciiTheme="minorEastAsia" w:hAnsiTheme="minorEastAsia" w:eastAsiaTheme="minorEastAsia"/>
                <w:b/>
                <w:sz w:val="24"/>
              </w:rPr>
              <w:t>功能</w:t>
            </w:r>
            <w:r>
              <w:rPr>
                <w:rFonts w:cs="Times New Roman" w:asciiTheme="minorEastAsia" w:hAnsiTheme="minorEastAsia" w:eastAsiaTheme="minorEastAsia"/>
                <w:b/>
                <w:sz w:val="24"/>
              </w:rPr>
              <w:t>描述</w:t>
            </w:r>
          </w:p>
        </w:tc>
        <w:tc>
          <w:tcPr>
            <w:tcW w:w="4252" w:type="dxa"/>
            <w:vAlign w:val="center"/>
          </w:tcPr>
          <w:p w14:paraId="0FEB49DF">
            <w:pPr>
              <w:jc w:val="center"/>
              <w:rPr>
                <w:rFonts w:cs="Times New Roman" w:asciiTheme="minorEastAsia" w:hAnsiTheme="minorEastAsia" w:eastAsiaTheme="minorEastAsia"/>
                <w:b/>
                <w:sz w:val="24"/>
              </w:rPr>
            </w:pPr>
            <w:r>
              <w:rPr>
                <w:rFonts w:hint="eastAsia" w:cs="Times New Roman" w:asciiTheme="minorEastAsia" w:hAnsiTheme="minorEastAsia" w:eastAsiaTheme="minorEastAsia"/>
                <w:b/>
                <w:sz w:val="24"/>
              </w:rPr>
              <w:t>功能指标要求</w:t>
            </w:r>
          </w:p>
        </w:tc>
      </w:tr>
      <w:tr w14:paraId="1CFC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AADE19A">
            <w:pPr>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一</w:t>
            </w:r>
          </w:p>
        </w:tc>
        <w:tc>
          <w:tcPr>
            <w:tcW w:w="1418" w:type="dxa"/>
            <w:vAlign w:val="center"/>
          </w:tcPr>
          <w:p w14:paraId="7BB4D2A5">
            <w:pPr>
              <w:jc w:val="left"/>
              <w:rPr>
                <w:rFonts w:cs="Times New Roman" w:asciiTheme="minorEastAsia" w:hAnsiTheme="minorEastAsia" w:eastAsiaTheme="minorEastAsia"/>
                <w:sz w:val="24"/>
              </w:rPr>
            </w:pPr>
            <w:r>
              <w:rPr>
                <w:rFonts w:cs="Times New Roman" w:asciiTheme="minorEastAsia" w:hAnsiTheme="minorEastAsia" w:eastAsiaTheme="minorEastAsia"/>
                <w:sz w:val="24"/>
              </w:rPr>
              <w:t>国家计算机病毒协同分析平台样本分析子系统</w:t>
            </w:r>
          </w:p>
        </w:tc>
        <w:tc>
          <w:tcPr>
            <w:tcW w:w="2268" w:type="dxa"/>
            <w:vAlign w:val="center"/>
          </w:tcPr>
          <w:p w14:paraId="6301EDF7">
            <w:pPr>
              <w:jc w:val="left"/>
              <w:rPr>
                <w:rFonts w:cs="Times New Roman" w:asciiTheme="minorEastAsia" w:hAnsiTheme="minorEastAsia" w:eastAsiaTheme="minorEastAsia"/>
                <w:sz w:val="24"/>
              </w:rPr>
            </w:pPr>
            <w:r>
              <w:rPr>
                <w:rFonts w:cs="Times New Roman" w:asciiTheme="minorEastAsia" w:hAnsiTheme="minorEastAsia" w:eastAsiaTheme="minorEastAsia"/>
                <w:sz w:val="24"/>
                <w:shd w:val="clear" w:color="auto" w:fill="FFFFFF"/>
              </w:rPr>
              <w:t>主要负责针对样本进行静态检测分析、多引擎对照分析、</w:t>
            </w:r>
            <w:r>
              <w:rPr>
                <w:rFonts w:hint="eastAsia" w:cs="Times New Roman" w:asciiTheme="minorEastAsia" w:hAnsiTheme="minorEastAsia" w:eastAsiaTheme="minorEastAsia"/>
                <w:sz w:val="24"/>
                <w:shd w:val="clear" w:color="auto" w:fill="FFFFFF"/>
              </w:rPr>
              <w:t>恶意代码检测引擎</w:t>
            </w:r>
            <w:r>
              <w:rPr>
                <w:rFonts w:cs="Times New Roman" w:asciiTheme="minorEastAsia" w:hAnsiTheme="minorEastAsia" w:eastAsiaTheme="minorEastAsia"/>
                <w:sz w:val="24"/>
                <w:shd w:val="clear" w:color="auto" w:fill="FFFFFF"/>
              </w:rPr>
              <w:t>、</w:t>
            </w:r>
            <w:r>
              <w:rPr>
                <w:rFonts w:hint="eastAsia" w:cs="Times New Roman" w:asciiTheme="minorEastAsia" w:hAnsiTheme="minorEastAsia" w:eastAsiaTheme="minorEastAsia"/>
                <w:sz w:val="24"/>
                <w:shd w:val="clear" w:color="auto" w:fill="FFFFFF"/>
              </w:rPr>
              <w:t>静态信息提取</w:t>
            </w:r>
            <w:r>
              <w:rPr>
                <w:rFonts w:cs="Times New Roman" w:asciiTheme="minorEastAsia" w:hAnsiTheme="minorEastAsia" w:eastAsiaTheme="minorEastAsia"/>
                <w:sz w:val="24"/>
                <w:shd w:val="clear" w:color="auto" w:fill="FFFFFF"/>
              </w:rPr>
              <w:t>，并输出综合分析结果</w:t>
            </w:r>
          </w:p>
        </w:tc>
        <w:tc>
          <w:tcPr>
            <w:tcW w:w="4252" w:type="dxa"/>
            <w:vAlign w:val="center"/>
          </w:tcPr>
          <w:p w14:paraId="5C12F778">
            <w:pPr>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w:t>
            </w:r>
          </w:p>
        </w:tc>
      </w:tr>
      <w:tr w14:paraId="611F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D17DEE3">
            <w:pPr>
              <w:jc w:val="center"/>
              <w:rPr>
                <w:rFonts w:asciiTheme="minorEastAsia" w:hAnsiTheme="minorEastAsia" w:eastAsiaTheme="minorEastAsia" w:cstheme="minorBidi"/>
                <w:sz w:val="24"/>
              </w:rPr>
            </w:pPr>
            <w:r>
              <w:rPr>
                <w:rFonts w:asciiTheme="minorEastAsia" w:hAnsiTheme="minorEastAsia" w:eastAsiaTheme="minorEastAsia" w:cstheme="minorBidi"/>
                <w:sz w:val="24"/>
              </w:rPr>
              <w:t>1</w:t>
            </w:r>
          </w:p>
        </w:tc>
        <w:tc>
          <w:tcPr>
            <w:tcW w:w="1418" w:type="dxa"/>
            <w:vAlign w:val="center"/>
          </w:tcPr>
          <w:p w14:paraId="07CE7253">
            <w:pPr>
              <w:jc w:val="left"/>
              <w:rPr>
                <w:rFonts w:asciiTheme="minorEastAsia" w:hAnsiTheme="minorEastAsia" w:eastAsiaTheme="minorEastAsia" w:cstheme="minorBidi"/>
                <w:sz w:val="24"/>
              </w:rPr>
            </w:pPr>
            <w:r>
              <w:rPr>
                <w:rFonts w:asciiTheme="minorEastAsia" w:hAnsiTheme="minorEastAsia" w:eastAsiaTheme="minorEastAsia" w:cstheme="minorBidi"/>
                <w:sz w:val="24"/>
              </w:rPr>
              <w:t>静态检测分析模块</w:t>
            </w:r>
          </w:p>
        </w:tc>
        <w:tc>
          <w:tcPr>
            <w:tcW w:w="2268" w:type="dxa"/>
            <w:vAlign w:val="center"/>
          </w:tcPr>
          <w:p w14:paraId="1604950D">
            <w:pPr>
              <w:jc w:val="left"/>
              <w:rPr>
                <w:rFonts w:asciiTheme="minorEastAsia" w:hAnsiTheme="minorEastAsia" w:eastAsiaTheme="minorEastAsia" w:cstheme="minorBidi"/>
                <w:sz w:val="24"/>
                <w:shd w:val="clear" w:color="auto" w:fill="FFFFFF"/>
              </w:rPr>
            </w:pPr>
            <w:r>
              <w:rPr>
                <w:rFonts w:asciiTheme="minorEastAsia" w:hAnsiTheme="minorEastAsia" w:eastAsiaTheme="minorEastAsia" w:cstheme="minorBidi"/>
                <w:sz w:val="24"/>
              </w:rPr>
              <w:t>静态检测分析主要是包括样本文件预处理、（二进制、文档类、脚本类、移动类）文件恶意性/异常检测功能</w:t>
            </w:r>
          </w:p>
        </w:tc>
        <w:tc>
          <w:tcPr>
            <w:tcW w:w="4252" w:type="dxa"/>
            <w:vAlign w:val="center"/>
          </w:tcPr>
          <w:p w14:paraId="17BECBDE">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（1）支持各类文件格式精确识别，包括但不限于可执行文件、脚本、文档、包裹、媒体文件、图片文件等，且不依赖文件后缀，能进行文件格式识别判断；</w:t>
            </w:r>
          </w:p>
          <w:p w14:paraId="5DAEEC08">
            <w:pPr>
              <w:rPr>
                <w:rFonts w:asciiTheme="minorEastAsia" w:hAnsiTheme="minorEastAsia" w:eastAsiaTheme="minorEastAsia" w:cstheme="minorBidi"/>
                <w:sz w:val="24"/>
              </w:rPr>
            </w:pPr>
            <w:r>
              <w:rPr>
                <w:rFonts w:hint="eastAsia" w:ascii="仿宋" w:hAnsi="仿宋" w:eastAsiaTheme="minorEastAsia" w:cstheme="minorBidi"/>
                <w:sz w:val="24"/>
              </w:rPr>
              <w:sym w:font="Wingdings 2" w:char="F0EA"/>
            </w:r>
            <w:r>
              <w:rPr>
                <w:rFonts w:hint="eastAsia" w:asciiTheme="minorEastAsia" w:hAnsiTheme="minorEastAsia" w:eastAsiaTheme="minorEastAsia" w:cstheme="minorBidi"/>
                <w:sz w:val="24"/>
              </w:rPr>
              <w:t>（2）支持对各种包裹文件静态解压，包括但不限于压缩包、自解压包、安装包、其他包裹（base64、uue编码文件等），支持对常见二进制加壳文件静态脱壳，包括对压缩壳、加密保护壳、虚拟保护壳、商业保护壳进行脱壳，支持对复合文档深度拆解，发现其夹带宏、夹带可执行文件、夹带ShellCode、夹带OLE，还原出原始恶意代码，支持对下载器、释放器以及脚本转EXE的深度拆解，还原出原始的恶意代码，支持对邮件内嵌的附件、正文中内嵌的URL等进行拆解提取，包括但不限于eml, msg, tnef等，支持对脚本中内嵌的挂马URL等进行拆解提取；</w:t>
            </w:r>
          </w:p>
          <w:p w14:paraId="69D860F3">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（3）支持检测文件类型包括但不限于二进制可执行类、文档类、压缩类、脚本类、图片类、音频类、快捷方式类、CAD图纸类等文件格式；</w:t>
            </w:r>
          </w:p>
          <w:p w14:paraId="612B2426">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（4）支持对感染式病毒、蠕虫、木马、黑客工具、风险软件、灰色软件、测试文件、垃圾文件等类型恶意代码的检测，应至少覆盖后门、漏洞利用、远控、钓鱼、勒索、挖矿、僵尸网络、Rootkit等威胁类型；</w:t>
            </w:r>
          </w:p>
          <w:p w14:paraId="66F9208D">
            <w:pPr>
              <w:rPr>
                <w:rFonts w:asciiTheme="minorEastAsia" w:hAnsiTheme="minorEastAsia" w:eastAsiaTheme="minorEastAsia" w:cstheme="minorBidi"/>
                <w:sz w:val="24"/>
              </w:rPr>
            </w:pPr>
            <w:r>
              <w:rPr>
                <w:rFonts w:hint="eastAsia" w:ascii="仿宋" w:hAnsi="仿宋" w:eastAsiaTheme="minorEastAsia" w:cstheme="minorBidi"/>
                <w:sz w:val="24"/>
              </w:rPr>
              <w:sym w:font="Wingdings 2" w:char="F0EA"/>
            </w:r>
            <w:r>
              <w:rPr>
                <w:rFonts w:hint="eastAsia" w:asciiTheme="minorEastAsia" w:hAnsiTheme="minorEastAsia" w:eastAsiaTheme="minorEastAsia" w:cstheme="minorBidi"/>
                <w:sz w:val="24"/>
              </w:rPr>
              <w:t>（5）支持包裹文件（安装包、压缩包、自解压包）检测，包括但不限于7z、jar、tar、zip、z、xz、cab、gz、bz、arj、chm、iso、lzh、xar、ace、egg、rzip、nsis、wise、inno、autoit、rar等；</w:t>
            </w:r>
          </w:p>
          <w:p w14:paraId="05983677">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（6）支持常见图片、图纸类文件检测，包括但不限于 tiff、bmp、jpg、gif、png、jpeg等，支持常见音视频类文件检测，包括但不限于mp3、wma、mp4、swf等，支持检测恶意构造的包裹炸弹文件；</w:t>
            </w:r>
          </w:p>
          <w:p w14:paraId="48EAE21F">
            <w:pPr>
              <w:rPr>
                <w:rFonts w:asciiTheme="minorEastAsia" w:hAnsiTheme="minorEastAsia" w:eastAsiaTheme="minorEastAsia" w:cstheme="minorBidi"/>
                <w:sz w:val="24"/>
              </w:rPr>
            </w:pPr>
            <w:r>
              <w:rPr>
                <w:rFonts w:hint="eastAsia" w:ascii="仿宋" w:hAnsi="仿宋" w:eastAsiaTheme="minorEastAsia" w:cstheme="minorBidi"/>
                <w:sz w:val="24"/>
              </w:rPr>
              <w:sym w:font="Wingdings 2" w:char="F0EA"/>
            </w:r>
            <w:r>
              <w:rPr>
                <w:rFonts w:hint="eastAsia" w:asciiTheme="minorEastAsia" w:hAnsiTheme="minorEastAsia" w:eastAsiaTheme="minorEastAsia" w:cstheme="minorBidi"/>
                <w:sz w:val="24"/>
              </w:rPr>
              <w:t>（7）支持加密压缩包检测，支持加密压缩包解压，解压后将该压缩包涉及的所有文件提交至集成引擎进行检测，支持用户自定义解压密钥；</w:t>
            </w:r>
          </w:p>
          <w:p w14:paraId="48D6BE5B">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8）支持对邮件和复合文档内嵌的二维码类钓鱼攻击进行检测，支持对恶意二进制文件进行加密、魔数头篡改等恶意伪装成无格式文件进行检测，支持对cs、msf等生成器生成的shellcode指令进行检测，支持对zip等压缩包的恶意串联文件攻击进行检测。</w:t>
            </w:r>
          </w:p>
        </w:tc>
      </w:tr>
      <w:tr w14:paraId="4677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4C34D54">
            <w:pPr>
              <w:jc w:val="center"/>
              <w:rPr>
                <w:rFonts w:asciiTheme="minorEastAsia" w:hAnsiTheme="minorEastAsia" w:eastAsiaTheme="minorEastAsia" w:cstheme="minorBidi"/>
                <w:sz w:val="24"/>
              </w:rPr>
            </w:pPr>
            <w:r>
              <w:rPr>
                <w:rFonts w:asciiTheme="minorEastAsia" w:hAnsiTheme="minorEastAsia" w:eastAsiaTheme="minorEastAsia" w:cstheme="minorBidi"/>
                <w:sz w:val="24"/>
              </w:rPr>
              <w:t>2</w:t>
            </w:r>
          </w:p>
        </w:tc>
        <w:tc>
          <w:tcPr>
            <w:tcW w:w="1418" w:type="dxa"/>
            <w:vAlign w:val="center"/>
          </w:tcPr>
          <w:p w14:paraId="337A6AC8">
            <w:pPr>
              <w:jc w:val="left"/>
              <w:rPr>
                <w:rFonts w:asciiTheme="minorEastAsia" w:hAnsiTheme="minorEastAsia" w:eastAsiaTheme="minorEastAsia" w:cstheme="minorBidi"/>
                <w:sz w:val="24"/>
              </w:rPr>
            </w:pPr>
            <w:r>
              <w:rPr>
                <w:rFonts w:asciiTheme="minorEastAsia" w:hAnsiTheme="minorEastAsia" w:eastAsiaTheme="minorEastAsia" w:cstheme="minorBidi"/>
                <w:sz w:val="24"/>
              </w:rPr>
              <w:t>静态信息提取模块</w:t>
            </w:r>
          </w:p>
        </w:tc>
        <w:tc>
          <w:tcPr>
            <w:tcW w:w="2268" w:type="dxa"/>
            <w:vAlign w:val="center"/>
          </w:tcPr>
          <w:p w14:paraId="7A5F3745">
            <w:pPr>
              <w:jc w:val="left"/>
              <w:rPr>
                <w:rFonts w:asciiTheme="minorEastAsia" w:hAnsiTheme="minorEastAsia" w:eastAsiaTheme="minorEastAsia" w:cstheme="minorBidi"/>
                <w:sz w:val="24"/>
                <w:shd w:val="clear" w:color="auto" w:fill="FFFFFF"/>
              </w:rPr>
            </w:pPr>
            <w:r>
              <w:rPr>
                <w:rFonts w:asciiTheme="minorEastAsia" w:hAnsiTheme="minorEastAsia" w:eastAsiaTheme="minorEastAsia" w:cstheme="minorBidi"/>
                <w:sz w:val="24"/>
              </w:rPr>
              <w:t>据文件种类（可执行类、文档类、压缩文件类、脚本文件类等）不同，提取文件静态信息，包括但不限于结构信息、属性信息、环境信息以及向量信息等静态信息</w:t>
            </w:r>
          </w:p>
        </w:tc>
        <w:tc>
          <w:tcPr>
            <w:tcW w:w="4252" w:type="dxa"/>
            <w:vAlign w:val="center"/>
          </w:tcPr>
          <w:p w14:paraId="22107C26">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（1）支持带有签名数据的签名识别及元数据提取，包括但不限于签名及数据验证结果、软件发布者、证书链等相关信息</w:t>
            </w:r>
          </w:p>
          <w:p w14:paraId="2C6E80C7">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（2）支持对编译器进行精确识别，包括但不限于Microsoft VC、Microsoft VB、Mingw、GNU gcc、Borland Pascal等；</w:t>
            </w:r>
          </w:p>
          <w:p w14:paraId="264F2996">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（3）支持对加壳文件进行精确识别，包括但不限于压缩壳、加密保护壳、虚拟保护壳、商业保护壳进行识别等；</w:t>
            </w:r>
          </w:p>
          <w:p w14:paraId="31D8503F">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（4）支持对包裹进行精确识别,包括但不限于自解压包、安装包、压缩包等。</w:t>
            </w:r>
          </w:p>
        </w:tc>
      </w:tr>
      <w:tr w14:paraId="24A7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8DF649F">
            <w:pPr>
              <w:jc w:val="center"/>
              <w:rPr>
                <w:rFonts w:asciiTheme="minorEastAsia" w:hAnsiTheme="minorEastAsia" w:eastAsiaTheme="minorEastAsia" w:cstheme="minorBidi"/>
                <w:sz w:val="24"/>
              </w:rPr>
            </w:pPr>
            <w:r>
              <w:rPr>
                <w:rFonts w:asciiTheme="minorEastAsia" w:hAnsiTheme="minorEastAsia" w:eastAsiaTheme="minorEastAsia" w:cstheme="minorBidi"/>
                <w:sz w:val="24"/>
              </w:rPr>
              <w:t>3</w:t>
            </w:r>
          </w:p>
        </w:tc>
        <w:tc>
          <w:tcPr>
            <w:tcW w:w="1418" w:type="dxa"/>
            <w:vAlign w:val="center"/>
          </w:tcPr>
          <w:p w14:paraId="1D23FF95">
            <w:pPr>
              <w:jc w:val="left"/>
              <w:rPr>
                <w:rFonts w:asciiTheme="minorEastAsia" w:hAnsiTheme="minorEastAsia" w:eastAsiaTheme="minorEastAsia" w:cstheme="minorBidi"/>
                <w:sz w:val="24"/>
              </w:rPr>
            </w:pPr>
            <w:r>
              <w:rPr>
                <w:rFonts w:asciiTheme="minorEastAsia" w:hAnsiTheme="minorEastAsia" w:eastAsiaTheme="minorEastAsia" w:cstheme="minorBidi"/>
                <w:sz w:val="24"/>
              </w:rPr>
              <w:t>多引擎对照分析模块</w:t>
            </w:r>
          </w:p>
        </w:tc>
        <w:tc>
          <w:tcPr>
            <w:tcW w:w="2268" w:type="dxa"/>
            <w:vAlign w:val="center"/>
          </w:tcPr>
          <w:p w14:paraId="0910A61D">
            <w:pPr>
              <w:jc w:val="left"/>
              <w:rPr>
                <w:rFonts w:asciiTheme="minorEastAsia" w:hAnsiTheme="minorEastAsia" w:eastAsiaTheme="minorEastAsia" w:cstheme="minorBidi"/>
                <w:sz w:val="24"/>
                <w:shd w:val="clear" w:color="auto" w:fill="FFFFFF"/>
              </w:rPr>
            </w:pPr>
            <w:r>
              <w:rPr>
                <w:rFonts w:asciiTheme="minorEastAsia" w:hAnsiTheme="minorEastAsia" w:eastAsiaTheme="minorEastAsia" w:cstheme="minorBidi"/>
                <w:sz w:val="24"/>
              </w:rPr>
              <w:t>多引擎对照分析主要是通过外围REST API接口（基于HTTP协议的API接口），包括样本投放接口、对照扫描结果获取接口，实现多引擎对照扫描功能</w:t>
            </w:r>
          </w:p>
        </w:tc>
        <w:tc>
          <w:tcPr>
            <w:tcW w:w="4252" w:type="dxa"/>
            <w:vAlign w:val="center"/>
          </w:tcPr>
          <w:p w14:paraId="40D95AEE">
            <w:pPr>
              <w:jc w:val="left"/>
              <w:rPr>
                <w:rFonts w:cs="Times New Roman" w:asciiTheme="minorEastAsia" w:hAnsiTheme="minorEastAsia" w:eastAsiaTheme="minorEastAsia"/>
                <w:sz w:val="24"/>
              </w:rPr>
            </w:pPr>
            <w:r>
              <w:rPr>
                <w:rFonts w:hint="eastAsia" w:cs="Times New Roman" w:asciiTheme="minorEastAsia" w:hAnsiTheme="minorEastAsia" w:eastAsiaTheme="minorEastAsia"/>
                <w:sz w:val="24"/>
              </w:rPr>
              <w:t>（</w:t>
            </w:r>
            <w:r>
              <w:rPr>
                <w:rFonts w:cs="Times New Roman" w:asciiTheme="minorEastAsia" w:hAnsiTheme="minorEastAsia" w:eastAsiaTheme="minorEastAsia"/>
                <w:sz w:val="24"/>
              </w:rPr>
              <w:t>1</w:t>
            </w:r>
            <w:r>
              <w:rPr>
                <w:rFonts w:hint="eastAsia" w:cs="Times New Roman" w:asciiTheme="minorEastAsia" w:hAnsiTheme="minorEastAsia" w:eastAsiaTheme="minorEastAsia"/>
                <w:sz w:val="24"/>
              </w:rPr>
              <w:t>）平台完整集成了所有计划中的功能，例如，文件上传、URL扫描、多引擎集成、报告生成等；</w:t>
            </w:r>
          </w:p>
          <w:p w14:paraId="28E92E9D">
            <w:pPr>
              <w:rPr>
                <w:rFonts w:cs="Times New Roman" w:asciiTheme="minorEastAsia" w:hAnsiTheme="minorEastAsia" w:eastAsiaTheme="minorEastAsia"/>
                <w:sz w:val="24"/>
              </w:rPr>
            </w:pPr>
            <w:r>
              <w:rPr>
                <w:rFonts w:hint="eastAsia" w:cs="Times New Roman" w:asciiTheme="minorEastAsia" w:hAnsiTheme="minorEastAsia" w:eastAsiaTheme="minorEastAsia"/>
                <w:sz w:val="24"/>
              </w:rPr>
              <w:t>（</w:t>
            </w:r>
            <w:r>
              <w:rPr>
                <w:rFonts w:cs="Times New Roman" w:asciiTheme="minorEastAsia" w:hAnsiTheme="minorEastAsia" w:eastAsiaTheme="minorEastAsia"/>
                <w:sz w:val="24"/>
              </w:rPr>
              <w:t>2</w:t>
            </w:r>
            <w:r>
              <w:rPr>
                <w:rFonts w:hint="eastAsia" w:cs="Times New Roman" w:asciiTheme="minorEastAsia" w:hAnsiTheme="minorEastAsia" w:eastAsiaTheme="minorEastAsia"/>
                <w:sz w:val="24"/>
              </w:rPr>
              <w:t>）具备对引擎进行异常崩溃捕获，并快速恢复的能力；</w:t>
            </w:r>
          </w:p>
          <w:p w14:paraId="242E1F2A">
            <w:pPr>
              <w:rPr>
                <w:rFonts w:cs="Times New Roman" w:asciiTheme="minorEastAsia" w:hAnsiTheme="minorEastAsia" w:eastAsiaTheme="minorEastAsia"/>
                <w:sz w:val="24"/>
              </w:rPr>
            </w:pPr>
            <w:r>
              <w:rPr>
                <w:rFonts w:hint="eastAsia" w:cs="Times New Roman" w:asciiTheme="minorEastAsia" w:hAnsiTheme="minorEastAsia" w:eastAsiaTheme="minorEastAsia"/>
                <w:sz w:val="24"/>
              </w:rPr>
              <w:t>（</w:t>
            </w:r>
            <w:r>
              <w:rPr>
                <w:rFonts w:cs="Times New Roman" w:asciiTheme="minorEastAsia" w:hAnsiTheme="minorEastAsia" w:eastAsiaTheme="minorEastAsia"/>
                <w:sz w:val="24"/>
              </w:rPr>
              <w:t>3</w:t>
            </w:r>
            <w:r>
              <w:rPr>
                <w:rFonts w:hint="eastAsia" w:cs="Times New Roman" w:asciiTheme="minorEastAsia" w:hAnsiTheme="minorEastAsia" w:eastAsiaTheme="minorEastAsia"/>
                <w:sz w:val="24"/>
              </w:rPr>
              <w:t>）具备根据任务积压程度、引擎扫描速度、硬件资源状态进行动态调整引擎扫描数量进行扫描；</w:t>
            </w:r>
          </w:p>
          <w:p w14:paraId="5EC155BD">
            <w:pPr>
              <w:rPr>
                <w:rFonts w:cs="Times New Roman" w:asciiTheme="minorEastAsia" w:hAnsiTheme="minorEastAsia" w:eastAsiaTheme="minorEastAsia"/>
                <w:sz w:val="24"/>
              </w:rPr>
            </w:pPr>
            <w:r>
              <w:rPr>
                <w:rFonts w:hint="eastAsia" w:cs="Times New Roman" w:asciiTheme="minorEastAsia" w:hAnsiTheme="minorEastAsia" w:eastAsiaTheme="minorEastAsia"/>
                <w:sz w:val="24"/>
              </w:rPr>
              <w:t>（</w:t>
            </w:r>
            <w:r>
              <w:rPr>
                <w:rFonts w:cs="Times New Roman" w:asciiTheme="minorEastAsia" w:hAnsiTheme="minorEastAsia" w:eastAsiaTheme="minorEastAsia"/>
                <w:sz w:val="24"/>
              </w:rPr>
              <w:t>4</w:t>
            </w:r>
            <w:r>
              <w:rPr>
                <w:rFonts w:hint="eastAsia" w:cs="Times New Roman" w:asciiTheme="minorEastAsia" w:hAnsiTheme="minorEastAsia" w:eastAsiaTheme="minorEastAsia"/>
                <w:sz w:val="24"/>
              </w:rPr>
              <w:t>）具备扫描节点状态监控，包括扫描节点的运行状态、引擎的版本、病毒库时间戳等。</w:t>
            </w:r>
          </w:p>
        </w:tc>
      </w:tr>
      <w:tr w14:paraId="26D8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E80153C">
            <w:pPr>
              <w:jc w:val="center"/>
              <w:rPr>
                <w:rFonts w:asciiTheme="minorEastAsia" w:hAnsiTheme="minorEastAsia" w:eastAsiaTheme="minorEastAsia" w:cstheme="minorBidi"/>
                <w:sz w:val="24"/>
              </w:rPr>
            </w:pPr>
            <w:r>
              <w:rPr>
                <w:rFonts w:asciiTheme="minorEastAsia" w:hAnsiTheme="minorEastAsia" w:eastAsiaTheme="minorEastAsia" w:cstheme="minorBidi"/>
                <w:sz w:val="24"/>
              </w:rPr>
              <w:t>4</w:t>
            </w:r>
          </w:p>
        </w:tc>
        <w:tc>
          <w:tcPr>
            <w:tcW w:w="1418" w:type="dxa"/>
            <w:vAlign w:val="center"/>
          </w:tcPr>
          <w:p w14:paraId="52BB6E25">
            <w:pPr>
              <w:jc w:val="left"/>
              <w:rPr>
                <w:rFonts w:asciiTheme="minorEastAsia" w:hAnsiTheme="minorEastAsia" w:eastAsiaTheme="minorEastAsia" w:cstheme="minorBidi"/>
                <w:sz w:val="24"/>
              </w:rPr>
            </w:pPr>
            <w:r>
              <w:rPr>
                <w:rFonts w:asciiTheme="minorEastAsia" w:hAnsiTheme="minorEastAsia" w:eastAsiaTheme="minorEastAsia" w:cstheme="minorBidi"/>
                <w:sz w:val="24"/>
              </w:rPr>
              <w:t>同源关联分析模块</w:t>
            </w:r>
          </w:p>
        </w:tc>
        <w:tc>
          <w:tcPr>
            <w:tcW w:w="2268" w:type="dxa"/>
            <w:vAlign w:val="center"/>
          </w:tcPr>
          <w:p w14:paraId="7B7D68FD">
            <w:pPr>
              <w:jc w:val="left"/>
              <w:rPr>
                <w:rFonts w:asciiTheme="minorEastAsia" w:hAnsiTheme="minorEastAsia" w:eastAsiaTheme="minorEastAsia" w:cstheme="minorBidi"/>
                <w:sz w:val="24"/>
                <w:shd w:val="clear" w:color="auto" w:fill="FFFFFF"/>
              </w:rPr>
            </w:pPr>
            <w:r>
              <w:rPr>
                <w:rFonts w:asciiTheme="minorEastAsia" w:hAnsiTheme="minorEastAsia" w:eastAsiaTheme="minorEastAsia" w:cstheme="minorBidi"/>
                <w:sz w:val="24"/>
              </w:rPr>
              <w:t>结合建立自主威胁模型与可视化辅助分析支撑，将碎片化的信息进行整合，通过关联分析，将其可视化、可量化，进而实现威胁的快速感知，为安全方案提供决策性依据</w:t>
            </w:r>
          </w:p>
        </w:tc>
        <w:tc>
          <w:tcPr>
            <w:tcW w:w="4252" w:type="dxa"/>
            <w:vAlign w:val="center"/>
          </w:tcPr>
          <w:p w14:paraId="11166E35">
            <w:pPr>
              <w:rPr>
                <w:rFonts w:asciiTheme="minorEastAsia" w:hAnsiTheme="minorEastAsia" w:eastAsiaTheme="minorEastAsia" w:cstheme="minorBidi"/>
                <w:sz w:val="24"/>
              </w:rPr>
            </w:pPr>
            <w:r>
              <w:rPr>
                <w:rFonts w:hint="eastAsia" w:ascii="仿宋" w:hAnsi="仿宋" w:eastAsiaTheme="minorEastAsia" w:cstheme="minorBidi"/>
                <w:sz w:val="24"/>
              </w:rPr>
              <w:sym w:font="Wingdings 2" w:char="F0EA"/>
            </w:r>
            <w:r>
              <w:rPr>
                <w:rFonts w:hint="eastAsia" w:asciiTheme="minorEastAsia" w:hAnsiTheme="minorEastAsia" w:eastAsiaTheme="minorEastAsia" w:cstheme="minorBidi"/>
                <w:sz w:val="24"/>
              </w:rPr>
              <w:t>（1）支持输出综合信誉判定结果，包括但不限于信誉状态、信誉类型、病毒名、签名状态、威胁度、威胁分类、信誉标签等知识信息；</w:t>
            </w:r>
          </w:p>
          <w:p w14:paraId="1A8EF308">
            <w:pPr>
              <w:rPr>
                <w:rFonts w:asciiTheme="minorEastAsia" w:hAnsiTheme="minorEastAsia" w:eastAsiaTheme="minorEastAsia" w:cstheme="minorBidi"/>
                <w:sz w:val="24"/>
              </w:rPr>
            </w:pPr>
            <w:r>
              <w:rPr>
                <w:rFonts w:hint="eastAsia" w:ascii="仿宋" w:hAnsi="仿宋" w:eastAsiaTheme="minorEastAsia" w:cstheme="minorBidi"/>
                <w:sz w:val="24"/>
              </w:rPr>
              <w:sym w:font="Wingdings 2" w:char="F0EA"/>
            </w:r>
            <w:r>
              <w:rPr>
                <w:rFonts w:hint="eastAsia" w:asciiTheme="minorEastAsia" w:hAnsiTheme="minorEastAsia" w:eastAsiaTheme="minorEastAsia" w:cstheme="minorBidi"/>
                <w:sz w:val="24"/>
              </w:rPr>
              <w:t>（2）支持主机向量威胁检测，包括但不限于注册表、PDB路径、互斥量、GUID等；</w:t>
            </w:r>
          </w:p>
          <w:p w14:paraId="1531B32A">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3</w:t>
            </w:r>
            <w:r>
              <w:rPr>
                <w:rFonts w:hint="eastAsia" w:asciiTheme="minorEastAsia" w:hAnsiTheme="minorEastAsia" w:eastAsiaTheme="minorEastAsia" w:cstheme="minorBidi"/>
                <w:sz w:val="24"/>
              </w:rPr>
              <w:t>）样本检测结果是否能够与相关历史恶意行为、通信IP、通信URL等恶意资产信息相关联。</w:t>
            </w:r>
          </w:p>
        </w:tc>
      </w:tr>
      <w:tr w14:paraId="45D6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AA8246B">
            <w:pPr>
              <w:jc w:val="center"/>
              <w:rPr>
                <w:rFonts w:asciiTheme="minorEastAsia" w:hAnsiTheme="minorEastAsia" w:eastAsiaTheme="minorEastAsia" w:cstheme="minorBidi"/>
                <w:sz w:val="24"/>
              </w:rPr>
            </w:pPr>
            <w:r>
              <w:rPr>
                <w:rFonts w:asciiTheme="minorEastAsia" w:hAnsiTheme="minorEastAsia" w:eastAsiaTheme="minorEastAsia" w:cstheme="minorBidi"/>
                <w:sz w:val="24"/>
              </w:rPr>
              <w:t>5</w:t>
            </w:r>
          </w:p>
        </w:tc>
        <w:tc>
          <w:tcPr>
            <w:tcW w:w="1418" w:type="dxa"/>
            <w:vAlign w:val="center"/>
          </w:tcPr>
          <w:p w14:paraId="1F8A29BD">
            <w:pPr>
              <w:jc w:val="left"/>
              <w:rPr>
                <w:rFonts w:asciiTheme="minorEastAsia" w:hAnsiTheme="minorEastAsia" w:eastAsiaTheme="minorEastAsia" w:cstheme="minorBidi"/>
                <w:sz w:val="24"/>
              </w:rPr>
            </w:pPr>
            <w:r>
              <w:rPr>
                <w:rFonts w:asciiTheme="minorEastAsia" w:hAnsiTheme="minorEastAsia" w:eastAsiaTheme="minorEastAsia" w:cstheme="minorBidi"/>
                <w:sz w:val="24"/>
              </w:rPr>
              <w:t>动态行为分析模块</w:t>
            </w:r>
          </w:p>
        </w:tc>
        <w:tc>
          <w:tcPr>
            <w:tcW w:w="2268" w:type="dxa"/>
            <w:vAlign w:val="center"/>
          </w:tcPr>
          <w:p w14:paraId="126FFDB9">
            <w:pPr>
              <w:jc w:val="left"/>
              <w:rPr>
                <w:rFonts w:asciiTheme="minorEastAsia" w:hAnsiTheme="minorEastAsia" w:eastAsiaTheme="minorEastAsia" w:cstheme="minorBidi"/>
                <w:sz w:val="24"/>
                <w:shd w:val="clear" w:color="auto" w:fill="FFFFFF"/>
              </w:rPr>
            </w:pPr>
            <w:r>
              <w:rPr>
                <w:rFonts w:asciiTheme="minorEastAsia" w:hAnsiTheme="minorEastAsia" w:eastAsiaTheme="minorEastAsia" w:cstheme="minorBidi"/>
                <w:sz w:val="24"/>
              </w:rPr>
              <w:t>动态行为分析主要是将如复合文档和二进制可执行文件等进行运行环境的仿真与场景的模拟来进行0day漏洞触发以及揭示恶意代码的本地行为与网络行为</w:t>
            </w:r>
          </w:p>
        </w:tc>
        <w:tc>
          <w:tcPr>
            <w:tcW w:w="4252" w:type="dxa"/>
            <w:vAlign w:val="center"/>
          </w:tcPr>
          <w:p w14:paraId="55DF3D07">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（1）支持对检测出来的恶意代码进行标签化推荐，包括分类、环境前缀、家族名称、变种号、核心行为等；</w:t>
            </w:r>
          </w:p>
          <w:p w14:paraId="6D654F50">
            <w:pPr>
              <w:rPr>
                <w:rFonts w:asciiTheme="minorEastAsia" w:hAnsiTheme="minorEastAsia" w:eastAsiaTheme="minorEastAsia" w:cstheme="minorBidi"/>
                <w:sz w:val="24"/>
              </w:rPr>
            </w:pPr>
            <w:r>
              <w:rPr>
                <w:rFonts w:hint="eastAsia" w:ascii="仿宋" w:hAnsi="仿宋" w:eastAsiaTheme="minorEastAsia" w:cstheme="minorBidi"/>
                <w:sz w:val="24"/>
              </w:rPr>
              <w:sym w:font="Wingdings 2" w:char="F0EA"/>
            </w:r>
            <w:r>
              <w:rPr>
                <w:rFonts w:hint="eastAsia" w:asciiTheme="minorEastAsia" w:hAnsiTheme="minorEastAsia" w:eastAsiaTheme="minorEastAsia" w:cstheme="minorBidi"/>
                <w:sz w:val="24"/>
              </w:rPr>
              <w:t>（2）</w:t>
            </w:r>
            <w:r>
              <w:rPr>
                <w:rFonts w:asciiTheme="minorEastAsia" w:hAnsiTheme="minorEastAsia" w:eastAsiaTheme="minorEastAsia" w:cstheme="minorBidi"/>
                <w:sz w:val="24"/>
              </w:rPr>
              <w:t>支持异常分析，包含异常原因、异常等级、异常线索，类别涵盖行为异常、结构异常、数据异常、指令异常和环境异常</w:t>
            </w:r>
            <w:r>
              <w:rPr>
                <w:rFonts w:hint="eastAsia" w:asciiTheme="minorEastAsia" w:hAnsiTheme="minorEastAsia" w:eastAsiaTheme="minorEastAsia" w:cstheme="minorBidi"/>
                <w:sz w:val="24"/>
              </w:rPr>
              <w:t>。</w:t>
            </w:r>
          </w:p>
        </w:tc>
      </w:tr>
      <w:tr w14:paraId="7CDF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C1388E1">
            <w:pPr>
              <w:jc w:val="center"/>
              <w:rPr>
                <w:rFonts w:asciiTheme="minorEastAsia" w:hAnsiTheme="minorEastAsia" w:eastAsiaTheme="minorEastAsia" w:cstheme="minorBidi"/>
                <w:sz w:val="24"/>
              </w:rPr>
            </w:pPr>
            <w:r>
              <w:rPr>
                <w:rFonts w:asciiTheme="minorEastAsia" w:hAnsiTheme="minorEastAsia" w:eastAsiaTheme="minorEastAsia" w:cstheme="minorBidi"/>
                <w:sz w:val="24"/>
              </w:rPr>
              <w:t>6</w:t>
            </w:r>
          </w:p>
        </w:tc>
        <w:tc>
          <w:tcPr>
            <w:tcW w:w="1418" w:type="dxa"/>
            <w:vAlign w:val="center"/>
          </w:tcPr>
          <w:p w14:paraId="24770D6F">
            <w:pPr>
              <w:jc w:val="left"/>
              <w:rPr>
                <w:rFonts w:asciiTheme="minorEastAsia" w:hAnsiTheme="minorEastAsia" w:eastAsiaTheme="minorEastAsia" w:cstheme="minorBidi"/>
                <w:sz w:val="24"/>
              </w:rPr>
            </w:pPr>
            <w:r>
              <w:rPr>
                <w:rFonts w:asciiTheme="minorEastAsia" w:hAnsiTheme="minorEastAsia" w:eastAsiaTheme="minorEastAsia" w:cstheme="minorBidi"/>
                <w:sz w:val="24"/>
              </w:rPr>
              <w:t>威胁框架映射分析</w:t>
            </w:r>
          </w:p>
        </w:tc>
        <w:tc>
          <w:tcPr>
            <w:tcW w:w="2268" w:type="dxa"/>
            <w:vAlign w:val="center"/>
          </w:tcPr>
          <w:p w14:paraId="064B322C">
            <w:pPr>
              <w:jc w:val="left"/>
              <w:rPr>
                <w:rFonts w:asciiTheme="minorEastAsia" w:hAnsiTheme="minorEastAsia" w:eastAsiaTheme="minorEastAsia" w:cstheme="minorBidi"/>
                <w:sz w:val="24"/>
                <w:shd w:val="clear" w:color="auto" w:fill="FFFFFF"/>
              </w:rPr>
            </w:pPr>
            <w:r>
              <w:rPr>
                <w:rFonts w:asciiTheme="minorEastAsia" w:hAnsiTheme="minorEastAsia" w:eastAsiaTheme="minorEastAsia" w:cstheme="minorBidi"/>
                <w:sz w:val="24"/>
              </w:rPr>
              <w:t>威胁框架映射分析主要基于ATT&amp;CK威胁框架的TTP（战术、技术、过程）关联分析技术，将未知攻击者的TTP与已知攻击者的TTP进行匹配</w:t>
            </w:r>
          </w:p>
        </w:tc>
        <w:tc>
          <w:tcPr>
            <w:tcW w:w="4252" w:type="dxa"/>
            <w:vAlign w:val="center"/>
          </w:tcPr>
          <w:p w14:paraId="0DD0631B">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（1）支持将虚拟执行的动态行为签名与NSA/CSS威胁框架进行映射展示，可输出样本在xp、win7、win10不同虚拟环境下的行为覆盖比对情况；基于5个等级对行为进行敏感度分类。</w:t>
            </w:r>
          </w:p>
        </w:tc>
      </w:tr>
      <w:tr w14:paraId="56FF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73CF53B">
            <w:pPr>
              <w:jc w:val="center"/>
              <w:rPr>
                <w:rFonts w:asciiTheme="minorEastAsia" w:hAnsiTheme="minorEastAsia" w:eastAsiaTheme="minorEastAsia" w:cstheme="minorBidi"/>
                <w:sz w:val="24"/>
              </w:rPr>
            </w:pPr>
            <w:r>
              <w:rPr>
                <w:rFonts w:asciiTheme="minorEastAsia" w:hAnsiTheme="minorEastAsia" w:eastAsiaTheme="minorEastAsia" w:cstheme="minorBidi"/>
                <w:sz w:val="24"/>
              </w:rPr>
              <w:t>7</w:t>
            </w:r>
          </w:p>
        </w:tc>
        <w:tc>
          <w:tcPr>
            <w:tcW w:w="1418" w:type="dxa"/>
            <w:vAlign w:val="center"/>
          </w:tcPr>
          <w:p w14:paraId="689890B4">
            <w:pPr>
              <w:jc w:val="left"/>
              <w:rPr>
                <w:rFonts w:asciiTheme="minorEastAsia" w:hAnsiTheme="minorEastAsia" w:eastAsiaTheme="minorEastAsia" w:cstheme="minorBidi"/>
                <w:sz w:val="24"/>
              </w:rPr>
            </w:pPr>
            <w:r>
              <w:rPr>
                <w:rFonts w:asciiTheme="minorEastAsia" w:hAnsiTheme="minorEastAsia" w:eastAsiaTheme="minorEastAsia" w:cstheme="minorBidi"/>
                <w:sz w:val="24"/>
              </w:rPr>
              <w:t>信誉识别模块</w:t>
            </w:r>
          </w:p>
        </w:tc>
        <w:tc>
          <w:tcPr>
            <w:tcW w:w="2268" w:type="dxa"/>
            <w:vAlign w:val="center"/>
          </w:tcPr>
          <w:p w14:paraId="3FF4330A">
            <w:pPr>
              <w:jc w:val="left"/>
              <w:rPr>
                <w:rFonts w:asciiTheme="minorEastAsia" w:hAnsiTheme="minorEastAsia" w:eastAsiaTheme="minorEastAsia" w:cstheme="minorBidi"/>
                <w:sz w:val="24"/>
                <w:shd w:val="clear" w:color="auto" w:fill="FFFFFF"/>
              </w:rPr>
            </w:pPr>
            <w:r>
              <w:rPr>
                <w:rFonts w:asciiTheme="minorEastAsia" w:hAnsiTheme="minorEastAsia" w:eastAsiaTheme="minorEastAsia" w:cstheme="minorBidi"/>
                <w:sz w:val="24"/>
              </w:rPr>
              <w:t>支持五维信誉识别，包括但不限于发布者信誉、位置信誉、内容信誉、分布信誉、行为信誉</w:t>
            </w:r>
          </w:p>
        </w:tc>
        <w:tc>
          <w:tcPr>
            <w:tcW w:w="4252" w:type="dxa"/>
            <w:vAlign w:val="center"/>
          </w:tcPr>
          <w:p w14:paraId="149178A7">
            <w:pPr>
              <w:spacing w:after="0"/>
              <w:jc w:val="left"/>
              <w:rPr>
                <w:rFonts w:asciiTheme="minorEastAsia" w:hAnsiTheme="minorEastAsia" w:eastAsiaTheme="minorEastAsia" w:cstheme="minorBidi"/>
                <w:sz w:val="24"/>
              </w:rPr>
            </w:pPr>
            <w:r>
              <w:rPr>
                <w:rFonts w:hint="eastAsia" w:ascii="仿宋" w:hAnsi="仿宋" w:eastAsiaTheme="minorEastAsia" w:cstheme="minorBidi"/>
                <w:sz w:val="24"/>
              </w:rPr>
              <w:sym w:font="Wingdings 2" w:char="F0EA"/>
            </w:r>
            <w:r>
              <w:rPr>
                <w:rFonts w:hint="eastAsia" w:asciiTheme="minorEastAsia" w:hAnsiTheme="minorEastAsia" w:eastAsiaTheme="minorEastAsia" w:cstheme="minorBidi"/>
                <w:sz w:val="24"/>
              </w:rPr>
              <w:t>（1）支持五维信誉识别，包括但不限于发布者信誉、位置信誉、内容信誉、分布信誉、行为信誉；</w:t>
            </w:r>
          </w:p>
          <w:p w14:paraId="1656E4D2">
            <w:pPr>
              <w:spacing w:after="0"/>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（2）支持输出综合信誉判定结果，包括但不限于信誉状态、信誉类型、病毒名、签名状态、威胁度、威胁分类、信誉标签等知识信息。</w:t>
            </w:r>
          </w:p>
        </w:tc>
      </w:tr>
      <w:tr w14:paraId="5BA8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7FEF348">
            <w:pPr>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二</w:t>
            </w:r>
          </w:p>
        </w:tc>
        <w:tc>
          <w:tcPr>
            <w:tcW w:w="1418" w:type="dxa"/>
            <w:vAlign w:val="center"/>
          </w:tcPr>
          <w:p w14:paraId="4AC7D531">
            <w:pPr>
              <w:jc w:val="left"/>
              <w:rPr>
                <w:rFonts w:cs="Times New Roman" w:asciiTheme="minorEastAsia" w:hAnsiTheme="minorEastAsia" w:eastAsiaTheme="minorEastAsia"/>
                <w:sz w:val="24"/>
              </w:rPr>
            </w:pPr>
            <w:r>
              <w:rPr>
                <w:rFonts w:cs="Times New Roman" w:asciiTheme="minorEastAsia" w:hAnsiTheme="minorEastAsia" w:eastAsiaTheme="minorEastAsia"/>
                <w:sz w:val="24"/>
              </w:rPr>
              <w:t>国家计算机病毒协同分析平台调度管理子系统</w:t>
            </w:r>
          </w:p>
        </w:tc>
        <w:tc>
          <w:tcPr>
            <w:tcW w:w="2268" w:type="dxa"/>
            <w:vAlign w:val="center"/>
          </w:tcPr>
          <w:p w14:paraId="6F4A8FF1">
            <w:pPr>
              <w:jc w:val="left"/>
              <w:rPr>
                <w:rFonts w:cs="Times New Roman" w:asciiTheme="minorEastAsia" w:hAnsiTheme="minorEastAsia" w:eastAsiaTheme="minorEastAsia"/>
                <w:sz w:val="24"/>
                <w:shd w:val="clear" w:color="auto" w:fill="FFFFFF"/>
              </w:rPr>
            </w:pPr>
            <w:r>
              <w:rPr>
                <w:rFonts w:cs="Times New Roman" w:asciiTheme="minorEastAsia" w:hAnsiTheme="minorEastAsia" w:eastAsiaTheme="minorEastAsia"/>
                <w:sz w:val="24"/>
                <w:shd w:val="clear" w:color="auto" w:fill="FFFFFF"/>
              </w:rPr>
              <w:t>主要负责对样本分析任务进行调度管理和高价值挖掘，包括任务分发、结果融合、配置管理、状态监控、模型管理、综合挖掘等</w:t>
            </w:r>
          </w:p>
        </w:tc>
        <w:tc>
          <w:tcPr>
            <w:tcW w:w="4252" w:type="dxa"/>
            <w:vAlign w:val="center"/>
          </w:tcPr>
          <w:p w14:paraId="1A80F3E9">
            <w:pPr>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w:t>
            </w:r>
          </w:p>
        </w:tc>
      </w:tr>
      <w:tr w14:paraId="23DB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1A48D15">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p>
        </w:tc>
        <w:tc>
          <w:tcPr>
            <w:tcW w:w="1418" w:type="dxa"/>
            <w:vAlign w:val="center"/>
          </w:tcPr>
          <w:p w14:paraId="50C55E9B">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分析任务预处理模块</w:t>
            </w:r>
          </w:p>
        </w:tc>
        <w:tc>
          <w:tcPr>
            <w:tcW w:w="2268" w:type="dxa"/>
            <w:vAlign w:val="center"/>
          </w:tcPr>
          <w:p w14:paraId="3ECB4370">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对样本进行预处理，获取样本的基本信息，包括了MD5、SHA1、SHA256、CRC32、样本文件格式、样本大小，结合获得的原始文件名称，文件路径信息，更新样本检测结果数据库中的数据</w:t>
            </w:r>
          </w:p>
        </w:tc>
        <w:tc>
          <w:tcPr>
            <w:tcW w:w="4252" w:type="dxa"/>
            <w:vAlign w:val="center"/>
          </w:tcPr>
          <w:p w14:paraId="6EED9865">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（1）支持各类文件格式精确识别，包括但不限于可执行文件、脚本、文档、包裹、媒体文件、图片文件等，且不依赖文件后缀，能进行文件格式识别判断</w:t>
            </w:r>
          </w:p>
          <w:p w14:paraId="3EE32547">
            <w:pPr>
              <w:jc w:val="left"/>
              <w:rPr>
                <w:rFonts w:asciiTheme="minorEastAsia" w:hAnsiTheme="minorEastAsia" w:eastAsiaTheme="minorEastAsia" w:cstheme="minorBidi"/>
                <w:sz w:val="24"/>
              </w:rPr>
            </w:pPr>
            <w:r>
              <w:rPr>
                <w:rFonts w:hint="eastAsia" w:ascii="仿宋" w:hAnsi="仿宋" w:eastAsiaTheme="minorEastAsia" w:cstheme="minorBidi"/>
                <w:sz w:val="24"/>
              </w:rPr>
              <w:sym w:font="Wingdings 2" w:char="F0EA"/>
            </w:r>
            <w:r>
              <w:rPr>
                <w:rFonts w:hint="eastAsia" w:asciiTheme="minorEastAsia" w:hAnsiTheme="minorEastAsia" w:eastAsiaTheme="minorEastAsia" w:cstheme="minorBidi"/>
                <w:sz w:val="24"/>
              </w:rPr>
              <w:t>（2）支持对各种包裹文件静态解压，包括但不限于压缩包、自解压包、安装包、其他包裹（base64、uue编码文件等），支持对常见二进制加壳文件静态脱壳，包括对压缩壳、加密保护壳、虚拟保护壳、商业保护壳进行脱壳，支持对复合文档深度拆解，发现其夹带宏、夹带可执行文件、夹带ShellCode、夹带OLE，还原出原始恶意代码，支持对下载器、释放器以及脚本转EXE的深度拆解，还原出原始的恶意代码，支持对邮件内嵌的附件、正文中内嵌的URL等进行拆解提取，包括但不限于eml, msg, tnef等，支持对脚本中内嵌的挂马URL等进行拆解提取；</w:t>
            </w:r>
          </w:p>
          <w:p w14:paraId="16E70571">
            <w:pPr>
              <w:jc w:val="left"/>
              <w:rPr>
                <w:rFonts w:asciiTheme="minorEastAsia" w:hAnsiTheme="minorEastAsia" w:eastAsiaTheme="minorEastAsia" w:cstheme="minorBidi"/>
                <w:sz w:val="24"/>
              </w:rPr>
            </w:pPr>
            <w:r>
              <w:rPr>
                <w:rFonts w:hint="eastAsia" w:ascii="仿宋" w:hAnsi="仿宋" w:eastAsiaTheme="minorEastAsia" w:cstheme="minorBidi"/>
                <w:sz w:val="24"/>
              </w:rPr>
              <w:sym w:font="Wingdings 2" w:char="F0EA"/>
            </w:r>
            <w:r>
              <w:rPr>
                <w:rFonts w:hint="eastAsia" w:asciiTheme="minorEastAsia" w:hAnsiTheme="minorEastAsia" w:eastAsiaTheme="minorEastAsia" w:cstheme="minorBidi"/>
                <w:sz w:val="24"/>
              </w:rPr>
              <w:t>（3）支持包裹文件（安装包、压缩包、自解压包）检测，包括但不限于7z、jar、tar、zip、z、xz、cab、gz、bz、arj、chm、iso、lzh、xar、ace、egg、rzip、nsis、wise、inno、autoit、rar等。</w:t>
            </w:r>
          </w:p>
        </w:tc>
      </w:tr>
      <w:tr w14:paraId="7367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0E25F0B">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2</w:t>
            </w:r>
          </w:p>
        </w:tc>
        <w:tc>
          <w:tcPr>
            <w:tcW w:w="1418" w:type="dxa"/>
            <w:vAlign w:val="center"/>
          </w:tcPr>
          <w:p w14:paraId="5764D487">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分析任务调度模块</w:t>
            </w:r>
          </w:p>
        </w:tc>
        <w:tc>
          <w:tcPr>
            <w:tcW w:w="2268" w:type="dxa"/>
            <w:vAlign w:val="center"/>
          </w:tcPr>
          <w:p w14:paraId="523A2D56">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检查平台当前是否有冲突、重复的分析任务，如果存在重复的分析任务，则不创建分析任务，以此增加平台整体的检测效率，同时也会根据实时的分析任务积压情况决定是否创建分析任务</w:t>
            </w:r>
          </w:p>
        </w:tc>
        <w:tc>
          <w:tcPr>
            <w:tcW w:w="4252" w:type="dxa"/>
            <w:vAlign w:val="center"/>
          </w:tcPr>
          <w:p w14:paraId="64C1FABA">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（1）具备对引擎进行异常崩溃捕获，并快速恢复的能力；</w:t>
            </w:r>
          </w:p>
          <w:p w14:paraId="71F7B756">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（2）具备根据任务积压程度、引擎扫描速度、硬件资源状态进行动态调整引擎扫描数量进行扫描；</w:t>
            </w:r>
          </w:p>
          <w:p w14:paraId="211DB5AC">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（3）具备扫描节点状态监控，包括扫描节点的运行状态、引擎的版本、病毒库时间戳等</w:t>
            </w:r>
          </w:p>
          <w:p w14:paraId="1CEA2478">
            <w:pPr>
              <w:jc w:val="left"/>
              <w:rPr>
                <w:rFonts w:asciiTheme="minorEastAsia" w:hAnsiTheme="minorEastAsia" w:eastAsiaTheme="minorEastAsia" w:cstheme="minorBidi"/>
                <w:sz w:val="24"/>
              </w:rPr>
            </w:pPr>
            <w:r>
              <w:rPr>
                <w:rFonts w:hint="eastAsia" w:ascii="仿宋" w:hAnsi="仿宋" w:eastAsiaTheme="minorEastAsia" w:cstheme="minorBidi"/>
                <w:sz w:val="24"/>
              </w:rPr>
              <w:sym w:font="Wingdings 2" w:char="F0EA"/>
            </w:r>
            <w:r>
              <w:rPr>
                <w:rFonts w:hint="eastAsia" w:asciiTheme="minorEastAsia" w:hAnsiTheme="minorEastAsia" w:eastAsiaTheme="minorEastAsia" w:cstheme="minorBidi"/>
                <w:sz w:val="24"/>
              </w:rPr>
              <w:t>（4）支持加密压缩包检测，支持加密压缩包解压，解压后将该压缩包涉及的所有文件提交至集成引擎进行检测，支持用户自定义解压密钥。</w:t>
            </w:r>
          </w:p>
        </w:tc>
      </w:tr>
      <w:tr w14:paraId="7499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E5A7F10">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3</w:t>
            </w:r>
          </w:p>
        </w:tc>
        <w:tc>
          <w:tcPr>
            <w:tcW w:w="1418" w:type="dxa"/>
            <w:vAlign w:val="center"/>
          </w:tcPr>
          <w:p w14:paraId="60C94714">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分析结果处理模块</w:t>
            </w:r>
          </w:p>
        </w:tc>
        <w:tc>
          <w:tcPr>
            <w:tcW w:w="2268" w:type="dxa"/>
            <w:vAlign w:val="center"/>
          </w:tcPr>
          <w:p w14:paraId="24B8A1EF">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当样本完成了检测时，将临时检测结果记录中的检测结果与样本检测结果进行合并，保证了样本检测结果的实时性，同时删除临时检测结果记录</w:t>
            </w:r>
          </w:p>
        </w:tc>
        <w:tc>
          <w:tcPr>
            <w:tcW w:w="4252" w:type="dxa"/>
            <w:vAlign w:val="center"/>
          </w:tcPr>
          <w:p w14:paraId="156B794C">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（1）具备对样本的威胁综合判定功能，设置样本的威胁分数（0-100分），并根据威胁分数可将样本分析为高、中、低3类威胁程度；</w:t>
            </w:r>
          </w:p>
          <w:p w14:paraId="58471B47">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（2）支持样本信息展示及检索功能，内容包括但不限于：ip、时间、MD5、sha1、路径、文件名称、引擎分析结果等；</w:t>
            </w:r>
          </w:p>
          <w:p w14:paraId="5A29153B">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（3）支持软件检测任务的状态信息统计，包括但不限于检测进度（百分比）、预计完成时间、当前检测状态、已持续检测时间等。</w:t>
            </w:r>
          </w:p>
        </w:tc>
      </w:tr>
      <w:tr w14:paraId="5AC1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289B012">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4</w:t>
            </w:r>
          </w:p>
        </w:tc>
        <w:tc>
          <w:tcPr>
            <w:tcW w:w="1418" w:type="dxa"/>
            <w:vAlign w:val="center"/>
          </w:tcPr>
          <w:p w14:paraId="67346107">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高价值样本挖掘模块</w:t>
            </w:r>
          </w:p>
        </w:tc>
        <w:tc>
          <w:tcPr>
            <w:tcW w:w="2268" w:type="dxa"/>
            <w:vAlign w:val="center"/>
          </w:tcPr>
          <w:p w14:paraId="5F7B4480">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高价值样本挖掘功能模块即通过多种检测手段结合不同的判别规则对海量样本进行全面识别、可疑筛选、综合判定，致力于发现未知威胁以及已知的高级威胁</w:t>
            </w:r>
          </w:p>
        </w:tc>
        <w:tc>
          <w:tcPr>
            <w:tcW w:w="4252" w:type="dxa"/>
            <w:vAlign w:val="center"/>
          </w:tcPr>
          <w:p w14:paraId="16FFBF1D">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对邮件和复合文档内嵌的二维码类钓鱼攻击进行检测，支持对恶意二进制文件进行加密、魔数头篡改等恶意伪装成无格式文件进行检测，支持对cs、msf等生成器生成的shellcode指令进行检测，支持对zip等压缩包的恶意串联文件攻击进行检测。</w:t>
            </w:r>
          </w:p>
        </w:tc>
      </w:tr>
      <w:tr w14:paraId="18CA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6B1C11E">
            <w:pPr>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三</w:t>
            </w:r>
          </w:p>
        </w:tc>
        <w:tc>
          <w:tcPr>
            <w:tcW w:w="1418" w:type="dxa"/>
            <w:vAlign w:val="center"/>
          </w:tcPr>
          <w:p w14:paraId="3C4A65C7">
            <w:pPr>
              <w:jc w:val="left"/>
              <w:rPr>
                <w:rFonts w:cs="Times New Roman" w:asciiTheme="minorEastAsia" w:hAnsiTheme="minorEastAsia" w:eastAsiaTheme="minorEastAsia"/>
                <w:sz w:val="24"/>
              </w:rPr>
            </w:pPr>
            <w:r>
              <w:rPr>
                <w:rFonts w:cs="Times New Roman" w:asciiTheme="minorEastAsia" w:hAnsiTheme="minorEastAsia" w:eastAsiaTheme="minorEastAsia"/>
                <w:sz w:val="24"/>
              </w:rPr>
              <w:t>国家计算机病毒协同分析平台运维监控子系统</w:t>
            </w:r>
          </w:p>
        </w:tc>
        <w:tc>
          <w:tcPr>
            <w:tcW w:w="2268" w:type="dxa"/>
            <w:vAlign w:val="center"/>
          </w:tcPr>
          <w:p w14:paraId="0D2F60E2">
            <w:pPr>
              <w:jc w:val="left"/>
              <w:rPr>
                <w:rFonts w:cs="Times New Roman" w:asciiTheme="minorEastAsia" w:hAnsiTheme="minorEastAsia" w:eastAsiaTheme="minorEastAsia"/>
                <w:sz w:val="24"/>
                <w:shd w:val="clear" w:color="auto" w:fill="FFFFFF"/>
              </w:rPr>
            </w:pPr>
            <w:r>
              <w:rPr>
                <w:rFonts w:cs="Times New Roman" w:asciiTheme="minorEastAsia" w:hAnsiTheme="minorEastAsia" w:eastAsiaTheme="minorEastAsia"/>
                <w:sz w:val="24"/>
                <w:shd w:val="clear" w:color="auto" w:fill="FFFFFF"/>
              </w:rPr>
              <w:t>包括用户管理、运维管理和升级管理等模块</w:t>
            </w:r>
          </w:p>
        </w:tc>
        <w:tc>
          <w:tcPr>
            <w:tcW w:w="4252" w:type="dxa"/>
            <w:vAlign w:val="center"/>
          </w:tcPr>
          <w:p w14:paraId="6DA46C8E">
            <w:pPr>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w:t>
            </w:r>
          </w:p>
        </w:tc>
      </w:tr>
      <w:tr w14:paraId="2586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324F5C7">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p>
        </w:tc>
        <w:tc>
          <w:tcPr>
            <w:tcW w:w="1418" w:type="dxa"/>
            <w:vAlign w:val="center"/>
          </w:tcPr>
          <w:p w14:paraId="5BF5A0B1">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系统负载状态监控</w:t>
            </w:r>
          </w:p>
        </w:tc>
        <w:tc>
          <w:tcPr>
            <w:tcW w:w="2268" w:type="dxa"/>
            <w:vAlign w:val="center"/>
          </w:tcPr>
          <w:p w14:paraId="7922987D">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支持监控系统负载情况，包括待分析文件数量、分析完成数据、分析中文件数量</w:t>
            </w:r>
          </w:p>
        </w:tc>
        <w:tc>
          <w:tcPr>
            <w:tcW w:w="4252" w:type="dxa"/>
            <w:vAlign w:val="center"/>
          </w:tcPr>
          <w:p w14:paraId="2AE96BEE">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（1）具备根据任务积压程度、引擎扫描速度、硬件资源状态进行动态调整引擎扫描数量进行扫描；</w:t>
            </w:r>
          </w:p>
          <w:p w14:paraId="3F40ECB8">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（2）支持软件检测任务的状态信息统计，包括但不限于检测进度（百分比）、预计完成时间、当前检测状态、已持续检测时间等。</w:t>
            </w:r>
          </w:p>
        </w:tc>
      </w:tr>
      <w:tr w14:paraId="4525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6053CE7">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2</w:t>
            </w:r>
          </w:p>
        </w:tc>
        <w:tc>
          <w:tcPr>
            <w:tcW w:w="1418" w:type="dxa"/>
            <w:vAlign w:val="center"/>
          </w:tcPr>
          <w:p w14:paraId="01FE4722">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引擎状态监控模块</w:t>
            </w:r>
          </w:p>
        </w:tc>
        <w:tc>
          <w:tcPr>
            <w:tcW w:w="2268" w:type="dxa"/>
            <w:vAlign w:val="center"/>
          </w:tcPr>
          <w:p w14:paraId="12FB9555">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对指定引擎的各个虚拟机运行状况进行监控，查看虚拟机是否正在正常运转，病毒库日期是否及时更新</w:t>
            </w:r>
          </w:p>
        </w:tc>
        <w:tc>
          <w:tcPr>
            <w:tcW w:w="4252" w:type="dxa"/>
            <w:vAlign w:val="center"/>
          </w:tcPr>
          <w:p w14:paraId="163D5AE7">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（1）具备扫描节点状态监控，包括扫描节点的运行状态、引擎的版本、病毒库时间戳等；</w:t>
            </w:r>
          </w:p>
          <w:p w14:paraId="589C9746">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（2）具备对引擎进行异常崩溃捕获，并快速恢复的能力。</w:t>
            </w:r>
          </w:p>
        </w:tc>
      </w:tr>
      <w:tr w14:paraId="5941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7C9E6D5">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3</w:t>
            </w:r>
          </w:p>
        </w:tc>
        <w:tc>
          <w:tcPr>
            <w:tcW w:w="1418" w:type="dxa"/>
            <w:vAlign w:val="center"/>
          </w:tcPr>
          <w:p w14:paraId="57A93B64">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平台资源监控模块</w:t>
            </w:r>
          </w:p>
        </w:tc>
        <w:tc>
          <w:tcPr>
            <w:tcW w:w="2268" w:type="dxa"/>
            <w:vAlign w:val="center"/>
          </w:tcPr>
          <w:p w14:paraId="12584625">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对平台内各个检测引擎的扫描任务积压数量做定期监控</w:t>
            </w:r>
          </w:p>
        </w:tc>
        <w:tc>
          <w:tcPr>
            <w:tcW w:w="4252" w:type="dxa"/>
            <w:vAlign w:val="center"/>
          </w:tcPr>
          <w:p w14:paraId="5F87B29C">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（1）对平台内各个检测引擎的扫描任务积压数量进行定期监控。</w:t>
            </w:r>
          </w:p>
        </w:tc>
      </w:tr>
      <w:tr w14:paraId="12F2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74403AD">
            <w:pPr>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四</w:t>
            </w:r>
          </w:p>
        </w:tc>
        <w:tc>
          <w:tcPr>
            <w:tcW w:w="1418" w:type="dxa"/>
            <w:vAlign w:val="center"/>
          </w:tcPr>
          <w:p w14:paraId="474DD778">
            <w:pPr>
              <w:jc w:val="left"/>
              <w:rPr>
                <w:rFonts w:cs="Times New Roman" w:asciiTheme="minorEastAsia" w:hAnsiTheme="minorEastAsia" w:eastAsiaTheme="minorEastAsia"/>
                <w:sz w:val="24"/>
              </w:rPr>
            </w:pPr>
            <w:r>
              <w:rPr>
                <w:rFonts w:cs="Times New Roman" w:asciiTheme="minorEastAsia" w:hAnsiTheme="minorEastAsia" w:eastAsiaTheme="minorEastAsia"/>
                <w:sz w:val="24"/>
              </w:rPr>
              <w:t>国家计算机病毒协同分析平台前端交互子系统</w:t>
            </w:r>
          </w:p>
        </w:tc>
        <w:tc>
          <w:tcPr>
            <w:tcW w:w="2268" w:type="dxa"/>
            <w:vAlign w:val="center"/>
          </w:tcPr>
          <w:p w14:paraId="104FE559">
            <w:pPr>
              <w:jc w:val="left"/>
              <w:rPr>
                <w:rFonts w:cs="Times New Roman" w:asciiTheme="minorEastAsia" w:hAnsiTheme="minorEastAsia" w:eastAsiaTheme="minorEastAsia"/>
                <w:sz w:val="24"/>
                <w:shd w:val="clear" w:color="auto" w:fill="FFFFFF"/>
              </w:rPr>
            </w:pPr>
            <w:r>
              <w:rPr>
                <w:rFonts w:cs="Times New Roman" w:asciiTheme="minorEastAsia" w:hAnsiTheme="minorEastAsia" w:eastAsiaTheme="minorEastAsia"/>
                <w:sz w:val="24"/>
                <w:shd w:val="clear" w:color="auto" w:fill="FFFFFF"/>
              </w:rPr>
              <w:t>包括网页交互、客户端交互和API接口等</w:t>
            </w:r>
          </w:p>
        </w:tc>
        <w:tc>
          <w:tcPr>
            <w:tcW w:w="4252" w:type="dxa"/>
            <w:vAlign w:val="center"/>
          </w:tcPr>
          <w:p w14:paraId="641E3722">
            <w:pPr>
              <w:jc w:val="center"/>
              <w:rPr>
                <w:rFonts w:cs="Times New Roman" w:asciiTheme="minorEastAsia" w:hAnsiTheme="minorEastAsia" w:eastAsiaTheme="minorEastAsia"/>
                <w:sz w:val="24"/>
              </w:rPr>
            </w:pPr>
            <w:r>
              <w:rPr>
                <w:rFonts w:hint="eastAsia" w:cs="Times New Roman" w:asciiTheme="minorEastAsia" w:hAnsiTheme="minorEastAsia" w:eastAsiaTheme="minorEastAsia"/>
                <w:sz w:val="24"/>
              </w:rPr>
              <w:t>/</w:t>
            </w:r>
          </w:p>
        </w:tc>
      </w:tr>
      <w:tr w14:paraId="34BD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3B7BFB4">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1</w:t>
            </w:r>
          </w:p>
        </w:tc>
        <w:tc>
          <w:tcPr>
            <w:tcW w:w="1418" w:type="dxa"/>
            <w:vAlign w:val="center"/>
          </w:tcPr>
          <w:p w14:paraId="6B42619C">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用户管理功能</w:t>
            </w:r>
          </w:p>
        </w:tc>
        <w:tc>
          <w:tcPr>
            <w:tcW w:w="2268" w:type="dxa"/>
            <w:vAlign w:val="center"/>
          </w:tcPr>
          <w:p w14:paraId="6CA79C60">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支持用户注册、企业用户注册、用户管理、企业用户管理等功能</w:t>
            </w:r>
          </w:p>
        </w:tc>
        <w:tc>
          <w:tcPr>
            <w:tcW w:w="4252" w:type="dxa"/>
            <w:vAlign w:val="center"/>
          </w:tcPr>
          <w:p w14:paraId="7526EEB5">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采用B/S架构，支持主流浏览器的访问，可自动适配浏览器页面放大或缩小，支持用户管理、用户组管理以及权限管理和角色管理，支持快速配置用户权限、用户组权限，支持用户组管理员管理组内用户以及配置组内用户权限、支持按日期、按查询频率等计费审计。</w:t>
            </w:r>
          </w:p>
        </w:tc>
      </w:tr>
      <w:tr w14:paraId="2C0F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EB6193B">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2</w:t>
            </w:r>
          </w:p>
        </w:tc>
        <w:tc>
          <w:tcPr>
            <w:tcW w:w="1418" w:type="dxa"/>
            <w:vAlign w:val="center"/>
          </w:tcPr>
          <w:p w14:paraId="0AF2D496">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权限管理</w:t>
            </w:r>
          </w:p>
        </w:tc>
        <w:tc>
          <w:tcPr>
            <w:tcW w:w="2268" w:type="dxa"/>
            <w:vAlign w:val="center"/>
          </w:tcPr>
          <w:p w14:paraId="20D24467">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支持游客权限、企业用户权限、企业管理员权限等管理，支持权限配置</w:t>
            </w:r>
          </w:p>
        </w:tc>
        <w:tc>
          <w:tcPr>
            <w:tcW w:w="4252" w:type="dxa"/>
            <w:vAlign w:val="center"/>
          </w:tcPr>
          <w:p w14:paraId="644ECD5A">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1</w:t>
            </w:r>
            <w:r>
              <w:rPr>
                <w:rFonts w:hint="eastAsia" w:asciiTheme="minorEastAsia" w:hAnsiTheme="minorEastAsia" w:eastAsiaTheme="minorEastAsia" w:cstheme="minorBidi"/>
                <w:sz w:val="24"/>
              </w:rPr>
              <w:t>）平台能否支持个人用户注册并将可疑文件上传到平台进行扫描和分析；</w:t>
            </w:r>
          </w:p>
          <w:p w14:paraId="3D96E8F4">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2</w:t>
            </w:r>
            <w:r>
              <w:rPr>
                <w:rFonts w:hint="eastAsia" w:asciiTheme="minorEastAsia" w:hAnsiTheme="minorEastAsia" w:eastAsiaTheme="minorEastAsia" w:cstheme="minorBidi"/>
                <w:sz w:val="24"/>
              </w:rPr>
              <w:t>）平台能否支持重要单位、企业用户批量上传文件样本进行扫描和分析，并能够生成规范化的检测结果和威胁情报信息。</w:t>
            </w:r>
          </w:p>
        </w:tc>
      </w:tr>
      <w:tr w14:paraId="4F4A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798D6F0">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3</w:t>
            </w:r>
          </w:p>
        </w:tc>
        <w:tc>
          <w:tcPr>
            <w:tcW w:w="1418" w:type="dxa"/>
            <w:vAlign w:val="center"/>
          </w:tcPr>
          <w:p w14:paraId="1D7AA296">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数据运营</w:t>
            </w:r>
          </w:p>
        </w:tc>
        <w:tc>
          <w:tcPr>
            <w:tcW w:w="2268" w:type="dxa"/>
            <w:vAlign w:val="center"/>
          </w:tcPr>
          <w:p w14:paraId="04BC0F77">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支持运营平台访问情况、注册情况、API使用情况等数据的查询功能</w:t>
            </w:r>
          </w:p>
        </w:tc>
        <w:tc>
          <w:tcPr>
            <w:tcW w:w="4252" w:type="dxa"/>
            <w:vAlign w:val="center"/>
          </w:tcPr>
          <w:p w14:paraId="3DA9F9D5">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1</w:t>
            </w:r>
            <w:r>
              <w:rPr>
                <w:rFonts w:hint="eastAsia" w:asciiTheme="minorEastAsia" w:hAnsiTheme="minorEastAsia" w:eastAsiaTheme="minorEastAsia" w:cstheme="minorBidi"/>
                <w:sz w:val="24"/>
              </w:rPr>
              <w:t>）支持以可视化图表的形式，从时间、地区等维度筛选平台运营数据；</w:t>
            </w:r>
          </w:p>
        </w:tc>
      </w:tr>
      <w:tr w14:paraId="230C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6DFB910">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4</w:t>
            </w:r>
          </w:p>
        </w:tc>
        <w:tc>
          <w:tcPr>
            <w:tcW w:w="1418" w:type="dxa"/>
            <w:vAlign w:val="center"/>
          </w:tcPr>
          <w:p w14:paraId="7FCB983D">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样本上传模块</w:t>
            </w:r>
          </w:p>
        </w:tc>
        <w:tc>
          <w:tcPr>
            <w:tcW w:w="2268" w:type="dxa"/>
            <w:vAlign w:val="center"/>
          </w:tcPr>
          <w:p w14:paraId="409C5F0F">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用户上传样本进行扫描，可以通过UDP、HTTP多接口上传，支持单个样本、多个样本上传</w:t>
            </w:r>
          </w:p>
        </w:tc>
        <w:tc>
          <w:tcPr>
            <w:tcW w:w="4252" w:type="dxa"/>
            <w:vAlign w:val="center"/>
          </w:tcPr>
          <w:p w14:paraId="20EF59AA">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（1）支持常见图片、图纸类文件检测，包括但不限于 tiff、bmp、jpg、gif、png、jpeg等，支持常见音视频类文件检测，包括但不限于mp3、wma、mp4、swf等，支持检测恶意构造的包裹炸弹文件；</w:t>
            </w:r>
          </w:p>
          <w:p w14:paraId="07320464">
            <w:pPr>
              <w:jc w:val="left"/>
              <w:rPr>
                <w:rFonts w:asciiTheme="minorEastAsia" w:hAnsiTheme="minorEastAsia" w:eastAsiaTheme="minorEastAsia" w:cstheme="minorBidi"/>
                <w:sz w:val="24"/>
              </w:rPr>
            </w:pPr>
            <w:r>
              <w:rPr>
                <w:rFonts w:hint="eastAsia" w:ascii="仿宋" w:hAnsi="仿宋" w:eastAsiaTheme="minorEastAsia" w:cstheme="minorBidi"/>
                <w:sz w:val="24"/>
              </w:rPr>
              <w:sym w:font="Wingdings 2" w:char="F0EA"/>
            </w:r>
            <w:r>
              <w:rPr>
                <w:rFonts w:hint="eastAsia" w:asciiTheme="minorEastAsia" w:hAnsiTheme="minorEastAsia" w:eastAsiaTheme="minorEastAsia" w:cstheme="minorBidi"/>
                <w:sz w:val="24"/>
              </w:rPr>
              <w:t>（2）支持加密压缩包检测，支持加密压缩包解压，解压后将该压缩包涉及的所有文件提交至集成引擎进行检测，支持用户自定义解压密钥；</w:t>
            </w:r>
          </w:p>
          <w:p w14:paraId="49F7A8E0">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3</w:t>
            </w:r>
            <w:r>
              <w:rPr>
                <w:rFonts w:hint="eastAsia" w:asciiTheme="minorEastAsia" w:hAnsiTheme="minorEastAsia" w:eastAsiaTheme="minorEastAsia" w:cstheme="minorBidi"/>
                <w:sz w:val="24"/>
              </w:rPr>
              <w:t>）平台能否支持个人用户注册并将可疑文件上传到平台进行扫描和分析。</w:t>
            </w:r>
          </w:p>
        </w:tc>
      </w:tr>
      <w:tr w14:paraId="2753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D2FBB1D">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5</w:t>
            </w:r>
          </w:p>
        </w:tc>
        <w:tc>
          <w:tcPr>
            <w:tcW w:w="1418" w:type="dxa"/>
            <w:vAlign w:val="center"/>
          </w:tcPr>
          <w:p w14:paraId="1B2A031B">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检测结果查询模块</w:t>
            </w:r>
          </w:p>
        </w:tc>
        <w:tc>
          <w:tcPr>
            <w:tcW w:w="2268" w:type="dxa"/>
            <w:vAlign w:val="center"/>
          </w:tcPr>
          <w:p w14:paraId="35C5E5CC">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用户根据样本的信息进行检测结果查询，样本的信息为样本的MD5、SHA1、SHA256</w:t>
            </w:r>
          </w:p>
        </w:tc>
        <w:tc>
          <w:tcPr>
            <w:tcW w:w="4252" w:type="dxa"/>
            <w:vAlign w:val="center"/>
          </w:tcPr>
          <w:p w14:paraId="24D4A1DE">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（1）支持检测任务的状态信息统计，包括但不限于检测进度（百分比）、预计完成时间、当前检测状态、已持续检测时间等；</w:t>
            </w:r>
          </w:p>
          <w:p w14:paraId="7FCE28DB">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2</w:t>
            </w:r>
            <w:r>
              <w:rPr>
                <w:rFonts w:hint="eastAsia" w:asciiTheme="minorEastAsia" w:hAnsiTheme="minorEastAsia" w:eastAsiaTheme="minorEastAsia" w:cstheme="minorBidi"/>
                <w:sz w:val="24"/>
              </w:rPr>
              <w:t>）支持带有签名数据的签名识别及元数据提取，包括但不限于签名及数据验证结果、软件发布者、证书链等相关信息；</w:t>
            </w:r>
          </w:p>
          <w:p w14:paraId="040D856D">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3</w:t>
            </w:r>
            <w:r>
              <w:rPr>
                <w:rFonts w:hint="eastAsia" w:asciiTheme="minorEastAsia" w:hAnsiTheme="minorEastAsia" w:eastAsiaTheme="minorEastAsia" w:cstheme="minorBidi"/>
                <w:sz w:val="24"/>
              </w:rPr>
              <w:t>）支持输出综合信誉判定结果，包括但不限于信誉状态、信誉类型、病毒名、签名状态、威胁度、威胁分类、信誉标签等知识信息。</w:t>
            </w:r>
          </w:p>
        </w:tc>
      </w:tr>
      <w:tr w14:paraId="1290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1BDC4AE">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6</w:t>
            </w:r>
          </w:p>
        </w:tc>
        <w:tc>
          <w:tcPr>
            <w:tcW w:w="1418" w:type="dxa"/>
            <w:vAlign w:val="center"/>
          </w:tcPr>
          <w:p w14:paraId="282F0C39">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分析日志导出模块</w:t>
            </w:r>
          </w:p>
        </w:tc>
        <w:tc>
          <w:tcPr>
            <w:tcW w:w="2268" w:type="dxa"/>
            <w:vAlign w:val="center"/>
          </w:tcPr>
          <w:p w14:paraId="2FF4A559">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用户对分析结果进行导出，检测结果支持以CSV、JSON、XML等格式进行导出文件，同时支持单个或多个检索结果的批量导出</w:t>
            </w:r>
          </w:p>
        </w:tc>
        <w:tc>
          <w:tcPr>
            <w:tcW w:w="4252" w:type="dxa"/>
            <w:vAlign w:val="center"/>
          </w:tcPr>
          <w:p w14:paraId="57781B7A">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（1）支持输出综合信誉判定结果，包括但不限于信誉状态、信誉类型、病毒名、签名状态、威胁度、威胁分类、信誉标签等知识信息。</w:t>
            </w:r>
          </w:p>
        </w:tc>
      </w:tr>
      <w:tr w14:paraId="6D4C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20C720C">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7</w:t>
            </w:r>
          </w:p>
        </w:tc>
        <w:tc>
          <w:tcPr>
            <w:tcW w:w="1418" w:type="dxa"/>
            <w:vAlign w:val="center"/>
          </w:tcPr>
          <w:p w14:paraId="42802794">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高级检索功能</w:t>
            </w:r>
          </w:p>
        </w:tc>
        <w:tc>
          <w:tcPr>
            <w:tcW w:w="2268" w:type="dxa"/>
            <w:vAlign w:val="center"/>
          </w:tcPr>
          <w:p w14:paraId="497B1DD9">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用户对个人上传文件操作历史进行查询，并支持根据时间信息进行过滤以及文件名称进行搜索</w:t>
            </w:r>
          </w:p>
        </w:tc>
        <w:tc>
          <w:tcPr>
            <w:tcW w:w="4252" w:type="dxa"/>
            <w:vAlign w:val="center"/>
          </w:tcPr>
          <w:p w14:paraId="13CC5027">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（1）支持样本信息展示及检索功能，内容包括但不限于：ip、时间、MD5、sha1、路径、文件名称、引擎分析结果等；</w:t>
            </w:r>
          </w:p>
          <w:p w14:paraId="1334F9CF">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2</w:t>
            </w:r>
            <w:r>
              <w:rPr>
                <w:rFonts w:hint="eastAsia" w:asciiTheme="minorEastAsia" w:hAnsiTheme="minorEastAsia" w:eastAsiaTheme="minorEastAsia" w:cstheme="minorBidi"/>
                <w:sz w:val="24"/>
              </w:rPr>
              <w:t>）支持软件检测任务的状态信息统计，包括但不限于检测进度（百分比）、预计完成时间、当前检测状态、已持续检测时间等。</w:t>
            </w:r>
          </w:p>
        </w:tc>
      </w:tr>
      <w:tr w14:paraId="5B6D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C1BF31B">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8</w:t>
            </w:r>
          </w:p>
        </w:tc>
        <w:tc>
          <w:tcPr>
            <w:tcW w:w="1418" w:type="dxa"/>
            <w:vAlign w:val="center"/>
          </w:tcPr>
          <w:p w14:paraId="474A1D5D">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数据聚合统计分析功能</w:t>
            </w:r>
          </w:p>
        </w:tc>
        <w:tc>
          <w:tcPr>
            <w:tcW w:w="2268" w:type="dxa"/>
            <w:vAlign w:val="center"/>
          </w:tcPr>
          <w:p w14:paraId="0155485D">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用户可以查看近期投放样本的检测情况统计信息，包括投放样本格式、不同威胁等级样本格式以及各个引擎的检测情况</w:t>
            </w:r>
          </w:p>
        </w:tc>
        <w:tc>
          <w:tcPr>
            <w:tcW w:w="4252" w:type="dxa"/>
            <w:vAlign w:val="center"/>
          </w:tcPr>
          <w:p w14:paraId="2DF29AA0">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（1）支持样本检测情况可视化统计，包括样本检测数量、格式、来源以及各个引擎检测情况等。</w:t>
            </w:r>
          </w:p>
          <w:p w14:paraId="3FC5C784">
            <w:pPr>
              <w:jc w:val="left"/>
              <w:rPr>
                <w:rFonts w:asciiTheme="minorEastAsia" w:hAnsiTheme="minorEastAsia" w:eastAsiaTheme="minorEastAsia" w:cstheme="minorBidi"/>
                <w:sz w:val="24"/>
              </w:rPr>
            </w:pPr>
          </w:p>
        </w:tc>
      </w:tr>
      <w:tr w14:paraId="017D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4DFADFC">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9</w:t>
            </w:r>
          </w:p>
        </w:tc>
        <w:tc>
          <w:tcPr>
            <w:tcW w:w="1418" w:type="dxa"/>
            <w:vAlign w:val="center"/>
          </w:tcPr>
          <w:p w14:paraId="34226E38">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存储管理功能模块</w:t>
            </w:r>
          </w:p>
        </w:tc>
        <w:tc>
          <w:tcPr>
            <w:tcW w:w="2268" w:type="dxa"/>
            <w:vAlign w:val="center"/>
          </w:tcPr>
          <w:p w14:paraId="27EB33BC">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搭建文件分布式存储系统，支持性能以及存储空间横向扩展，支持高速写入与下载功能，支持检索、前缀检索等多种检索模式</w:t>
            </w:r>
          </w:p>
        </w:tc>
        <w:tc>
          <w:tcPr>
            <w:tcW w:w="4252" w:type="dxa"/>
            <w:vAlign w:val="center"/>
          </w:tcPr>
          <w:p w14:paraId="00D7CC37">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（1）支持10PB级文件存储管理，支持分布式集群部署；</w:t>
            </w:r>
          </w:p>
          <w:p w14:paraId="052C8187">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 xml:space="preserve">（2）支持分布式文件扫描信息存储管理，支持多引擎扫描结果、静态信息提取结果、沙箱分析结果等功能； </w:t>
            </w:r>
          </w:p>
        </w:tc>
      </w:tr>
      <w:tr w14:paraId="4CAC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6F3C5DB">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10</w:t>
            </w:r>
          </w:p>
        </w:tc>
        <w:tc>
          <w:tcPr>
            <w:tcW w:w="1418" w:type="dxa"/>
            <w:vAlign w:val="center"/>
          </w:tcPr>
          <w:p w14:paraId="40FA3714">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系统数据查询/下载查询接口</w:t>
            </w:r>
          </w:p>
        </w:tc>
        <w:tc>
          <w:tcPr>
            <w:tcW w:w="2268" w:type="dxa"/>
            <w:vAlign w:val="center"/>
          </w:tcPr>
          <w:p w14:paraId="5A1FDB5F">
            <w:pPr>
              <w:jc w:val="left"/>
              <w:rPr>
                <w:rFonts w:asciiTheme="minorEastAsia" w:hAnsiTheme="minorEastAsia" w:eastAsiaTheme="minorEastAsia" w:cstheme="minorBidi"/>
                <w:sz w:val="24"/>
                <w:shd w:val="clear" w:color="auto" w:fill="FFFFFF"/>
              </w:rPr>
            </w:pPr>
            <w:r>
              <w:rPr>
                <w:rFonts w:hint="eastAsia" w:asciiTheme="minorEastAsia" w:hAnsiTheme="minorEastAsia" w:eastAsiaTheme="minorEastAsia" w:cstheme="minorBidi"/>
                <w:sz w:val="24"/>
              </w:rPr>
              <w:t>为了让用户简单方便使用本平台，最大化发挥其效能。平台提供核心的引擎API调用接口和检测结果导出接口等，从而支撑用户对引擎的灵活调用以及检测结果的导出和推送等</w:t>
            </w:r>
          </w:p>
        </w:tc>
        <w:tc>
          <w:tcPr>
            <w:tcW w:w="4252" w:type="dxa"/>
            <w:vAlign w:val="center"/>
          </w:tcPr>
          <w:p w14:paraId="132FB4F0">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（1）支持文件上传、多引擎检测报告、样本静态分析报告、样本动态分析报告等功能的API接口调用。</w:t>
            </w:r>
          </w:p>
        </w:tc>
      </w:tr>
    </w:tbl>
    <w:p w14:paraId="0CC55EF6">
      <w:pPr>
        <w:spacing w:after="0" w:line="360" w:lineRule="auto"/>
        <w:ind w:firstLine="640" w:firstLineChars="200"/>
        <w:rPr>
          <w:rFonts w:eastAsia="仿宋_GB2312"/>
          <w:sz w:val="32"/>
          <w:szCs w:val="32"/>
        </w:rPr>
      </w:pPr>
      <w:r>
        <w:rPr>
          <w:rFonts w:hint="eastAsia" w:eastAsia="仿宋_GB2312"/>
          <w:sz w:val="32"/>
          <w:szCs w:val="32"/>
        </w:rPr>
        <w:t>（2）性能指标</w:t>
      </w:r>
    </w:p>
    <w:p w14:paraId="32F448E0">
      <w:pPr>
        <w:spacing w:after="0" w:line="360" w:lineRule="auto"/>
        <w:ind w:firstLine="640" w:firstLineChars="200"/>
        <w:rPr>
          <w:rFonts w:eastAsia="仿宋_GB2312"/>
          <w:sz w:val="32"/>
          <w:szCs w:val="32"/>
        </w:rPr>
      </w:pPr>
      <w:r>
        <w:rPr>
          <w:rFonts w:hint="eastAsia" w:eastAsia="仿宋_GB2312"/>
          <w:sz w:val="32"/>
          <w:szCs w:val="32"/>
        </w:rPr>
        <w:sym w:font="Wingdings 2" w:char="F0EA"/>
      </w:r>
      <w:r>
        <w:rPr>
          <w:rFonts w:hint="eastAsia" w:eastAsia="仿宋_GB2312"/>
          <w:sz w:val="32"/>
          <w:szCs w:val="32"/>
        </w:rPr>
        <w:t>1）集成不少于30款安全引擎，能力涵盖国内外主流安全厂商，提供多层次的安全检测，并支持持续扩展集成，承诺配合采购人完成新引擎适配集成；</w:t>
      </w:r>
    </w:p>
    <w:p w14:paraId="609C8FFE">
      <w:pPr>
        <w:spacing w:after="0" w:line="360" w:lineRule="auto"/>
        <w:ind w:firstLine="640" w:firstLineChars="200"/>
        <w:rPr>
          <w:rFonts w:eastAsia="仿宋_GB2312"/>
          <w:sz w:val="32"/>
          <w:szCs w:val="32"/>
        </w:rPr>
      </w:pPr>
      <w:r>
        <w:rPr>
          <w:rFonts w:hint="eastAsia" w:eastAsia="仿宋_GB2312"/>
          <w:sz w:val="32"/>
          <w:szCs w:val="32"/>
        </w:rPr>
        <w:sym w:font="Wingdings 2" w:char="F0EA"/>
      </w:r>
      <w:r>
        <w:rPr>
          <w:rFonts w:hint="eastAsia" w:eastAsia="仿宋_GB2312"/>
          <w:sz w:val="32"/>
          <w:szCs w:val="32"/>
        </w:rPr>
        <w:t>2）系统支持每天检测分析不少于200万个文件样本、支持每秒1万次接口查询能力；</w:t>
      </w:r>
    </w:p>
    <w:p w14:paraId="714CDC36">
      <w:pPr>
        <w:spacing w:after="0" w:line="360" w:lineRule="auto"/>
        <w:ind w:firstLine="640" w:firstLineChars="200"/>
        <w:rPr>
          <w:rFonts w:eastAsia="仿宋_GB2312"/>
          <w:sz w:val="32"/>
          <w:szCs w:val="32"/>
        </w:rPr>
      </w:pPr>
      <w:r>
        <w:rPr>
          <w:rFonts w:eastAsia="仿宋_GB2312"/>
          <w:sz w:val="32"/>
          <w:szCs w:val="32"/>
        </w:rPr>
        <w:sym w:font="Wingdings 2" w:char="F0EA"/>
      </w:r>
      <w:r>
        <w:rPr>
          <w:rFonts w:hint="eastAsia" w:eastAsia="仿宋_GB2312"/>
          <w:sz w:val="32"/>
          <w:szCs w:val="32"/>
        </w:rPr>
        <w:t>3）支持深度预处理功能，包括解包、脱壳、静态拆解等，可拆解的包裹文件不少于</w:t>
      </w:r>
      <w:r>
        <w:rPr>
          <w:rFonts w:eastAsia="仿宋_GB2312"/>
          <w:sz w:val="32"/>
          <w:szCs w:val="32"/>
        </w:rPr>
        <w:t>60</w:t>
      </w:r>
      <w:r>
        <w:rPr>
          <w:rFonts w:hint="eastAsia" w:eastAsia="仿宋_GB2312"/>
          <w:sz w:val="32"/>
          <w:szCs w:val="32"/>
        </w:rPr>
        <w:t>种，可就静态对不少于</w:t>
      </w:r>
      <w:r>
        <w:rPr>
          <w:rFonts w:eastAsia="仿宋_GB2312"/>
          <w:sz w:val="32"/>
          <w:szCs w:val="32"/>
        </w:rPr>
        <w:t>30</w:t>
      </w:r>
      <w:r>
        <w:rPr>
          <w:rFonts w:hint="eastAsia" w:eastAsia="仿宋_GB2312"/>
          <w:sz w:val="32"/>
          <w:szCs w:val="32"/>
        </w:rPr>
        <w:t>种加壳的二进制文件的脱壳处理，可对复合文档深度拆解，发现其夹带宏、夹带可执行文件、夹带</w:t>
      </w:r>
      <w:r>
        <w:rPr>
          <w:rFonts w:eastAsia="仿宋_GB2312"/>
          <w:sz w:val="32"/>
          <w:szCs w:val="32"/>
        </w:rPr>
        <w:t>ShellCode</w:t>
      </w:r>
      <w:r>
        <w:rPr>
          <w:rFonts w:hint="eastAsia" w:eastAsia="仿宋_GB2312"/>
          <w:sz w:val="32"/>
          <w:szCs w:val="32"/>
        </w:rPr>
        <w:t>、夹带</w:t>
      </w:r>
      <w:r>
        <w:rPr>
          <w:rFonts w:eastAsia="仿宋_GB2312"/>
          <w:sz w:val="32"/>
          <w:szCs w:val="32"/>
        </w:rPr>
        <w:t>OLE</w:t>
      </w:r>
      <w:r>
        <w:rPr>
          <w:rFonts w:hint="eastAsia" w:eastAsia="仿宋_GB2312"/>
          <w:sz w:val="32"/>
          <w:szCs w:val="32"/>
        </w:rPr>
        <w:t>，还原出原始恶意代码，支持不少于</w:t>
      </w:r>
      <w:r>
        <w:rPr>
          <w:rFonts w:eastAsia="仿宋_GB2312"/>
          <w:sz w:val="32"/>
          <w:szCs w:val="32"/>
        </w:rPr>
        <w:t>10</w:t>
      </w:r>
      <w:r>
        <w:rPr>
          <w:rFonts w:hint="eastAsia" w:eastAsia="仿宋_GB2312"/>
          <w:sz w:val="32"/>
          <w:szCs w:val="32"/>
        </w:rPr>
        <w:t>种复合文档的拆分；</w:t>
      </w:r>
    </w:p>
    <w:p w14:paraId="2CA8F4C3">
      <w:pPr>
        <w:spacing w:after="0" w:line="360" w:lineRule="auto"/>
        <w:ind w:firstLine="640" w:firstLineChars="200"/>
        <w:rPr>
          <w:rFonts w:eastAsia="仿宋_GB2312"/>
          <w:sz w:val="32"/>
          <w:szCs w:val="32"/>
        </w:rPr>
      </w:pPr>
      <w:r>
        <w:rPr>
          <w:rFonts w:hint="eastAsia" w:eastAsia="仿宋_GB2312"/>
          <w:sz w:val="32"/>
          <w:szCs w:val="32"/>
        </w:rPr>
        <w:t>4）支持对文件格式进行精确识别，可识别的文件格式种类不少于400类，包括但不限于二进制可执行格式、脚本格式、复合文档格式、压缩包格式、图片格式、多媒体格式、应用程序数据格式等；</w:t>
      </w:r>
    </w:p>
    <w:p w14:paraId="68C29B1A">
      <w:pPr>
        <w:spacing w:after="0" w:line="360" w:lineRule="auto"/>
        <w:ind w:firstLine="640" w:firstLineChars="200"/>
        <w:rPr>
          <w:rFonts w:eastAsia="仿宋_GB2312"/>
          <w:sz w:val="32"/>
          <w:szCs w:val="32"/>
        </w:rPr>
      </w:pPr>
      <w:r>
        <w:rPr>
          <w:rFonts w:hint="eastAsia" w:eastAsia="仿宋_GB2312"/>
          <w:sz w:val="32"/>
          <w:szCs w:val="32"/>
        </w:rPr>
        <w:t>5）支持不少于100万级GUID向量检测、不少于10万级PDB路径向量检测、不少于1万级互斥量向量检测、不少于1万级注册表向量检测；</w:t>
      </w:r>
    </w:p>
    <w:p w14:paraId="0CC5327A">
      <w:pPr>
        <w:spacing w:after="0" w:line="360" w:lineRule="auto"/>
        <w:ind w:firstLine="640" w:firstLineChars="200"/>
        <w:rPr>
          <w:rFonts w:eastAsia="仿宋_GB2312"/>
          <w:sz w:val="32"/>
          <w:szCs w:val="32"/>
        </w:rPr>
      </w:pPr>
      <w:r>
        <w:rPr>
          <w:rFonts w:hint="eastAsia" w:eastAsia="仿宋_GB2312"/>
          <w:sz w:val="32"/>
          <w:szCs w:val="32"/>
        </w:rPr>
        <w:t>6）可提取的静态向量种类不少于280种，包括基础向量、结构向量、属性向量、数据向量、环境向量等；</w:t>
      </w:r>
    </w:p>
    <w:p w14:paraId="042E39BB">
      <w:pPr>
        <w:spacing w:after="0" w:line="360" w:lineRule="auto"/>
        <w:ind w:firstLine="640" w:firstLineChars="200"/>
        <w:rPr>
          <w:rFonts w:eastAsia="仿宋_GB2312"/>
          <w:sz w:val="32"/>
          <w:szCs w:val="32"/>
        </w:rPr>
      </w:pPr>
      <w:r>
        <w:rPr>
          <w:rFonts w:hint="eastAsia" w:eastAsia="仿宋_GB2312"/>
          <w:sz w:val="32"/>
          <w:szCs w:val="32"/>
        </w:rPr>
        <w:t>7）支持不少于400个异常点检测，包括但不限于指令异常、结构异常、数据异常、环境异常和行为异常等；</w:t>
      </w:r>
    </w:p>
    <w:p w14:paraId="7C697261">
      <w:pPr>
        <w:spacing w:after="0" w:line="360" w:lineRule="auto"/>
        <w:ind w:firstLine="640" w:firstLineChars="200"/>
        <w:rPr>
          <w:rFonts w:eastAsia="仿宋_GB2312"/>
          <w:sz w:val="32"/>
          <w:szCs w:val="32"/>
        </w:rPr>
      </w:pPr>
      <w:r>
        <w:rPr>
          <w:rFonts w:hint="eastAsia" w:eastAsia="仿宋_GB2312"/>
          <w:sz w:val="32"/>
          <w:szCs w:val="32"/>
        </w:rPr>
        <w:t>8）支持文件内容信誉识别，可覆盖不少于95%的主流Windows、Linux国产操作系统文件的内容信誉；可覆盖不少于90%的常用软件的内容信誉；具备不少于100亿量级的内容信誉特征；支持不少于3个内容信誉维度，包括但不限于代码片段、关键向量、全Hash等；</w:t>
      </w:r>
    </w:p>
    <w:p w14:paraId="7455DCF6">
      <w:pPr>
        <w:spacing w:after="0" w:line="360" w:lineRule="auto"/>
        <w:ind w:firstLine="640" w:firstLineChars="200"/>
        <w:rPr>
          <w:rFonts w:eastAsia="仿宋_GB2312"/>
          <w:sz w:val="32"/>
          <w:szCs w:val="32"/>
        </w:rPr>
      </w:pPr>
      <w:r>
        <w:rPr>
          <w:rFonts w:hint="eastAsia" w:eastAsia="仿宋_GB2312"/>
          <w:sz w:val="32"/>
          <w:szCs w:val="32"/>
        </w:rPr>
        <w:t>9）支持文件发布者信誉识别，可覆盖不少于90%的Windows系统及常用软件的发布者信誉识别；覆盖维度包括但不限于签名、厂商、来源等, 量级不少于30万；</w:t>
      </w:r>
    </w:p>
    <w:p w14:paraId="3EFE0BCB">
      <w:pPr>
        <w:spacing w:after="0" w:line="360" w:lineRule="auto"/>
        <w:ind w:firstLine="640" w:firstLineChars="200"/>
        <w:rPr>
          <w:rFonts w:eastAsia="仿宋_GB2312"/>
          <w:sz w:val="32"/>
          <w:szCs w:val="32"/>
        </w:rPr>
      </w:pPr>
      <w:r>
        <w:rPr>
          <w:rFonts w:hint="eastAsia" w:eastAsia="仿宋_GB2312"/>
          <w:sz w:val="32"/>
          <w:szCs w:val="32"/>
        </w:rPr>
        <w:t>10）针对投放的扫描样本，单样本扫描结果需在60秒内进行返回。</w:t>
      </w:r>
    </w:p>
    <w:p w14:paraId="0BC13551">
      <w:pPr>
        <w:spacing w:after="0" w:line="360" w:lineRule="auto"/>
        <w:ind w:firstLine="640" w:firstLineChars="200"/>
        <w:rPr>
          <w:rFonts w:eastAsia="仿宋_GB2312"/>
          <w:sz w:val="32"/>
          <w:szCs w:val="32"/>
        </w:rPr>
      </w:pPr>
      <w:r>
        <w:rPr>
          <w:rFonts w:hint="eastAsia" w:eastAsia="仿宋_GB2312"/>
          <w:sz w:val="32"/>
          <w:szCs w:val="32"/>
        </w:rPr>
        <w:t>（3）安全指标</w:t>
      </w:r>
    </w:p>
    <w:p w14:paraId="3C18EBE7">
      <w:pPr>
        <w:spacing w:after="0" w:line="360" w:lineRule="auto"/>
        <w:ind w:firstLine="640" w:firstLineChars="200"/>
        <w:rPr>
          <w:rFonts w:eastAsia="仿宋_GB2312"/>
          <w:sz w:val="32"/>
          <w:szCs w:val="32"/>
        </w:rPr>
      </w:pPr>
      <w:r>
        <w:rPr>
          <w:rFonts w:hint="eastAsia" w:eastAsia="仿宋_GB2312"/>
          <w:sz w:val="32"/>
          <w:szCs w:val="32"/>
        </w:rPr>
        <w:t>1）确保平台各项功能均按照设计要求运行，无遗漏或缺陷；</w:t>
      </w:r>
    </w:p>
    <w:p w14:paraId="0E270F37">
      <w:pPr>
        <w:spacing w:after="0" w:line="360"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）确保在长时间运行和存在大量并发请求的情况下，平台能够正常运行；</w:t>
      </w:r>
    </w:p>
    <w:p w14:paraId="0B7F5998">
      <w:pPr>
        <w:spacing w:after="0" w:line="360"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）定期对平台开展安全漏洞扫描、测试、评估等活动，确保平台不存在可被利用的安全漏洞，并为采购方提供有效的修复措施或建议；</w:t>
      </w:r>
    </w:p>
    <w:p w14:paraId="2F9CE0EE">
      <w:pPr>
        <w:spacing w:after="0" w:line="360"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）支持数据加密、隐私保护、访问控制、数据备份等安全机制。</w:t>
      </w:r>
    </w:p>
    <w:p w14:paraId="22B1ED40">
      <w:pPr>
        <w:spacing w:after="0" w:line="360" w:lineRule="auto"/>
        <w:ind w:firstLine="640" w:firstLineChars="200"/>
        <w:rPr>
          <w:rFonts w:eastAsia="仿宋_GB2312"/>
          <w:sz w:val="32"/>
          <w:szCs w:val="32"/>
        </w:rPr>
      </w:pPr>
      <w:r>
        <w:rPr>
          <w:rFonts w:eastAsia="仿宋_GB2312"/>
          <w:sz w:val="32"/>
          <w:szCs w:val="32"/>
        </w:rPr>
        <w:t>2. 网络安全设备要求</w:t>
      </w:r>
    </w:p>
    <w:p w14:paraId="7DDA0AD2">
      <w:pPr>
        <w:spacing w:after="0"/>
        <w:ind w:firstLine="640" w:firstLineChars="200"/>
        <w:rPr>
          <w:rFonts w:eastAsia="仿宋_GB2312"/>
          <w:sz w:val="32"/>
          <w:szCs w:val="32"/>
        </w:rPr>
      </w:pPr>
      <w:r>
        <w:rPr>
          <w:rFonts w:eastAsia="仿宋_GB2312"/>
          <w:sz w:val="32"/>
          <w:szCs w:val="32"/>
        </w:rPr>
        <w:t>根据</w:t>
      </w:r>
      <w:r>
        <w:rPr>
          <w:rFonts w:hint="eastAsia" w:eastAsia="仿宋_GB2312"/>
          <w:sz w:val="32"/>
          <w:szCs w:val="32"/>
        </w:rPr>
        <w:t>对项目初步设计方案中的日均检测数量、每秒并发查询能力以及样本存储能力功能及性能指标进行测算</w:t>
      </w:r>
      <w:r>
        <w:rPr>
          <w:rFonts w:eastAsia="仿宋_GB2312"/>
          <w:sz w:val="32"/>
          <w:szCs w:val="32"/>
        </w:rPr>
        <w:t>，</w:t>
      </w:r>
      <w:r>
        <w:rPr>
          <w:rFonts w:hint="eastAsia" w:eastAsia="仿宋_GB2312"/>
          <w:sz w:val="32"/>
          <w:szCs w:val="32"/>
        </w:rPr>
        <w:t>同时结合国家网络安全等级保护第三级的规定和技术要求，投标人</w:t>
      </w:r>
      <w:r>
        <w:rPr>
          <w:rFonts w:eastAsia="仿宋_GB2312"/>
          <w:sz w:val="32"/>
          <w:szCs w:val="32"/>
        </w:rPr>
        <w:t>需</w:t>
      </w:r>
      <w:r>
        <w:rPr>
          <w:rFonts w:hint="eastAsia" w:eastAsia="仿宋_GB2312"/>
          <w:sz w:val="32"/>
          <w:szCs w:val="32"/>
        </w:rPr>
        <w:t>至少部署</w:t>
      </w:r>
      <w:r>
        <w:rPr>
          <w:rFonts w:eastAsia="仿宋_GB2312"/>
          <w:sz w:val="32"/>
          <w:szCs w:val="32"/>
        </w:rPr>
        <w:t>8台网络设备（6台交换机、2台负载均衡）、7台安全设备（2台WAF、1台堡垒机、2台防火墙</w:t>
      </w:r>
      <w:r>
        <w:rPr>
          <w:rFonts w:hint="eastAsia" w:eastAsia="仿宋_GB2312"/>
          <w:sz w:val="32"/>
          <w:szCs w:val="32"/>
        </w:rPr>
        <w:t>、1台综合日志审计系统、1台数据库审计系统</w:t>
      </w:r>
      <w:r>
        <w:rPr>
          <w:rFonts w:eastAsia="仿宋_GB2312"/>
          <w:sz w:val="32"/>
          <w:szCs w:val="32"/>
        </w:rPr>
        <w:t>）</w:t>
      </w:r>
      <w:r>
        <w:rPr>
          <w:rFonts w:hint="eastAsia" w:eastAsia="仿宋_GB2312"/>
          <w:sz w:val="32"/>
          <w:szCs w:val="32"/>
        </w:rPr>
        <w:t>、1</w:t>
      </w:r>
      <w:r>
        <w:rPr>
          <w:rFonts w:eastAsia="仿宋_GB2312"/>
          <w:sz w:val="32"/>
          <w:szCs w:val="32"/>
        </w:rPr>
        <w:t>0</w:t>
      </w:r>
      <w:r>
        <w:rPr>
          <w:rFonts w:hint="eastAsia" w:eastAsia="仿宋_GB2312"/>
          <w:sz w:val="32"/>
          <w:szCs w:val="32"/>
        </w:rPr>
        <w:t>台系统运行管理终端</w:t>
      </w:r>
      <w:r>
        <w:rPr>
          <w:rFonts w:eastAsia="仿宋_GB2312"/>
          <w:sz w:val="32"/>
          <w:szCs w:val="32"/>
        </w:rPr>
        <w:t>设备用于</w:t>
      </w:r>
      <w:r>
        <w:rPr>
          <w:rFonts w:hint="eastAsia" w:eastAsia="仿宋_GB2312"/>
          <w:sz w:val="32"/>
          <w:szCs w:val="32"/>
        </w:rPr>
        <w:t>实现身份鉴别、访问控制、敏感数据加密、抗抵赖和日志审计等安全功能</w:t>
      </w:r>
      <w:r>
        <w:rPr>
          <w:rFonts w:eastAsia="仿宋_GB2312"/>
          <w:sz w:val="32"/>
          <w:szCs w:val="32"/>
        </w:rPr>
        <w:t>。</w:t>
      </w:r>
    </w:p>
    <w:tbl>
      <w:tblPr>
        <w:tblStyle w:val="12"/>
        <w:tblW w:w="5000" w:type="pct"/>
        <w:tblInd w:w="0" w:type="dxa"/>
        <w:tblLayout w:type="fixed"/>
        <w:tblCellMar>
          <w:top w:w="0" w:type="dxa"/>
          <w:left w:w="108" w:type="dxa"/>
          <w:bottom w:w="0" w:type="dxa"/>
          <w:right w:w="108" w:type="dxa"/>
        </w:tblCellMar>
      </w:tblPr>
      <w:tblGrid>
        <w:gridCol w:w="722"/>
        <w:gridCol w:w="1313"/>
        <w:gridCol w:w="4804"/>
        <w:gridCol w:w="873"/>
        <w:gridCol w:w="809"/>
      </w:tblGrid>
      <w:tr w14:paraId="28789629">
        <w:tblPrEx>
          <w:tblCellMar>
            <w:top w:w="0" w:type="dxa"/>
            <w:left w:w="108" w:type="dxa"/>
            <w:bottom w:w="0" w:type="dxa"/>
            <w:right w:w="108" w:type="dxa"/>
          </w:tblCellMar>
        </w:tblPrEx>
        <w:trPr>
          <w:trHeight w:val="27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9B94">
            <w:pPr>
              <w:jc w:val="center"/>
              <w:textAlignment w:val="center"/>
              <w:rPr>
                <w:rFonts w:ascii="宋体" w:hAnsi="宋体" w:cs="宋体"/>
                <w:b/>
                <w:sz w:val="22"/>
                <w:szCs w:val="22"/>
              </w:rPr>
            </w:pPr>
            <w:r>
              <w:rPr>
                <w:rFonts w:hint="eastAsia" w:ascii="宋体" w:hAnsi="宋体" w:cs="宋体"/>
                <w:b/>
                <w:kern w:val="0"/>
                <w:sz w:val="22"/>
                <w:szCs w:val="22"/>
                <w:lang w:bidi="ar"/>
              </w:rPr>
              <w:t>序号</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6A63">
            <w:pPr>
              <w:jc w:val="center"/>
              <w:textAlignment w:val="center"/>
              <w:rPr>
                <w:rFonts w:ascii="宋体" w:hAnsi="宋体" w:cs="宋体"/>
                <w:b/>
                <w:sz w:val="22"/>
                <w:szCs w:val="22"/>
              </w:rPr>
            </w:pPr>
            <w:r>
              <w:rPr>
                <w:rFonts w:hint="eastAsia" w:ascii="宋体" w:hAnsi="宋体" w:cs="宋体"/>
                <w:b/>
                <w:kern w:val="0"/>
                <w:sz w:val="22"/>
                <w:szCs w:val="22"/>
                <w:lang w:bidi="ar"/>
              </w:rPr>
              <w:t>设备名称</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27D7">
            <w:pPr>
              <w:jc w:val="center"/>
              <w:textAlignment w:val="center"/>
              <w:rPr>
                <w:rFonts w:ascii="宋体" w:hAnsi="宋体" w:cs="宋体"/>
                <w:b/>
                <w:sz w:val="22"/>
                <w:szCs w:val="22"/>
              </w:rPr>
            </w:pPr>
            <w:r>
              <w:rPr>
                <w:rFonts w:hint="eastAsia" w:ascii="宋体" w:hAnsi="宋体" w:cs="宋体"/>
                <w:b/>
                <w:kern w:val="0"/>
                <w:sz w:val="22"/>
                <w:szCs w:val="22"/>
                <w:lang w:bidi="ar"/>
              </w:rPr>
              <w:t>技术参数</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D2EB5">
            <w:pPr>
              <w:jc w:val="center"/>
              <w:textAlignment w:val="center"/>
              <w:rPr>
                <w:rFonts w:ascii="宋体" w:hAnsi="宋体" w:cs="宋体"/>
                <w:b/>
                <w:sz w:val="22"/>
                <w:szCs w:val="22"/>
              </w:rPr>
            </w:pPr>
            <w:r>
              <w:rPr>
                <w:rFonts w:hint="eastAsia" w:ascii="宋体" w:hAnsi="宋体" w:cs="宋体"/>
                <w:b/>
                <w:kern w:val="0"/>
                <w:sz w:val="22"/>
                <w:szCs w:val="22"/>
                <w:lang w:bidi="ar"/>
              </w:rPr>
              <w:t>数量</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BA29">
            <w:pPr>
              <w:jc w:val="center"/>
              <w:textAlignment w:val="center"/>
              <w:rPr>
                <w:rFonts w:ascii="宋体" w:hAnsi="宋体" w:cs="宋体"/>
                <w:b/>
                <w:sz w:val="22"/>
                <w:szCs w:val="22"/>
              </w:rPr>
            </w:pPr>
            <w:r>
              <w:rPr>
                <w:rFonts w:hint="eastAsia" w:ascii="宋体" w:hAnsi="宋体" w:cs="宋体"/>
                <w:b/>
                <w:kern w:val="0"/>
                <w:sz w:val="22"/>
                <w:szCs w:val="22"/>
                <w:lang w:bidi="ar"/>
              </w:rPr>
              <w:t>单位</w:t>
            </w:r>
          </w:p>
        </w:tc>
      </w:tr>
      <w:tr w14:paraId="27C29A53">
        <w:tblPrEx>
          <w:tblCellMar>
            <w:top w:w="0" w:type="dxa"/>
            <w:left w:w="108" w:type="dxa"/>
            <w:bottom w:w="0" w:type="dxa"/>
            <w:right w:w="108" w:type="dxa"/>
          </w:tblCellMar>
        </w:tblPrEx>
        <w:trPr>
          <w:trHeight w:val="9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70D2">
            <w:pPr>
              <w:jc w:val="center"/>
              <w:textAlignment w:val="center"/>
              <w:rPr>
                <w:rFonts w:ascii="宋体" w:hAnsi="宋体" w:cs="宋体"/>
                <w:sz w:val="22"/>
                <w:szCs w:val="22"/>
              </w:rPr>
            </w:pPr>
            <w:r>
              <w:rPr>
                <w:rFonts w:ascii="宋体" w:hAnsi="宋体" w:cs="宋体"/>
                <w:kern w:val="0"/>
                <w:sz w:val="22"/>
                <w:szCs w:val="22"/>
                <w:lang w:bidi="ar"/>
              </w:rPr>
              <w:t>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FE87">
            <w:pPr>
              <w:jc w:val="center"/>
              <w:textAlignment w:val="center"/>
              <w:rPr>
                <w:rFonts w:ascii="宋体" w:hAnsi="宋体" w:cs="宋体"/>
                <w:sz w:val="22"/>
                <w:szCs w:val="22"/>
              </w:rPr>
            </w:pPr>
            <w:r>
              <w:rPr>
                <w:rFonts w:hint="eastAsia" w:ascii="宋体" w:hAnsi="宋体" w:cs="宋体"/>
                <w:kern w:val="0"/>
                <w:sz w:val="22"/>
                <w:szCs w:val="22"/>
                <w:lang w:bidi="ar"/>
              </w:rPr>
              <w:t>万兆交换机</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5954">
            <w:pPr>
              <w:jc w:val="left"/>
              <w:textAlignment w:val="center"/>
              <w:rPr>
                <w:rFonts w:ascii="宋体" w:hAnsi="宋体" w:cs="宋体"/>
                <w:sz w:val="22"/>
                <w:szCs w:val="22"/>
              </w:rPr>
            </w:pPr>
            <w:r>
              <w:rPr>
                <w:rFonts w:hint="eastAsia" w:ascii="宋体" w:hAnsi="宋体" w:cs="宋体"/>
                <w:sz w:val="22"/>
                <w:szCs w:val="22"/>
              </w:rPr>
              <w:t>1）48个万兆SFP+端口，其中包含6个100GE QSFP28端口</w:t>
            </w:r>
          </w:p>
          <w:p w14:paraId="21A13A8B">
            <w:pPr>
              <w:jc w:val="left"/>
              <w:textAlignment w:val="center"/>
              <w:rPr>
                <w:sz w:val="24"/>
              </w:rPr>
            </w:pPr>
            <w:r>
              <w:rPr>
                <w:rFonts w:hint="eastAsia" w:ascii="宋体" w:hAnsi="宋体" w:cs="宋体"/>
                <w:sz w:val="22"/>
                <w:szCs w:val="22"/>
              </w:rPr>
              <w:t>2）交换容量</w:t>
            </w:r>
            <w:r>
              <w:rPr>
                <w:rFonts w:hint="eastAsia" w:ascii="宋体" w:hAnsi="宋体" w:cs="宋体"/>
                <w:sz w:val="22"/>
              </w:rPr>
              <w:t>≥</w:t>
            </w:r>
            <w:r>
              <w:rPr>
                <w:sz w:val="24"/>
              </w:rPr>
              <w:t>5T</w:t>
            </w:r>
            <w:r>
              <w:rPr>
                <w:rFonts w:hint="eastAsia"/>
                <w:sz w:val="24"/>
              </w:rPr>
              <w:t>bps</w:t>
            </w:r>
          </w:p>
          <w:p w14:paraId="0B0BF852">
            <w:pPr>
              <w:jc w:val="left"/>
              <w:textAlignment w:val="center"/>
              <w:rPr>
                <w:rFonts w:ascii="宋体" w:hAnsi="宋体" w:cs="宋体"/>
                <w:sz w:val="22"/>
              </w:rPr>
            </w:pPr>
            <w:r>
              <w:rPr>
                <w:rFonts w:hint="eastAsia" w:ascii="宋体" w:hAnsi="宋体" w:cs="宋体"/>
                <w:sz w:val="22"/>
              </w:rPr>
              <w:t>3)</w:t>
            </w:r>
            <w:r>
              <w:rPr>
                <w:rFonts w:hint="eastAsia"/>
              </w:rPr>
              <w:t xml:space="preserve"> </w:t>
            </w:r>
            <w:r>
              <w:rPr>
                <w:rFonts w:hint="eastAsia" w:ascii="宋体" w:hAnsi="宋体" w:cs="宋体"/>
                <w:sz w:val="22"/>
              </w:rPr>
              <w:t>包转发率≥1700Mpps</w:t>
            </w:r>
          </w:p>
          <w:p w14:paraId="5DDCAD53">
            <w:pPr>
              <w:jc w:val="left"/>
              <w:textAlignment w:val="center"/>
              <w:rPr>
                <w:rFonts w:ascii="宋体" w:hAnsi="宋体" w:cs="宋体"/>
                <w:sz w:val="22"/>
                <w:szCs w:val="22"/>
              </w:rPr>
            </w:pPr>
            <w:r>
              <w:rPr>
                <w:rFonts w:hint="eastAsia" w:ascii="宋体" w:hAnsi="宋体" w:cs="宋体"/>
                <w:sz w:val="22"/>
                <w:szCs w:val="22"/>
              </w:rPr>
              <w:t>4</w:t>
            </w:r>
            <w:r>
              <w:rPr>
                <w:rFonts w:hint="eastAsia" w:ascii="宋体" w:hAnsi="宋体" w:cs="宋体"/>
                <w:sz w:val="22"/>
              </w:rPr>
              <w:t>)</w:t>
            </w:r>
            <w:r>
              <w:rPr>
                <w:rFonts w:ascii="宋体" w:hAnsi="宋体" w:cs="宋体"/>
                <w:sz w:val="22"/>
              </w:rPr>
              <w:t xml:space="preserve"> </w:t>
            </w:r>
            <w:r>
              <w:rPr>
                <w:rFonts w:hint="eastAsia" w:ascii="宋体" w:hAnsi="宋体" w:cs="宋体"/>
                <w:sz w:val="22"/>
              </w:rPr>
              <w:t>双主控冗余架构，主备模式，链路故障或CPU过载自动切换，保证网络不中断</w:t>
            </w:r>
          </w:p>
          <w:p w14:paraId="2D96B80F">
            <w:pPr>
              <w:jc w:val="left"/>
              <w:textAlignment w:val="center"/>
              <w:rPr>
                <w:rFonts w:ascii="宋体" w:hAnsi="宋体" w:cs="宋体"/>
                <w:sz w:val="22"/>
                <w:szCs w:val="22"/>
              </w:rPr>
            </w:pPr>
            <w:r>
              <w:rPr>
                <w:rFonts w:ascii="宋体" w:hAnsi="宋体" w:cs="宋体"/>
                <w:sz w:val="22"/>
                <w:szCs w:val="22"/>
              </w:rPr>
              <w:t>5</w:t>
            </w:r>
            <w:r>
              <w:rPr>
                <w:rFonts w:hint="eastAsia" w:ascii="宋体" w:hAnsi="宋体" w:cs="宋体"/>
                <w:sz w:val="22"/>
              </w:rPr>
              <w:t>)</w:t>
            </w:r>
            <w:r>
              <w:rPr>
                <w:rFonts w:ascii="宋体" w:hAnsi="宋体" w:cs="宋体"/>
                <w:sz w:val="22"/>
              </w:rPr>
              <w:t xml:space="preserve"> </w:t>
            </w:r>
            <w:r>
              <w:rPr>
                <w:rFonts w:hint="eastAsia" w:ascii="宋体" w:hAnsi="宋体" w:cs="宋体"/>
                <w:sz w:val="22"/>
              </w:rPr>
              <w:t>支持可插拔双电源冗余备份</w:t>
            </w:r>
          </w:p>
          <w:p w14:paraId="3BE9BB2F">
            <w:pPr>
              <w:jc w:val="left"/>
              <w:textAlignment w:val="center"/>
              <w:rPr>
                <w:rFonts w:ascii="宋体" w:hAnsi="宋体" w:cs="宋体"/>
                <w:sz w:val="22"/>
                <w:szCs w:val="22"/>
              </w:rPr>
            </w:pPr>
            <w:r>
              <w:rPr>
                <w:rFonts w:ascii="宋体" w:hAnsi="宋体" w:cs="宋体"/>
                <w:sz w:val="22"/>
                <w:szCs w:val="22"/>
              </w:rPr>
              <w:t>6）支持L2/L3</w:t>
            </w:r>
            <w:r>
              <w:rPr>
                <w:rFonts w:hint="eastAsia" w:ascii="宋体" w:hAnsi="宋体" w:cs="宋体"/>
                <w:sz w:val="22"/>
                <w:szCs w:val="22"/>
              </w:rPr>
              <w:t>网络的数据直接转发模式；</w:t>
            </w:r>
          </w:p>
          <w:p w14:paraId="10BEC455">
            <w:pPr>
              <w:jc w:val="left"/>
              <w:textAlignment w:val="center"/>
              <w:rPr>
                <w:rFonts w:ascii="宋体" w:hAnsi="宋体" w:cs="宋体"/>
                <w:sz w:val="22"/>
                <w:szCs w:val="22"/>
              </w:rPr>
            </w:pPr>
            <w:r>
              <w:rPr>
                <w:rFonts w:ascii="宋体" w:hAnsi="宋体" w:cs="宋体"/>
                <w:sz w:val="22"/>
                <w:szCs w:val="22"/>
              </w:rPr>
              <w:t>7</w:t>
            </w:r>
            <w:r>
              <w:rPr>
                <w:rFonts w:hint="eastAsia" w:ascii="宋体" w:hAnsi="宋体" w:cs="宋体"/>
                <w:sz w:val="22"/>
                <w:szCs w:val="22"/>
              </w:rPr>
              <w:t>）支持L2/L3 网络的数据隧道转发模式；</w:t>
            </w:r>
          </w:p>
          <w:p w14:paraId="017EA495">
            <w:pPr>
              <w:jc w:val="left"/>
              <w:textAlignment w:val="center"/>
              <w:rPr>
                <w:rFonts w:ascii="宋体" w:hAnsi="宋体" w:cs="宋体"/>
                <w:sz w:val="22"/>
                <w:szCs w:val="22"/>
              </w:rPr>
            </w:pPr>
            <w:r>
              <w:rPr>
                <w:rFonts w:ascii="宋体" w:hAnsi="宋体" w:cs="宋体"/>
                <w:sz w:val="22"/>
                <w:szCs w:val="22"/>
              </w:rPr>
              <w:t>8</w:t>
            </w:r>
            <w:r>
              <w:rPr>
                <w:rFonts w:hint="eastAsia" w:ascii="宋体" w:hAnsi="宋体" w:cs="宋体"/>
                <w:sz w:val="22"/>
                <w:szCs w:val="22"/>
              </w:rPr>
              <w:t>）支持CAPWAP 隧道双链路负载均衡；</w:t>
            </w:r>
          </w:p>
          <w:p w14:paraId="727CA857">
            <w:pPr>
              <w:jc w:val="left"/>
              <w:textAlignment w:val="center"/>
              <w:rPr>
                <w:rFonts w:ascii="宋体" w:hAnsi="宋体" w:cs="宋体"/>
                <w:sz w:val="22"/>
                <w:szCs w:val="22"/>
              </w:rPr>
            </w:pPr>
            <w:r>
              <w:rPr>
                <w:rFonts w:ascii="宋体" w:hAnsi="宋体" w:cs="宋体"/>
                <w:sz w:val="22"/>
                <w:szCs w:val="22"/>
              </w:rPr>
              <w:t>9</w:t>
            </w:r>
            <w:r>
              <w:rPr>
                <w:rFonts w:hint="eastAsia" w:ascii="宋体" w:hAnsi="宋体" w:cs="宋体"/>
                <w:sz w:val="22"/>
                <w:szCs w:val="22"/>
              </w:rPr>
              <w:t>）支持基于 MAC 的动态 VLAN 分配；</w:t>
            </w:r>
          </w:p>
          <w:p w14:paraId="335304FF">
            <w:pPr>
              <w:jc w:val="left"/>
              <w:textAlignment w:val="center"/>
              <w:rPr>
                <w:rFonts w:ascii="宋体" w:hAnsi="宋体" w:cs="宋体"/>
                <w:sz w:val="22"/>
                <w:szCs w:val="22"/>
              </w:rPr>
            </w:pPr>
            <w:r>
              <w:rPr>
                <w:rFonts w:ascii="宋体" w:hAnsi="宋体" w:cs="宋体"/>
                <w:sz w:val="22"/>
                <w:szCs w:val="22"/>
              </w:rPr>
              <w:t>10</w:t>
            </w:r>
            <w:r>
              <w:rPr>
                <w:rFonts w:hint="eastAsia" w:ascii="宋体" w:hAnsi="宋体" w:cs="宋体"/>
                <w:sz w:val="22"/>
                <w:szCs w:val="22"/>
              </w:rPr>
              <w:t>）至少支持RIP、OSPF、ISIS、BGP 等 IPv4 动态路由协议以及；</w:t>
            </w:r>
          </w:p>
          <w:p w14:paraId="23564C2F">
            <w:pPr>
              <w:jc w:val="left"/>
              <w:textAlignment w:val="center"/>
              <w:rPr>
                <w:rFonts w:ascii="宋体" w:hAnsi="宋体" w:cs="宋体"/>
                <w:sz w:val="22"/>
                <w:szCs w:val="22"/>
              </w:rPr>
            </w:pPr>
            <w:r>
              <w:rPr>
                <w:rFonts w:ascii="宋体" w:hAnsi="宋体" w:cs="宋体"/>
                <w:sz w:val="22"/>
                <w:szCs w:val="22"/>
              </w:rPr>
              <w:t>11</w:t>
            </w:r>
            <w:r>
              <w:rPr>
                <w:rFonts w:hint="eastAsia" w:ascii="宋体" w:hAnsi="宋体" w:cs="宋体"/>
                <w:sz w:val="22"/>
                <w:szCs w:val="22"/>
              </w:rPr>
              <w:t>）至少支持RIPng、OSPFv3、ISISv6、BGP4+等 IPv6 动态路由协议；</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6D22">
            <w:pPr>
              <w:jc w:val="center"/>
              <w:textAlignment w:val="center"/>
              <w:rPr>
                <w:rFonts w:ascii="宋体" w:hAnsi="宋体" w:cs="宋体"/>
                <w:sz w:val="22"/>
                <w:szCs w:val="22"/>
              </w:rPr>
            </w:pPr>
            <w:r>
              <w:rPr>
                <w:rFonts w:ascii="宋体" w:hAnsi="宋体" w:cs="宋体"/>
                <w:kern w:val="0"/>
                <w:sz w:val="22"/>
                <w:szCs w:val="22"/>
                <w:lang w:bidi="ar"/>
              </w:rPr>
              <w:t>6</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884D3">
            <w:pPr>
              <w:jc w:val="center"/>
              <w:textAlignment w:val="center"/>
              <w:rPr>
                <w:rFonts w:ascii="宋体" w:hAnsi="宋体" w:cs="宋体"/>
                <w:sz w:val="22"/>
                <w:szCs w:val="22"/>
              </w:rPr>
            </w:pPr>
            <w:r>
              <w:rPr>
                <w:rFonts w:hint="eastAsia" w:ascii="宋体" w:hAnsi="宋体" w:cs="宋体"/>
                <w:kern w:val="0"/>
                <w:sz w:val="22"/>
                <w:szCs w:val="22"/>
                <w:lang w:bidi="ar"/>
              </w:rPr>
              <w:t>台</w:t>
            </w:r>
          </w:p>
        </w:tc>
      </w:tr>
      <w:tr w14:paraId="690E1EA4">
        <w:tblPrEx>
          <w:tblCellMar>
            <w:top w:w="0" w:type="dxa"/>
            <w:left w:w="108" w:type="dxa"/>
            <w:bottom w:w="0" w:type="dxa"/>
            <w:right w:w="108" w:type="dxa"/>
          </w:tblCellMar>
        </w:tblPrEx>
        <w:trPr>
          <w:trHeight w:val="9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2656">
            <w:pPr>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9651">
            <w:pPr>
              <w:jc w:val="center"/>
              <w:textAlignment w:val="center"/>
              <w:rPr>
                <w:rFonts w:ascii="宋体" w:hAnsi="宋体" w:cs="宋体"/>
                <w:kern w:val="0"/>
                <w:sz w:val="22"/>
                <w:szCs w:val="22"/>
                <w:lang w:bidi="ar"/>
              </w:rPr>
            </w:pPr>
            <w:r>
              <w:rPr>
                <w:rFonts w:hint="eastAsia" w:ascii="宋体" w:hAnsi="宋体" w:cs="宋体"/>
                <w:kern w:val="0"/>
                <w:sz w:val="22"/>
                <w:szCs w:val="22"/>
                <w:lang w:bidi="ar"/>
              </w:rPr>
              <w:t>负载均衡</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A2FA">
            <w:pPr>
              <w:jc w:val="left"/>
              <w:textAlignment w:val="center"/>
              <w:rPr>
                <w:rFonts w:ascii="宋体" w:hAnsi="宋体" w:cs="宋体"/>
                <w:kern w:val="0"/>
                <w:sz w:val="22"/>
                <w:szCs w:val="22"/>
                <w:lang w:bidi="ar"/>
              </w:rPr>
            </w:pPr>
            <w:r>
              <w:rPr>
                <w:rFonts w:hint="eastAsia" w:ascii="宋体" w:hAnsi="宋体" w:cs="宋体"/>
                <w:kern w:val="0"/>
                <w:sz w:val="22"/>
                <w:szCs w:val="22"/>
                <w:lang w:bidi="ar"/>
              </w:rPr>
              <w:t>1）支持提供多数据中心负载均衡、多链路负载均衡、服务器负载均衡等功能；</w:t>
            </w:r>
          </w:p>
          <w:p w14:paraId="4C862CE8">
            <w:pPr>
              <w:jc w:val="left"/>
              <w:textAlignment w:val="center"/>
              <w:rPr>
                <w:rFonts w:ascii="宋体" w:hAnsi="宋体" w:cs="宋体"/>
                <w:kern w:val="0"/>
                <w:sz w:val="22"/>
                <w:szCs w:val="22"/>
                <w:lang w:bidi="ar"/>
              </w:rPr>
            </w:pPr>
            <w:r>
              <w:rPr>
                <w:rFonts w:hint="eastAsia" w:ascii="宋体" w:hAnsi="宋体" w:cs="宋体"/>
                <w:kern w:val="0"/>
                <w:sz w:val="22"/>
                <w:szCs w:val="22"/>
                <w:lang w:bidi="ar"/>
              </w:rPr>
              <w:t>2）支持对各个数据中心、链路以及服务器状态的实时监控，以及根据预设规则，将用户的访问请求分配给相应的数据中心、链路以及服务器，进而实现数据流的合理分配，使所有的数据中心、链路和服务器都得到充分的利用；</w:t>
            </w:r>
          </w:p>
          <w:p w14:paraId="5275A330">
            <w:pPr>
              <w:jc w:val="left"/>
              <w:textAlignment w:val="center"/>
              <w:rPr>
                <w:rFonts w:ascii="宋体" w:hAnsi="宋体" w:cs="宋体"/>
                <w:kern w:val="0"/>
                <w:sz w:val="22"/>
                <w:szCs w:val="22"/>
                <w:lang w:bidi="ar"/>
              </w:rPr>
            </w:pPr>
            <w:r>
              <w:rPr>
                <w:rFonts w:hint="eastAsia" w:ascii="宋体" w:hAnsi="宋体" w:cs="宋体"/>
                <w:kern w:val="0"/>
                <w:sz w:val="22"/>
                <w:szCs w:val="22"/>
                <w:lang w:bidi="ar"/>
              </w:rPr>
              <w:t>3）支持不少于1</w:t>
            </w:r>
            <w:r>
              <w:rPr>
                <w:rFonts w:ascii="宋体" w:hAnsi="宋体" w:cs="宋体"/>
                <w:kern w:val="0"/>
                <w:sz w:val="22"/>
                <w:szCs w:val="22"/>
                <w:lang w:bidi="ar"/>
              </w:rPr>
              <w:t>Gbps</w:t>
            </w:r>
            <w:r>
              <w:rPr>
                <w:rFonts w:hint="eastAsia" w:ascii="宋体" w:hAnsi="宋体" w:cs="宋体"/>
                <w:kern w:val="0"/>
                <w:sz w:val="22"/>
                <w:szCs w:val="22"/>
                <w:lang w:bidi="ar"/>
              </w:rPr>
              <w:t>吞吐性能，不少于50万并发连接数</w:t>
            </w:r>
          </w:p>
          <w:p w14:paraId="0602394A">
            <w:pPr>
              <w:jc w:val="left"/>
              <w:textAlignment w:val="center"/>
              <w:rPr>
                <w:rFonts w:ascii="宋体" w:hAnsi="宋体" w:cs="宋体"/>
                <w:kern w:val="0"/>
                <w:sz w:val="22"/>
                <w:szCs w:val="22"/>
                <w:lang w:bidi="ar"/>
              </w:rPr>
            </w:pPr>
            <w:r>
              <w:rPr>
                <w:rFonts w:hint="eastAsia" w:ascii="宋体" w:hAnsi="宋体" w:cs="宋体"/>
                <w:kern w:val="0"/>
                <w:sz w:val="22"/>
                <w:szCs w:val="22"/>
                <w:lang w:bidi="ar"/>
              </w:rPr>
              <w:t>4）内存不小于8GB，磁盘容量不小于128GB SSD，不少于6干兆电口+2干兆光口SFP</w:t>
            </w:r>
          </w:p>
          <w:p w14:paraId="1E5C7EFC">
            <w:pPr>
              <w:jc w:val="left"/>
              <w:textAlignment w:val="center"/>
              <w:rPr>
                <w:rFonts w:ascii="宋体" w:hAnsi="宋体" w:cs="宋体"/>
                <w:kern w:val="0"/>
                <w:sz w:val="22"/>
                <w:szCs w:val="22"/>
                <w:lang w:bidi="ar"/>
              </w:rPr>
            </w:pPr>
            <w:r>
              <w:rPr>
                <w:rFonts w:hint="eastAsia" w:ascii="宋体" w:hAnsi="宋体" w:cs="宋体"/>
                <w:kern w:val="0"/>
                <w:sz w:val="22"/>
                <w:szCs w:val="22"/>
                <w:lang w:bidi="ar"/>
              </w:rPr>
              <w:t>5）C</w:t>
            </w:r>
            <w:r>
              <w:rPr>
                <w:rFonts w:ascii="宋体" w:hAnsi="宋体" w:cs="宋体"/>
                <w:kern w:val="0"/>
                <w:sz w:val="22"/>
                <w:szCs w:val="22"/>
                <w:lang w:bidi="ar"/>
              </w:rPr>
              <w:t>PU</w:t>
            </w:r>
            <w:r>
              <w:rPr>
                <w:rFonts w:hint="eastAsia" w:ascii="宋体" w:hAnsi="宋体" w:cs="宋体"/>
                <w:kern w:val="0"/>
                <w:sz w:val="22"/>
                <w:szCs w:val="22"/>
                <w:lang w:bidi="ar"/>
              </w:rPr>
              <w:t>应当符合安全可靠测评要求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05EBD">
            <w:pPr>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66A8">
            <w:pPr>
              <w:jc w:val="center"/>
              <w:textAlignment w:val="center"/>
              <w:rPr>
                <w:rFonts w:ascii="宋体" w:hAnsi="宋体" w:cs="宋体"/>
                <w:kern w:val="0"/>
                <w:sz w:val="22"/>
                <w:szCs w:val="22"/>
                <w:lang w:bidi="ar"/>
              </w:rPr>
            </w:pPr>
            <w:r>
              <w:rPr>
                <w:rFonts w:hint="eastAsia" w:ascii="宋体" w:hAnsi="宋体" w:cs="宋体"/>
                <w:kern w:val="0"/>
                <w:sz w:val="22"/>
                <w:szCs w:val="22"/>
                <w:lang w:bidi="ar"/>
              </w:rPr>
              <w:t>台</w:t>
            </w:r>
          </w:p>
        </w:tc>
      </w:tr>
      <w:tr w14:paraId="3C4D2B84">
        <w:tblPrEx>
          <w:tblCellMar>
            <w:top w:w="0" w:type="dxa"/>
            <w:left w:w="108" w:type="dxa"/>
            <w:bottom w:w="0" w:type="dxa"/>
            <w:right w:w="108" w:type="dxa"/>
          </w:tblCellMar>
        </w:tblPrEx>
        <w:trPr>
          <w:trHeight w:val="1637"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7775">
            <w:pPr>
              <w:jc w:val="center"/>
              <w:textAlignment w:val="center"/>
              <w:rPr>
                <w:rFonts w:ascii="宋体" w:hAnsi="宋体" w:cs="宋体"/>
                <w:sz w:val="22"/>
                <w:szCs w:val="22"/>
              </w:rPr>
            </w:pPr>
            <w:r>
              <w:rPr>
                <w:rFonts w:ascii="宋体" w:hAnsi="宋体" w:cs="宋体"/>
                <w:kern w:val="0"/>
                <w:sz w:val="22"/>
                <w:szCs w:val="22"/>
                <w:lang w:bidi="ar"/>
              </w:rPr>
              <w:t>3</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5A356">
            <w:pPr>
              <w:jc w:val="center"/>
              <w:textAlignment w:val="center"/>
              <w:rPr>
                <w:rFonts w:ascii="宋体" w:hAnsi="宋体" w:cs="宋体"/>
                <w:sz w:val="22"/>
                <w:szCs w:val="22"/>
              </w:rPr>
            </w:pPr>
            <w:r>
              <w:rPr>
                <w:rFonts w:hint="eastAsia" w:ascii="宋体" w:hAnsi="宋体" w:cs="宋体"/>
                <w:sz w:val="22"/>
                <w:szCs w:val="22"/>
              </w:rPr>
              <w:t>堡垒机</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004C">
            <w:pPr>
              <w:jc w:val="left"/>
              <w:textAlignment w:val="center"/>
              <w:rPr>
                <w:rFonts w:ascii="宋体" w:hAnsi="宋体" w:cs="宋体"/>
                <w:sz w:val="22"/>
                <w:szCs w:val="22"/>
              </w:rPr>
            </w:pPr>
            <w:r>
              <w:rPr>
                <w:rFonts w:hint="eastAsia" w:ascii="宋体" w:hAnsi="宋体" w:cs="宋体"/>
                <w:sz w:val="22"/>
                <w:szCs w:val="22"/>
              </w:rPr>
              <w:t>1）支持通过动作流配置提供广泛的应用接入支持，无论被接入的资源如何设计登录动作，通过动作流配置都可以实现单点登陆和审计接入；</w:t>
            </w:r>
          </w:p>
          <w:p w14:paraId="33902639">
            <w:pPr>
              <w:jc w:val="left"/>
              <w:textAlignment w:val="center"/>
              <w:rPr>
                <w:rFonts w:ascii="宋体" w:hAnsi="宋体" w:cs="宋体"/>
                <w:sz w:val="22"/>
                <w:szCs w:val="22"/>
              </w:rPr>
            </w:pPr>
            <w:r>
              <w:rPr>
                <w:rFonts w:hint="eastAsia" w:ascii="宋体" w:hAnsi="宋体" w:cs="宋体"/>
                <w:sz w:val="22"/>
                <w:szCs w:val="22"/>
              </w:rPr>
              <w:t>2）支持口令有效期设置，用户账号口令到期强制用户修改自身口令，口令强度必须符合密码策略要求；</w:t>
            </w:r>
          </w:p>
          <w:p w14:paraId="3C171E8B">
            <w:pPr>
              <w:jc w:val="left"/>
              <w:textAlignment w:val="center"/>
              <w:rPr>
                <w:rFonts w:ascii="宋体" w:hAnsi="宋体" w:cs="宋体"/>
                <w:sz w:val="22"/>
                <w:szCs w:val="22"/>
              </w:rPr>
            </w:pPr>
            <w:r>
              <w:rPr>
                <w:rFonts w:hint="eastAsia" w:ascii="宋体" w:hAnsi="宋体" w:cs="宋体"/>
                <w:sz w:val="22"/>
                <w:szCs w:val="22"/>
              </w:rPr>
              <w:t>3）支持unix资源、windows资源、网络设备资源、数据库资源、C/S资源、B/S资源；</w:t>
            </w:r>
          </w:p>
          <w:p w14:paraId="5DFB9010">
            <w:pPr>
              <w:jc w:val="left"/>
              <w:textAlignment w:val="center"/>
              <w:rPr>
                <w:rFonts w:ascii="宋体" w:hAnsi="宋体" w:cs="宋体"/>
                <w:sz w:val="22"/>
                <w:szCs w:val="22"/>
              </w:rPr>
            </w:pPr>
            <w:r>
              <w:rPr>
                <w:rFonts w:hint="eastAsia" w:ascii="宋体" w:hAnsi="宋体" w:cs="宋体"/>
                <w:sz w:val="22"/>
                <w:szCs w:val="22"/>
              </w:rPr>
              <w:t>4）支持定期变更目标设备真实口令，支持自定义口令变更周期和口令强度。口令变更方式至少支持手动指定固定口令、通过密码表生成口令、依照设备挂载的口令策略生成随机口令、依照密码策略生成同一口令等方式；</w:t>
            </w:r>
          </w:p>
          <w:p w14:paraId="16D2A04A">
            <w:pPr>
              <w:jc w:val="left"/>
              <w:textAlignment w:val="center"/>
              <w:rPr>
                <w:rFonts w:ascii="宋体" w:hAnsi="宋体" w:cs="宋体"/>
                <w:sz w:val="22"/>
                <w:szCs w:val="22"/>
              </w:rPr>
            </w:pPr>
            <w:r>
              <w:rPr>
                <w:rFonts w:hint="eastAsia" w:ascii="宋体" w:hAnsi="宋体" w:cs="宋体"/>
                <w:sz w:val="22"/>
                <w:szCs w:val="22"/>
              </w:rPr>
              <w:t>5）支持web页面直接发起运维，无需安装任何控件，并同时支持调用SecureCRT、Xshell、Putty、WinSCP、FileZilla、RDP等客户端工具实现单点登陆，不改变运维人员操作习惯；</w:t>
            </w:r>
          </w:p>
          <w:p w14:paraId="295BEEA2">
            <w:pPr>
              <w:jc w:val="left"/>
              <w:textAlignment w:val="center"/>
              <w:rPr>
                <w:rFonts w:ascii="宋体" w:hAnsi="宋体" w:cs="宋体"/>
                <w:sz w:val="22"/>
                <w:szCs w:val="22"/>
              </w:rPr>
            </w:pPr>
            <w:r>
              <w:rPr>
                <w:rFonts w:hint="eastAsia" w:ascii="宋体" w:hAnsi="宋体" w:cs="宋体"/>
                <w:sz w:val="22"/>
                <w:szCs w:val="22"/>
              </w:rPr>
              <w:t>6）支持运维审计自查询功能，用户可查看自身的运维审计历史</w:t>
            </w:r>
          </w:p>
          <w:p w14:paraId="46DE75B9">
            <w:pPr>
              <w:jc w:val="left"/>
              <w:textAlignment w:val="center"/>
              <w:rPr>
                <w:rFonts w:ascii="宋体" w:hAnsi="宋体" w:cs="宋体"/>
                <w:sz w:val="22"/>
                <w:szCs w:val="22"/>
              </w:rPr>
            </w:pPr>
            <w:r>
              <w:rPr>
                <w:rFonts w:hint="eastAsia" w:ascii="宋体" w:hAnsi="宋体" w:cs="宋体"/>
                <w:sz w:val="22"/>
                <w:szCs w:val="22"/>
              </w:rPr>
              <w:t>7）支持双电源冗余配电，配置6个千兆电口、2个千兆光口、2个万兆光口以及2个接扩展槽</w:t>
            </w:r>
          </w:p>
          <w:p w14:paraId="4C32103E">
            <w:pPr>
              <w:jc w:val="left"/>
              <w:textAlignment w:val="center"/>
              <w:rPr>
                <w:rFonts w:ascii="宋体" w:hAnsi="宋体" w:cs="宋体"/>
                <w:sz w:val="22"/>
                <w:szCs w:val="22"/>
              </w:rPr>
            </w:pPr>
            <w:r>
              <w:rPr>
                <w:rFonts w:hint="eastAsia" w:ascii="宋体" w:hAnsi="宋体" w:cs="宋体"/>
                <w:sz w:val="22"/>
                <w:szCs w:val="22"/>
              </w:rPr>
              <w:t>8）最大支持600路字符会话或200路图形会话并发</w:t>
            </w:r>
          </w:p>
          <w:p w14:paraId="5F570EE0">
            <w:pPr>
              <w:jc w:val="left"/>
              <w:textAlignment w:val="center"/>
              <w:rPr>
                <w:rFonts w:ascii="宋体" w:hAnsi="宋体" w:cs="宋体"/>
                <w:sz w:val="22"/>
                <w:szCs w:val="22"/>
              </w:rPr>
            </w:pPr>
            <w:r>
              <w:rPr>
                <w:rFonts w:hint="eastAsia" w:ascii="宋体" w:hAnsi="宋体" w:cs="宋体"/>
                <w:sz w:val="22"/>
                <w:szCs w:val="22"/>
              </w:rPr>
              <w:t>9）CPU应当符合安全可靠测评要求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8AF5">
            <w:pPr>
              <w:jc w:val="center"/>
              <w:textAlignment w:val="center"/>
              <w:rPr>
                <w:rFonts w:ascii="宋体" w:hAnsi="宋体" w:cs="宋体"/>
                <w:sz w:val="22"/>
                <w:szCs w:val="22"/>
              </w:rPr>
            </w:pPr>
            <w:r>
              <w:rPr>
                <w:rFonts w:ascii="宋体" w:hAnsi="宋体" w:cs="宋体"/>
                <w:kern w:val="0"/>
                <w:sz w:val="22"/>
                <w:szCs w:val="22"/>
                <w:lang w:bidi="ar"/>
              </w:rPr>
              <w:t>1</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9BD6">
            <w:pPr>
              <w:jc w:val="center"/>
              <w:textAlignment w:val="center"/>
              <w:rPr>
                <w:rFonts w:ascii="宋体" w:hAnsi="宋体" w:cs="宋体"/>
                <w:sz w:val="22"/>
                <w:szCs w:val="22"/>
              </w:rPr>
            </w:pPr>
            <w:r>
              <w:rPr>
                <w:rFonts w:hint="eastAsia" w:ascii="宋体" w:hAnsi="宋体" w:cs="宋体"/>
                <w:kern w:val="0"/>
                <w:sz w:val="22"/>
                <w:szCs w:val="22"/>
                <w:lang w:bidi="ar"/>
              </w:rPr>
              <w:t>台</w:t>
            </w:r>
          </w:p>
        </w:tc>
      </w:tr>
      <w:tr w14:paraId="3419408B">
        <w:tblPrEx>
          <w:tblCellMar>
            <w:top w:w="0" w:type="dxa"/>
            <w:left w:w="108" w:type="dxa"/>
            <w:bottom w:w="0" w:type="dxa"/>
            <w:right w:w="108" w:type="dxa"/>
          </w:tblCellMar>
        </w:tblPrEx>
        <w:trPr>
          <w:trHeight w:val="1125"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3C85">
            <w:pPr>
              <w:jc w:val="center"/>
              <w:textAlignment w:val="center"/>
              <w:rPr>
                <w:rFonts w:ascii="宋体" w:hAnsi="宋体" w:cs="宋体"/>
                <w:sz w:val="22"/>
                <w:szCs w:val="22"/>
              </w:rPr>
            </w:pPr>
            <w:r>
              <w:rPr>
                <w:rFonts w:ascii="宋体" w:hAnsi="宋体" w:cs="宋体"/>
                <w:kern w:val="0"/>
                <w:sz w:val="22"/>
                <w:szCs w:val="22"/>
                <w:lang w:bidi="ar"/>
              </w:rPr>
              <w:t>4</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A4CA">
            <w:pPr>
              <w:jc w:val="center"/>
              <w:textAlignment w:val="center"/>
              <w:rPr>
                <w:rFonts w:ascii="宋体" w:hAnsi="宋体" w:cs="宋体"/>
                <w:sz w:val="22"/>
                <w:szCs w:val="22"/>
              </w:rPr>
            </w:pPr>
            <w:r>
              <w:rPr>
                <w:rFonts w:ascii="宋体" w:hAnsi="宋体" w:cs="宋体"/>
                <w:kern w:val="0"/>
                <w:sz w:val="22"/>
                <w:szCs w:val="22"/>
                <w:lang w:bidi="ar"/>
              </w:rPr>
              <w:t>WAF</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B791">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w:t>
            </w:r>
            <w:r>
              <w:rPr>
                <w:rFonts w:hint="eastAsia" w:ascii="宋体" w:hAnsi="宋体"/>
              </w:rPr>
              <w:t>支持基于HTTP元素（域名、URL）的流量转发策略</w:t>
            </w:r>
          </w:p>
          <w:p w14:paraId="25DA1BE1">
            <w:pPr>
              <w:widowControl/>
              <w:jc w:val="left"/>
              <w:textAlignment w:val="center"/>
              <w:rPr>
                <w:rFonts w:ascii="宋体" w:hAnsi="宋体" w:cs="宋体"/>
                <w:sz w:val="22"/>
                <w:szCs w:val="22"/>
              </w:rPr>
            </w:pPr>
            <w:r>
              <w:rPr>
                <w:rFonts w:hint="eastAsia" w:ascii="宋体" w:hAnsi="宋体" w:cs="宋体"/>
                <w:sz w:val="22"/>
                <w:szCs w:val="22"/>
              </w:rPr>
              <w:t>2）</w:t>
            </w:r>
            <w:r>
              <w:rPr>
                <w:rFonts w:hint="eastAsia" w:ascii="宋体" w:hAnsi="宋体"/>
              </w:rPr>
              <w:t>支持基于权重的负载均衡功能；支持Web服务器健康状态实时TCP/ICMP/HTTP多协议层监控</w:t>
            </w:r>
          </w:p>
          <w:p w14:paraId="3B6C5749">
            <w:pPr>
              <w:widowControl/>
              <w:jc w:val="left"/>
              <w:textAlignment w:val="center"/>
              <w:rPr>
                <w:rFonts w:ascii="宋体" w:hAnsi="宋体" w:cs="宋体"/>
                <w:sz w:val="22"/>
                <w:szCs w:val="22"/>
              </w:rPr>
            </w:pPr>
            <w:r>
              <w:rPr>
                <w:rFonts w:hint="eastAsia" w:ascii="宋体" w:hAnsi="宋体" w:cs="宋体"/>
                <w:sz w:val="22"/>
                <w:szCs w:val="22"/>
              </w:rPr>
              <w:t>3）</w:t>
            </w:r>
            <w:r>
              <w:rPr>
                <w:rFonts w:hint="eastAsia" w:ascii="宋体" w:hAnsi="宋体"/>
              </w:rPr>
              <w:t>支持SSL协议版本和算法的用户自定义；SSL算法提供各安全级别预定义模板</w:t>
            </w:r>
          </w:p>
          <w:p w14:paraId="465D6F79">
            <w:pPr>
              <w:widowControl/>
              <w:jc w:val="left"/>
              <w:textAlignment w:val="center"/>
              <w:rPr>
                <w:rFonts w:ascii="宋体" w:hAnsi="宋体" w:cs="宋体"/>
                <w:sz w:val="22"/>
                <w:szCs w:val="22"/>
              </w:rPr>
            </w:pPr>
            <w:r>
              <w:rPr>
                <w:rFonts w:hint="eastAsia" w:ascii="宋体" w:hAnsi="宋体" w:cs="宋体"/>
                <w:sz w:val="22"/>
                <w:szCs w:val="22"/>
              </w:rPr>
              <w:t>4）</w:t>
            </w:r>
            <w:r>
              <w:rPr>
                <w:rFonts w:hint="eastAsia" w:ascii="宋体" w:hAnsi="宋体"/>
              </w:rPr>
              <w:t>支持用户会话管理，基于用户会话识别用户流量</w:t>
            </w:r>
          </w:p>
          <w:p w14:paraId="098A5AA3">
            <w:pPr>
              <w:widowControl/>
              <w:jc w:val="left"/>
              <w:textAlignment w:val="center"/>
              <w:rPr>
                <w:rFonts w:ascii="宋体" w:hAnsi="宋体" w:cs="宋体"/>
                <w:sz w:val="22"/>
                <w:szCs w:val="22"/>
              </w:rPr>
            </w:pPr>
            <w:r>
              <w:rPr>
                <w:rFonts w:hint="eastAsia" w:ascii="宋体" w:hAnsi="宋体" w:cs="宋体"/>
                <w:sz w:val="22"/>
                <w:szCs w:val="22"/>
              </w:rPr>
              <w:t>5）</w:t>
            </w:r>
            <w:r>
              <w:rPr>
                <w:rFonts w:hint="eastAsia" w:ascii="宋体" w:hAnsi="宋体"/>
              </w:rPr>
              <w:t>支持针对SQL注入、XSS、Web应用注入、已知Web漏洞、WehShell的检测防护</w:t>
            </w:r>
          </w:p>
          <w:p w14:paraId="1BC3E55A">
            <w:pPr>
              <w:widowControl/>
              <w:jc w:val="left"/>
              <w:textAlignment w:val="center"/>
              <w:rPr>
                <w:rFonts w:ascii="宋体" w:hAnsi="宋体" w:cs="宋体"/>
                <w:sz w:val="22"/>
                <w:szCs w:val="22"/>
              </w:rPr>
            </w:pPr>
            <w:r>
              <w:rPr>
                <w:rFonts w:hint="eastAsia" w:ascii="宋体" w:hAnsi="宋体" w:cs="宋体"/>
                <w:sz w:val="22"/>
                <w:szCs w:val="22"/>
              </w:rPr>
              <w:t>6）</w:t>
            </w:r>
            <w:r>
              <w:rPr>
                <w:rFonts w:hint="eastAsia" w:ascii="宋体" w:hAnsi="宋体"/>
              </w:rPr>
              <w:t>支持Web服务器敏感信息泄漏防护，敏感信息包括：Web服务应用版本、异常出错信息、用户身份证、社保号、银行卡号等；支持对敏感信息的抹除动作；支持对压缩页面进行敏感信息检查</w:t>
            </w:r>
          </w:p>
          <w:p w14:paraId="454261C5">
            <w:pPr>
              <w:widowControl/>
              <w:jc w:val="left"/>
              <w:textAlignment w:val="center"/>
              <w:rPr>
                <w:rFonts w:ascii="宋体" w:hAnsi="宋体"/>
              </w:rPr>
            </w:pPr>
            <w:r>
              <w:rPr>
                <w:rFonts w:hint="eastAsia" w:ascii="宋体" w:hAnsi="宋体" w:cs="宋体"/>
                <w:sz w:val="22"/>
                <w:szCs w:val="22"/>
              </w:rPr>
              <w:t>7）</w:t>
            </w:r>
            <w:r>
              <w:rPr>
                <w:rFonts w:hint="eastAsia" w:ascii="宋体" w:hAnsi="宋体"/>
              </w:rPr>
              <w:t>支持用户自定义特征检测规则。规则定义需支持请求和回应的双向定义。检测对象应包括：参数、URL、HTTP头部字段、Cookie、请求内容、回应头部、回应体；回应方向应支持抹除匹配内容的动作</w:t>
            </w:r>
          </w:p>
          <w:p w14:paraId="1EADA5A0">
            <w:pPr>
              <w:widowControl/>
              <w:jc w:val="left"/>
              <w:textAlignment w:val="center"/>
              <w:rPr>
                <w:rFonts w:ascii="宋体" w:hAnsi="宋体"/>
              </w:rPr>
            </w:pPr>
            <w:r>
              <w:rPr>
                <w:rFonts w:hint="eastAsia" w:ascii="宋体" w:hAnsi="宋体"/>
              </w:rPr>
              <w:t>8）支持Cookie加密与重放防护；支持Cookie的Secure、HTTP Only安全属性的动态添加</w:t>
            </w:r>
          </w:p>
          <w:p w14:paraId="06B7A38D">
            <w:pPr>
              <w:widowControl/>
              <w:jc w:val="left"/>
              <w:textAlignment w:val="center"/>
              <w:rPr>
                <w:rFonts w:ascii="宋体" w:hAnsi="宋体"/>
              </w:rPr>
            </w:pPr>
            <w:r>
              <w:rPr>
                <w:rFonts w:hint="eastAsia" w:ascii="宋体" w:hAnsi="宋体"/>
              </w:rPr>
              <w:t>9）针对SQL和XSS注入，支持基于语义的攻击检测</w:t>
            </w:r>
          </w:p>
          <w:p w14:paraId="4E0A0315">
            <w:pPr>
              <w:widowControl/>
              <w:jc w:val="left"/>
              <w:textAlignment w:val="center"/>
              <w:rPr>
                <w:rFonts w:ascii="宋体" w:hAnsi="宋体"/>
              </w:rPr>
            </w:pPr>
            <w:r>
              <w:rPr>
                <w:rFonts w:hint="eastAsia" w:ascii="宋体" w:hAnsi="宋体"/>
              </w:rPr>
              <w:t>10）支持对用户指定的链接资源的封装加密和混淆，能检测对目标链接的访问重放</w:t>
            </w:r>
          </w:p>
          <w:p w14:paraId="71251292">
            <w:pPr>
              <w:widowControl/>
              <w:jc w:val="left"/>
              <w:textAlignment w:val="center"/>
              <w:rPr>
                <w:rFonts w:ascii="宋体" w:hAnsi="宋体"/>
              </w:rPr>
            </w:pPr>
            <w:r>
              <w:rPr>
                <w:rFonts w:hint="eastAsia" w:ascii="宋体" w:hAnsi="宋体"/>
              </w:rPr>
              <w:t>11）支持基于业务用户的访问控制，限制某一用户对指定业务的访问</w:t>
            </w:r>
          </w:p>
          <w:p w14:paraId="247C4BC3">
            <w:pPr>
              <w:widowControl/>
              <w:jc w:val="left"/>
              <w:textAlignment w:val="center"/>
              <w:rPr>
                <w:rFonts w:ascii="宋体" w:hAnsi="宋体"/>
              </w:rPr>
            </w:pPr>
            <w:r>
              <w:rPr>
                <w:rFonts w:hint="eastAsia" w:ascii="宋体" w:hAnsi="宋体"/>
              </w:rPr>
              <w:t>12）支持硬件BYPASS，支持软件BYPASS，当负载达到峰值时，自动切换到软件BYPASS模式</w:t>
            </w:r>
          </w:p>
          <w:p w14:paraId="438A03E1">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13）全威胁吞吐量</w:t>
            </w:r>
            <w:r>
              <w:rPr>
                <w:rFonts w:hint="eastAsia"/>
                <w:sz w:val="24"/>
              </w:rPr>
              <w:t>≥</w:t>
            </w:r>
            <w:r>
              <w:rPr>
                <w:rFonts w:hint="eastAsia" w:ascii="宋体" w:hAnsi="宋体" w:cs="宋体"/>
                <w:kern w:val="0"/>
                <w:sz w:val="22"/>
                <w:szCs w:val="22"/>
                <w:lang w:bidi="ar"/>
              </w:rPr>
              <w:t>1Gbps</w:t>
            </w:r>
          </w:p>
          <w:p w14:paraId="364651FE">
            <w:pPr>
              <w:widowControl/>
              <w:jc w:val="left"/>
              <w:textAlignment w:val="center"/>
              <w:rPr>
                <w:rFonts w:ascii="宋体" w:hAnsi="宋体" w:cs="宋体"/>
                <w:sz w:val="22"/>
                <w:szCs w:val="22"/>
              </w:rPr>
            </w:pPr>
            <w:r>
              <w:rPr>
                <w:rFonts w:hint="eastAsia" w:ascii="宋体" w:hAnsi="宋体" w:cs="宋体"/>
                <w:sz w:val="22"/>
                <w:szCs w:val="22"/>
              </w:rPr>
              <w:t>14）</w:t>
            </w:r>
            <w:r>
              <w:rPr>
                <w:rFonts w:hint="eastAsia" w:ascii="宋体" w:hAnsi="宋体" w:cs="宋体"/>
                <w:kern w:val="0"/>
                <w:sz w:val="22"/>
                <w:szCs w:val="22"/>
                <w:lang w:bidi="ar"/>
              </w:rPr>
              <w:t>C</w:t>
            </w:r>
            <w:r>
              <w:rPr>
                <w:rFonts w:ascii="宋体" w:hAnsi="宋体" w:cs="宋体"/>
                <w:kern w:val="0"/>
                <w:sz w:val="22"/>
                <w:szCs w:val="22"/>
                <w:lang w:bidi="ar"/>
              </w:rPr>
              <w:t>PU</w:t>
            </w:r>
            <w:r>
              <w:rPr>
                <w:rFonts w:hint="eastAsia" w:ascii="宋体" w:hAnsi="宋体" w:cs="宋体"/>
                <w:kern w:val="0"/>
                <w:sz w:val="22"/>
                <w:szCs w:val="22"/>
                <w:lang w:bidi="ar"/>
              </w:rPr>
              <w:t>和操作系统应当符合安全可靠测评要求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46EE">
            <w:pPr>
              <w:jc w:val="center"/>
              <w:textAlignment w:val="center"/>
              <w:rPr>
                <w:rFonts w:ascii="宋体" w:hAnsi="宋体" w:cs="宋体"/>
                <w:sz w:val="22"/>
                <w:szCs w:val="22"/>
              </w:rPr>
            </w:pPr>
            <w:r>
              <w:rPr>
                <w:rFonts w:ascii="宋体" w:hAnsi="宋体" w:cs="宋体"/>
                <w:kern w:val="0"/>
                <w:sz w:val="22"/>
                <w:szCs w:val="22"/>
                <w:lang w:bidi="ar"/>
              </w:rPr>
              <w:t>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E123">
            <w:pPr>
              <w:jc w:val="center"/>
              <w:textAlignment w:val="center"/>
              <w:rPr>
                <w:rFonts w:ascii="宋体" w:hAnsi="宋体" w:cs="宋体"/>
                <w:sz w:val="22"/>
                <w:szCs w:val="22"/>
              </w:rPr>
            </w:pPr>
            <w:r>
              <w:rPr>
                <w:rFonts w:hint="eastAsia" w:ascii="宋体" w:hAnsi="宋体" w:cs="宋体"/>
                <w:kern w:val="0"/>
                <w:sz w:val="22"/>
                <w:szCs w:val="22"/>
                <w:lang w:bidi="ar"/>
              </w:rPr>
              <w:t>台</w:t>
            </w:r>
          </w:p>
        </w:tc>
      </w:tr>
      <w:tr w14:paraId="569D3DEE">
        <w:tblPrEx>
          <w:tblCellMar>
            <w:top w:w="0" w:type="dxa"/>
            <w:left w:w="108" w:type="dxa"/>
            <w:bottom w:w="0" w:type="dxa"/>
            <w:right w:w="108" w:type="dxa"/>
          </w:tblCellMar>
        </w:tblPrEx>
        <w:trPr>
          <w:trHeight w:val="1637"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DDCF4">
            <w:pPr>
              <w:jc w:val="center"/>
              <w:textAlignment w:val="center"/>
              <w:rPr>
                <w:rFonts w:ascii="宋体" w:hAnsi="宋体" w:cs="宋体"/>
                <w:kern w:val="0"/>
                <w:sz w:val="22"/>
                <w:szCs w:val="22"/>
                <w:lang w:bidi="ar"/>
              </w:rPr>
            </w:pPr>
            <w:r>
              <w:rPr>
                <w:rFonts w:ascii="宋体" w:hAnsi="宋体" w:cs="宋体"/>
                <w:kern w:val="0"/>
                <w:sz w:val="22"/>
                <w:szCs w:val="22"/>
                <w:lang w:bidi="ar"/>
              </w:rPr>
              <w:t>5</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248EB">
            <w:pPr>
              <w:jc w:val="center"/>
              <w:textAlignment w:val="center"/>
              <w:rPr>
                <w:rFonts w:ascii="宋体" w:hAnsi="宋体" w:cs="宋体"/>
                <w:sz w:val="22"/>
                <w:szCs w:val="22"/>
              </w:rPr>
            </w:pPr>
            <w:r>
              <w:rPr>
                <w:rFonts w:hint="eastAsia" w:ascii="宋体" w:hAnsi="宋体" w:cs="宋体"/>
                <w:sz w:val="22"/>
                <w:szCs w:val="22"/>
              </w:rPr>
              <w:t>防火墙</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435C3">
            <w:pPr>
              <w:jc w:val="left"/>
              <w:textAlignment w:val="center"/>
              <w:rPr>
                <w:rFonts w:ascii="宋体" w:hAnsi="宋体" w:cs="宋体"/>
                <w:sz w:val="22"/>
                <w:szCs w:val="22"/>
              </w:rPr>
            </w:pPr>
            <w:r>
              <w:rPr>
                <w:rFonts w:hint="eastAsia" w:ascii="宋体" w:hAnsi="宋体" w:cs="宋体"/>
                <w:sz w:val="22"/>
                <w:szCs w:val="22"/>
              </w:rPr>
              <w:t>1）产品支持僵尸主机检测功能，可识别主机的异常外联行为</w:t>
            </w:r>
          </w:p>
          <w:p w14:paraId="1B1F643E">
            <w:pPr>
              <w:jc w:val="left"/>
              <w:textAlignment w:val="center"/>
              <w:rPr>
                <w:rFonts w:ascii="宋体" w:hAnsi="宋体" w:cs="宋体"/>
                <w:sz w:val="22"/>
                <w:szCs w:val="22"/>
              </w:rPr>
            </w:pPr>
            <w:r>
              <w:rPr>
                <w:rFonts w:hint="eastAsia" w:ascii="宋体" w:hAnsi="宋体" w:cs="宋体"/>
                <w:sz w:val="22"/>
                <w:szCs w:val="22"/>
              </w:rPr>
              <w:t>2）产品支持C2检测检测功能，可识别主机的异常外联行为</w:t>
            </w:r>
          </w:p>
          <w:p w14:paraId="1E554F4E">
            <w:pPr>
              <w:jc w:val="left"/>
              <w:textAlignment w:val="center"/>
              <w:rPr>
                <w:rFonts w:ascii="宋体" w:hAnsi="宋体" w:cs="宋体"/>
                <w:sz w:val="22"/>
                <w:szCs w:val="22"/>
              </w:rPr>
            </w:pPr>
            <w:r>
              <w:rPr>
                <w:rFonts w:hint="eastAsia" w:ascii="宋体" w:hAnsi="宋体" w:cs="宋体"/>
                <w:sz w:val="22"/>
                <w:szCs w:val="22"/>
              </w:rPr>
              <w:t>3）支持虚拟防火墙功能，支持虚拟防火墙的创建和删除，具备独立的接口、会话管理、应用控制策略、NAT等资源</w:t>
            </w:r>
          </w:p>
          <w:p w14:paraId="49D02054">
            <w:pPr>
              <w:jc w:val="left"/>
              <w:textAlignment w:val="center"/>
              <w:rPr>
                <w:rFonts w:ascii="宋体" w:hAnsi="宋体" w:cs="宋体"/>
                <w:sz w:val="22"/>
                <w:szCs w:val="22"/>
              </w:rPr>
            </w:pPr>
            <w:r>
              <w:rPr>
                <w:rFonts w:hint="eastAsia" w:ascii="宋体" w:hAnsi="宋体" w:cs="宋体"/>
                <w:sz w:val="22"/>
                <w:szCs w:val="22"/>
              </w:rPr>
              <w:t>4）支持基于应用、服务、时间、域名、IPv6对象等维度的访问控制</w:t>
            </w:r>
          </w:p>
          <w:p w14:paraId="50750ACF">
            <w:pPr>
              <w:jc w:val="left"/>
              <w:textAlignment w:val="center"/>
              <w:rPr>
                <w:rFonts w:ascii="宋体" w:hAnsi="宋体" w:cs="宋体"/>
                <w:sz w:val="22"/>
                <w:szCs w:val="22"/>
              </w:rPr>
            </w:pPr>
            <w:r>
              <w:rPr>
                <w:rFonts w:hint="eastAsia" w:ascii="宋体" w:hAnsi="宋体" w:cs="宋体"/>
                <w:sz w:val="22"/>
                <w:szCs w:val="22"/>
              </w:rPr>
              <w:t>5）支持用户自定义IPS规则</w:t>
            </w:r>
          </w:p>
          <w:p w14:paraId="352C8E4D">
            <w:pPr>
              <w:jc w:val="left"/>
              <w:textAlignment w:val="center"/>
              <w:rPr>
                <w:rFonts w:ascii="宋体" w:hAnsi="宋体" w:cs="宋体"/>
                <w:sz w:val="22"/>
                <w:szCs w:val="22"/>
              </w:rPr>
            </w:pPr>
            <w:r>
              <w:rPr>
                <w:rFonts w:hint="eastAsia" w:ascii="宋体" w:hAnsi="宋体" w:cs="宋体"/>
                <w:sz w:val="22"/>
                <w:szCs w:val="22"/>
              </w:rPr>
              <w:t>6）支持异常数据包攻击防御，防护类型包括IP数据块分片传输防护、Teardrop攻击防护、Smurf攻击防护、Land攻击防护、WinNuke攻击防护等攻击类型</w:t>
            </w:r>
          </w:p>
          <w:p w14:paraId="095BF76B">
            <w:pPr>
              <w:jc w:val="left"/>
              <w:textAlignment w:val="center"/>
              <w:rPr>
                <w:rFonts w:ascii="宋体" w:hAnsi="宋体" w:cs="宋体"/>
                <w:sz w:val="22"/>
                <w:szCs w:val="22"/>
              </w:rPr>
            </w:pPr>
            <w:r>
              <w:rPr>
                <w:rFonts w:hint="eastAsia" w:ascii="宋体" w:hAnsi="宋体" w:cs="宋体"/>
                <w:sz w:val="22"/>
                <w:szCs w:val="22"/>
              </w:rPr>
              <w:t>7）全威胁吞吐量：1G以上，具备VPN、入侵防御、防病毒、带宽管理、Anti-DDoS、URL过滤等多种功能于一身，全局配置视图和一体化策略管理功能</w:t>
            </w:r>
          </w:p>
          <w:p w14:paraId="282F7660">
            <w:pPr>
              <w:jc w:val="left"/>
              <w:textAlignment w:val="center"/>
              <w:rPr>
                <w:rFonts w:ascii="宋体" w:hAnsi="宋体" w:cs="宋体"/>
                <w:sz w:val="22"/>
                <w:szCs w:val="22"/>
              </w:rPr>
            </w:pPr>
            <w:r>
              <w:rPr>
                <w:rFonts w:hint="eastAsia" w:ascii="宋体" w:hAnsi="宋体" w:cs="宋体"/>
                <w:sz w:val="22"/>
                <w:szCs w:val="22"/>
              </w:rPr>
              <w:t>8）具备双电源冗余配电，配置8个千兆电口、4个千兆光口以及1个接口扩展槽位</w:t>
            </w:r>
          </w:p>
          <w:p w14:paraId="3FDD04AF">
            <w:pPr>
              <w:jc w:val="left"/>
              <w:textAlignment w:val="center"/>
              <w:rPr>
                <w:rFonts w:ascii="宋体" w:hAnsi="宋体" w:cs="宋体"/>
                <w:sz w:val="22"/>
                <w:szCs w:val="22"/>
              </w:rPr>
            </w:pPr>
            <w:r>
              <w:rPr>
                <w:rFonts w:hint="eastAsia" w:ascii="宋体" w:hAnsi="宋体" w:cs="宋体"/>
                <w:sz w:val="22"/>
                <w:szCs w:val="22"/>
              </w:rPr>
              <w:t>9）</w:t>
            </w:r>
            <w:r>
              <w:rPr>
                <w:rFonts w:hint="eastAsia" w:ascii="宋体" w:hAnsi="宋体" w:cs="宋体"/>
                <w:kern w:val="0"/>
                <w:sz w:val="22"/>
                <w:szCs w:val="22"/>
                <w:lang w:bidi="ar"/>
              </w:rPr>
              <w:t>C</w:t>
            </w:r>
            <w:r>
              <w:rPr>
                <w:rFonts w:ascii="宋体" w:hAnsi="宋体" w:cs="宋体"/>
                <w:kern w:val="0"/>
                <w:sz w:val="22"/>
                <w:szCs w:val="22"/>
                <w:lang w:bidi="ar"/>
              </w:rPr>
              <w:t>PU</w:t>
            </w:r>
            <w:r>
              <w:rPr>
                <w:rFonts w:hint="eastAsia" w:ascii="宋体" w:hAnsi="宋体" w:cs="宋体"/>
                <w:kern w:val="0"/>
                <w:sz w:val="22"/>
                <w:szCs w:val="22"/>
                <w:lang w:bidi="ar"/>
              </w:rPr>
              <w:t>应当符合安全可靠测评要求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962D">
            <w:pPr>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05B5">
            <w:pPr>
              <w:jc w:val="center"/>
              <w:textAlignment w:val="center"/>
              <w:rPr>
                <w:rFonts w:ascii="宋体" w:hAnsi="宋体" w:cs="宋体"/>
                <w:kern w:val="0"/>
                <w:sz w:val="22"/>
                <w:szCs w:val="22"/>
                <w:lang w:bidi="ar"/>
              </w:rPr>
            </w:pPr>
            <w:r>
              <w:rPr>
                <w:rFonts w:hint="eastAsia" w:ascii="宋体" w:hAnsi="宋体" w:cs="宋体"/>
                <w:kern w:val="0"/>
                <w:sz w:val="22"/>
                <w:szCs w:val="22"/>
                <w:lang w:bidi="ar"/>
              </w:rPr>
              <w:t>台</w:t>
            </w:r>
          </w:p>
        </w:tc>
      </w:tr>
      <w:tr w14:paraId="5DB1A39D">
        <w:tblPrEx>
          <w:tblCellMar>
            <w:top w:w="0" w:type="dxa"/>
            <w:left w:w="108" w:type="dxa"/>
            <w:bottom w:w="0" w:type="dxa"/>
            <w:right w:w="108" w:type="dxa"/>
          </w:tblCellMar>
        </w:tblPrEx>
        <w:trPr>
          <w:trHeight w:val="108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A6B4">
            <w:pPr>
              <w:jc w:val="center"/>
              <w:textAlignment w:val="center"/>
              <w:rPr>
                <w:rFonts w:ascii="宋体" w:hAnsi="宋体" w:cs="宋体"/>
                <w:sz w:val="22"/>
                <w:szCs w:val="22"/>
              </w:rPr>
            </w:pPr>
            <w:r>
              <w:rPr>
                <w:rFonts w:ascii="宋体" w:hAnsi="宋体" w:cs="宋体"/>
                <w:kern w:val="0"/>
                <w:sz w:val="22"/>
                <w:szCs w:val="22"/>
                <w:lang w:bidi="ar"/>
              </w:rPr>
              <w:t>6</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14006">
            <w:pPr>
              <w:jc w:val="center"/>
              <w:textAlignment w:val="center"/>
              <w:rPr>
                <w:rFonts w:ascii="宋体" w:hAnsi="宋体" w:cs="宋体"/>
                <w:sz w:val="22"/>
                <w:szCs w:val="22"/>
              </w:rPr>
            </w:pPr>
            <w:r>
              <w:rPr>
                <w:rFonts w:hint="eastAsia" w:ascii="宋体" w:hAnsi="宋体" w:cs="宋体"/>
                <w:kern w:val="0"/>
                <w:sz w:val="22"/>
                <w:szCs w:val="22"/>
                <w:lang w:bidi="ar"/>
              </w:rPr>
              <w:t>综合日志审计系统</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10F4">
            <w:pPr>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1）支持Syslog、SNMP日志协议 </w:t>
            </w:r>
          </w:p>
          <w:p w14:paraId="64A13442">
            <w:pPr>
              <w:jc w:val="left"/>
              <w:textAlignment w:val="center"/>
              <w:rPr>
                <w:rFonts w:ascii="宋体" w:hAnsi="宋体" w:cs="宋体"/>
                <w:kern w:val="0"/>
                <w:sz w:val="22"/>
                <w:szCs w:val="22"/>
                <w:lang w:bidi="ar"/>
              </w:rPr>
            </w:pPr>
            <w:r>
              <w:rPr>
                <w:rFonts w:hint="eastAsia" w:ascii="宋体" w:hAnsi="宋体" w:cs="宋体"/>
                <w:kern w:val="0"/>
                <w:sz w:val="22"/>
                <w:szCs w:val="22"/>
                <w:lang w:bidi="ar"/>
              </w:rPr>
              <w:t>2）支持安全设备、网络设备、中间件、服务器、数据库、操作系统、业务系统等不少于50种日志对象的日志数据采集</w:t>
            </w:r>
          </w:p>
          <w:p w14:paraId="175EBD18">
            <w:pPr>
              <w:jc w:val="left"/>
              <w:textAlignment w:val="center"/>
              <w:rPr>
                <w:rFonts w:ascii="宋体" w:hAnsi="宋体" w:cs="宋体"/>
                <w:kern w:val="0"/>
                <w:sz w:val="22"/>
                <w:szCs w:val="22"/>
                <w:lang w:bidi="ar"/>
              </w:rPr>
            </w:pPr>
            <w:r>
              <w:rPr>
                <w:rFonts w:hint="eastAsia" w:ascii="宋体" w:hAnsi="宋体" w:cs="宋体"/>
                <w:kern w:val="0"/>
                <w:sz w:val="22"/>
                <w:szCs w:val="22"/>
                <w:lang w:bidi="ar"/>
              </w:rPr>
              <w:t>3）支持对日志源的批量采集和日志源数据的批量转发</w:t>
            </w:r>
          </w:p>
          <w:p w14:paraId="2888F186">
            <w:pPr>
              <w:jc w:val="left"/>
              <w:textAlignment w:val="center"/>
              <w:rPr>
                <w:rFonts w:ascii="宋体" w:hAnsi="宋体" w:cs="宋体"/>
                <w:kern w:val="0"/>
                <w:sz w:val="22"/>
                <w:szCs w:val="22"/>
                <w:lang w:bidi="ar"/>
              </w:rPr>
            </w:pPr>
            <w:r>
              <w:rPr>
                <w:rFonts w:hint="eastAsia" w:ascii="宋体" w:hAnsi="宋体" w:cs="宋体"/>
                <w:kern w:val="0"/>
                <w:sz w:val="22"/>
                <w:szCs w:val="22"/>
                <w:lang w:bidi="ar"/>
              </w:rPr>
              <w:t>4）支持自动识别采集设备、支持设备异常告警、设备异常告警发送邮件或第三方接口</w:t>
            </w:r>
          </w:p>
          <w:p w14:paraId="28A6772D">
            <w:pPr>
              <w:jc w:val="left"/>
              <w:textAlignment w:val="center"/>
              <w:rPr>
                <w:rFonts w:ascii="宋体" w:hAnsi="宋体" w:cs="宋体"/>
                <w:kern w:val="0"/>
                <w:sz w:val="22"/>
                <w:szCs w:val="22"/>
                <w:lang w:bidi="ar"/>
              </w:rPr>
            </w:pPr>
            <w:r>
              <w:rPr>
                <w:rFonts w:hint="eastAsia" w:ascii="宋体" w:hAnsi="宋体" w:cs="宋体"/>
                <w:kern w:val="0"/>
                <w:sz w:val="22"/>
                <w:szCs w:val="22"/>
                <w:lang w:bidi="ar"/>
              </w:rPr>
              <w:t>5）支持对单个/多个日志源批量转发，支持定时转发，可通过syslog和kafka 方式转发到第三方平台，同时支持转发已解析日志和原始日志的两种日志</w:t>
            </w:r>
          </w:p>
          <w:p w14:paraId="1536B67E">
            <w:pPr>
              <w:jc w:val="left"/>
              <w:textAlignment w:val="center"/>
              <w:rPr>
                <w:rFonts w:ascii="宋体" w:hAnsi="宋体" w:cs="宋体"/>
                <w:kern w:val="0"/>
                <w:sz w:val="22"/>
                <w:szCs w:val="22"/>
                <w:lang w:bidi="ar"/>
              </w:rPr>
            </w:pPr>
            <w:r>
              <w:rPr>
                <w:rFonts w:hint="eastAsia" w:ascii="宋体" w:hAnsi="宋体" w:cs="宋体"/>
                <w:kern w:val="0"/>
                <w:sz w:val="22"/>
                <w:szCs w:val="22"/>
                <w:lang w:bidi="ar"/>
              </w:rPr>
              <w:t>6）支持日志加密，保障日志完整性，可以有效防止日志篡改等攻击行为</w:t>
            </w:r>
          </w:p>
          <w:p w14:paraId="6F03BBA3">
            <w:pPr>
              <w:jc w:val="left"/>
              <w:textAlignment w:val="center"/>
              <w:rPr>
                <w:rFonts w:ascii="宋体" w:hAnsi="宋体" w:cs="宋体"/>
                <w:kern w:val="0"/>
                <w:sz w:val="22"/>
                <w:szCs w:val="22"/>
                <w:lang w:bidi="ar"/>
              </w:rPr>
            </w:pPr>
            <w:r>
              <w:rPr>
                <w:rFonts w:hint="eastAsia" w:ascii="宋体" w:hAnsi="宋体" w:cs="宋体"/>
                <w:kern w:val="0"/>
                <w:sz w:val="22"/>
                <w:szCs w:val="22"/>
                <w:lang w:bidi="ar"/>
              </w:rPr>
              <w:t>7）支持告警事件归并、告警确认和告警归档，支持基于频率、频次、时间的设定条件</w:t>
            </w:r>
          </w:p>
          <w:p w14:paraId="7D42616F">
            <w:pPr>
              <w:jc w:val="left"/>
              <w:textAlignment w:val="center"/>
              <w:rPr>
                <w:rFonts w:ascii="宋体" w:hAnsi="宋体" w:cs="宋体"/>
                <w:kern w:val="0"/>
                <w:sz w:val="22"/>
                <w:szCs w:val="22"/>
                <w:lang w:bidi="ar"/>
              </w:rPr>
            </w:pPr>
            <w:r>
              <w:rPr>
                <w:rFonts w:hint="eastAsia" w:ascii="宋体" w:hAnsi="宋体" w:cs="宋体"/>
                <w:kern w:val="0"/>
                <w:sz w:val="22"/>
                <w:szCs w:val="22"/>
                <w:lang w:bidi="ar"/>
              </w:rPr>
              <w:t>8）支持默认审计主机数量不小于50台，最大可扩展审计主机数量不少于150台</w:t>
            </w:r>
          </w:p>
          <w:p w14:paraId="76A0DE06">
            <w:pPr>
              <w:jc w:val="left"/>
              <w:textAlignment w:val="center"/>
              <w:rPr>
                <w:rFonts w:ascii="宋体" w:hAnsi="宋体" w:cs="宋体"/>
                <w:kern w:val="0"/>
                <w:sz w:val="22"/>
                <w:szCs w:val="22"/>
                <w:lang w:bidi="ar"/>
              </w:rPr>
            </w:pPr>
            <w:r>
              <w:rPr>
                <w:rFonts w:hint="eastAsia" w:ascii="宋体" w:hAnsi="宋体" w:cs="宋体"/>
                <w:kern w:val="0"/>
                <w:sz w:val="22"/>
                <w:szCs w:val="22"/>
                <w:lang w:bidi="ar"/>
              </w:rPr>
              <w:t>9）支持平均每秒处理日志数(eps)最大性能2500</w:t>
            </w:r>
          </w:p>
          <w:p w14:paraId="14729261">
            <w:pPr>
              <w:jc w:val="left"/>
              <w:textAlignment w:val="center"/>
              <w:rPr>
                <w:rFonts w:ascii="宋体" w:hAnsi="宋体" w:cs="宋体"/>
                <w:kern w:val="0"/>
                <w:sz w:val="22"/>
                <w:szCs w:val="22"/>
                <w:lang w:bidi="ar"/>
              </w:rPr>
            </w:pPr>
            <w:r>
              <w:rPr>
                <w:rFonts w:hint="eastAsia" w:ascii="宋体" w:hAnsi="宋体" w:cs="宋体"/>
                <w:sz w:val="22"/>
                <w:szCs w:val="22"/>
              </w:rPr>
              <w:t>10）</w:t>
            </w:r>
            <w:r>
              <w:rPr>
                <w:rFonts w:hint="eastAsia" w:ascii="宋体" w:hAnsi="宋体" w:cs="宋体"/>
                <w:kern w:val="0"/>
                <w:sz w:val="22"/>
                <w:szCs w:val="22"/>
                <w:lang w:bidi="ar"/>
              </w:rPr>
              <w:t>C</w:t>
            </w:r>
            <w:r>
              <w:rPr>
                <w:rFonts w:ascii="宋体" w:hAnsi="宋体" w:cs="宋体"/>
                <w:kern w:val="0"/>
                <w:sz w:val="22"/>
                <w:szCs w:val="22"/>
                <w:lang w:bidi="ar"/>
              </w:rPr>
              <w:t>PU</w:t>
            </w:r>
            <w:r>
              <w:rPr>
                <w:rFonts w:hint="eastAsia" w:ascii="宋体" w:hAnsi="宋体" w:cs="宋体"/>
                <w:kern w:val="0"/>
                <w:sz w:val="22"/>
                <w:szCs w:val="22"/>
                <w:lang w:bidi="ar"/>
              </w:rPr>
              <w:t>和操作系统应当符合安全可靠测评要求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5301">
            <w:pPr>
              <w:jc w:val="center"/>
              <w:textAlignment w:val="center"/>
              <w:rPr>
                <w:rFonts w:ascii="宋体" w:hAnsi="宋体" w:cs="宋体"/>
                <w:sz w:val="22"/>
                <w:szCs w:val="22"/>
              </w:rPr>
            </w:pPr>
            <w:r>
              <w:rPr>
                <w:rFonts w:ascii="宋体" w:hAnsi="宋体" w:cs="宋体"/>
                <w:kern w:val="0"/>
                <w:sz w:val="22"/>
                <w:szCs w:val="22"/>
                <w:lang w:bidi="ar"/>
              </w:rPr>
              <w:t>1</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16F2">
            <w:pPr>
              <w:jc w:val="center"/>
              <w:textAlignment w:val="center"/>
              <w:rPr>
                <w:rFonts w:ascii="宋体" w:hAnsi="宋体" w:cs="宋体"/>
                <w:sz w:val="22"/>
                <w:szCs w:val="22"/>
              </w:rPr>
            </w:pPr>
            <w:r>
              <w:rPr>
                <w:rFonts w:hint="eastAsia" w:ascii="宋体" w:hAnsi="宋体" w:cs="宋体"/>
                <w:kern w:val="0"/>
                <w:sz w:val="22"/>
                <w:szCs w:val="22"/>
                <w:lang w:bidi="ar"/>
              </w:rPr>
              <w:t>台</w:t>
            </w:r>
          </w:p>
        </w:tc>
      </w:tr>
      <w:tr w14:paraId="6772DDAF">
        <w:tblPrEx>
          <w:tblCellMar>
            <w:top w:w="0" w:type="dxa"/>
            <w:left w:w="108" w:type="dxa"/>
            <w:bottom w:w="0" w:type="dxa"/>
            <w:right w:w="108" w:type="dxa"/>
          </w:tblCellMar>
        </w:tblPrEx>
        <w:trPr>
          <w:trHeight w:val="7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AD28">
            <w:pPr>
              <w:jc w:val="center"/>
              <w:textAlignment w:val="center"/>
              <w:rPr>
                <w:rFonts w:ascii="宋体" w:hAnsi="宋体" w:cs="宋体"/>
                <w:sz w:val="22"/>
                <w:szCs w:val="22"/>
              </w:rPr>
            </w:pPr>
            <w:r>
              <w:rPr>
                <w:rFonts w:ascii="宋体" w:hAnsi="宋体" w:cs="宋体"/>
                <w:sz w:val="22"/>
                <w:szCs w:val="22"/>
              </w:rPr>
              <w:t>7</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9952">
            <w:pPr>
              <w:jc w:val="center"/>
              <w:textAlignment w:val="center"/>
              <w:rPr>
                <w:rFonts w:ascii="宋体" w:hAnsi="宋体" w:cs="宋体"/>
                <w:kern w:val="0"/>
                <w:sz w:val="22"/>
                <w:szCs w:val="22"/>
                <w:lang w:bidi="ar"/>
              </w:rPr>
            </w:pPr>
            <w:r>
              <w:rPr>
                <w:rFonts w:hint="eastAsia" w:ascii="宋体" w:hAnsi="宋体" w:cs="宋体"/>
                <w:kern w:val="0"/>
                <w:sz w:val="22"/>
                <w:szCs w:val="22"/>
                <w:lang w:bidi="ar"/>
              </w:rPr>
              <w:t>数据库审计系统</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7A4B2">
            <w:pPr>
              <w:jc w:val="left"/>
              <w:textAlignment w:val="center"/>
              <w:rPr>
                <w:rFonts w:ascii="宋体" w:hAnsi="宋体" w:cs="宋体"/>
                <w:kern w:val="0"/>
                <w:sz w:val="22"/>
                <w:szCs w:val="22"/>
                <w:lang w:bidi="ar"/>
              </w:rPr>
            </w:pPr>
            <w:r>
              <w:rPr>
                <w:rFonts w:hint="eastAsia" w:ascii="宋体" w:hAnsi="宋体" w:cs="宋体"/>
                <w:kern w:val="0"/>
                <w:sz w:val="22"/>
                <w:szCs w:val="22"/>
                <w:lang w:bidi="ar"/>
              </w:rPr>
              <w:t>1）支持主流数据库：Oracle，SQLServer，MySQL、PostgreSQL、MongoDB、等</w:t>
            </w:r>
          </w:p>
          <w:p w14:paraId="21764391">
            <w:pPr>
              <w:jc w:val="left"/>
              <w:textAlignment w:val="center"/>
              <w:rPr>
                <w:rFonts w:ascii="宋体" w:hAnsi="宋体" w:cs="宋体"/>
                <w:kern w:val="0"/>
                <w:sz w:val="22"/>
                <w:szCs w:val="22"/>
                <w:lang w:bidi="ar"/>
              </w:rPr>
            </w:pPr>
            <w:r>
              <w:rPr>
                <w:rFonts w:hint="eastAsia" w:ascii="宋体" w:hAnsi="宋体" w:cs="宋体"/>
                <w:kern w:val="0"/>
                <w:sz w:val="22"/>
                <w:szCs w:val="22"/>
                <w:lang w:bidi="ar"/>
              </w:rPr>
              <w:t>2）支持业务环境下的数据库操作行为进行细粒度合规审计</w:t>
            </w:r>
          </w:p>
          <w:p w14:paraId="510AD1BD">
            <w:pPr>
              <w:jc w:val="left"/>
              <w:textAlignment w:val="center"/>
              <w:rPr>
                <w:rFonts w:ascii="宋体" w:hAnsi="宋体" w:cs="宋体"/>
                <w:kern w:val="0"/>
                <w:sz w:val="22"/>
                <w:szCs w:val="22"/>
                <w:lang w:bidi="ar"/>
              </w:rPr>
            </w:pPr>
            <w:r>
              <w:rPr>
                <w:rFonts w:hint="eastAsia" w:ascii="宋体" w:hAnsi="宋体" w:cs="宋体"/>
                <w:kern w:val="0"/>
                <w:sz w:val="22"/>
                <w:szCs w:val="22"/>
                <w:lang w:bidi="ar"/>
              </w:rPr>
              <w:t>3）对业务人员访问系统的行为进行解析、分析、记录、汇报，用来帮助用户事前规划预防，事中实时监视、违规行为响应，事后合规报告、事故追踪溯源</w:t>
            </w:r>
          </w:p>
          <w:p w14:paraId="271D251D">
            <w:pPr>
              <w:jc w:val="left"/>
              <w:textAlignment w:val="center"/>
              <w:rPr>
                <w:rFonts w:ascii="宋体" w:hAnsi="宋体" w:cs="宋体"/>
                <w:kern w:val="0"/>
                <w:sz w:val="22"/>
                <w:szCs w:val="22"/>
                <w:lang w:bidi="ar"/>
              </w:rPr>
            </w:pPr>
            <w:r>
              <w:rPr>
                <w:rFonts w:hint="eastAsia" w:ascii="宋体" w:hAnsi="宋体" w:cs="宋体"/>
                <w:kern w:val="0"/>
                <w:sz w:val="22"/>
                <w:szCs w:val="22"/>
                <w:lang w:bidi="ar"/>
              </w:rPr>
              <w:t>4）支持最大硬件吞吐量不小于2Gbps</w:t>
            </w:r>
          </w:p>
          <w:p w14:paraId="2425A121">
            <w:pPr>
              <w:jc w:val="left"/>
              <w:textAlignment w:val="center"/>
              <w:rPr>
                <w:rFonts w:ascii="宋体" w:hAnsi="宋体" w:cs="宋体"/>
                <w:kern w:val="0"/>
                <w:sz w:val="22"/>
                <w:szCs w:val="22"/>
                <w:lang w:bidi="ar"/>
              </w:rPr>
            </w:pPr>
            <w:r>
              <w:rPr>
                <w:rFonts w:hint="eastAsia" w:ascii="宋体" w:hAnsi="宋体" w:cs="宋体"/>
                <w:sz w:val="22"/>
                <w:szCs w:val="22"/>
              </w:rPr>
              <w:t>5）CPU应当符合安全可靠测评要求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32F6D">
            <w:pPr>
              <w:jc w:val="center"/>
              <w:textAlignment w:val="center"/>
              <w:rPr>
                <w:rFonts w:ascii="宋体" w:hAnsi="宋体" w:cs="宋体"/>
                <w:kern w:val="0"/>
                <w:sz w:val="22"/>
                <w:szCs w:val="22"/>
                <w:lang w:bidi="ar"/>
              </w:rPr>
            </w:pPr>
            <w:r>
              <w:rPr>
                <w:rFonts w:ascii="宋体" w:hAnsi="宋体" w:cs="宋体"/>
                <w:kern w:val="0"/>
                <w:sz w:val="22"/>
                <w:szCs w:val="22"/>
                <w:lang w:bidi="ar"/>
              </w:rPr>
              <w:t>1</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4A87">
            <w:pPr>
              <w:jc w:val="center"/>
              <w:textAlignment w:val="center"/>
              <w:rPr>
                <w:rFonts w:ascii="宋体" w:hAnsi="宋体" w:cs="宋体"/>
                <w:kern w:val="0"/>
                <w:sz w:val="22"/>
                <w:szCs w:val="22"/>
                <w:lang w:bidi="ar"/>
              </w:rPr>
            </w:pPr>
            <w:r>
              <w:rPr>
                <w:rFonts w:hint="eastAsia" w:ascii="宋体" w:hAnsi="宋体" w:cs="宋体"/>
                <w:kern w:val="0"/>
                <w:sz w:val="22"/>
                <w:szCs w:val="22"/>
                <w:lang w:bidi="ar"/>
              </w:rPr>
              <w:t>台</w:t>
            </w:r>
          </w:p>
        </w:tc>
      </w:tr>
      <w:tr w14:paraId="2263A68A">
        <w:tblPrEx>
          <w:tblCellMar>
            <w:top w:w="0" w:type="dxa"/>
            <w:left w:w="108" w:type="dxa"/>
            <w:bottom w:w="0" w:type="dxa"/>
            <w:right w:w="108" w:type="dxa"/>
          </w:tblCellMar>
        </w:tblPrEx>
        <w:trPr>
          <w:trHeight w:val="70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F77FD">
            <w:pPr>
              <w:jc w:val="center"/>
              <w:textAlignment w:val="center"/>
              <w:rPr>
                <w:rFonts w:ascii="宋体" w:hAnsi="宋体" w:cs="宋体"/>
                <w:sz w:val="22"/>
                <w:szCs w:val="22"/>
              </w:rPr>
            </w:pPr>
            <w:r>
              <w:rPr>
                <w:rFonts w:ascii="宋体" w:hAnsi="宋体" w:cs="宋体"/>
                <w:sz w:val="22"/>
                <w:szCs w:val="22"/>
              </w:rPr>
              <w:t>8</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F097">
            <w:pPr>
              <w:jc w:val="center"/>
              <w:textAlignment w:val="center"/>
              <w:rPr>
                <w:rFonts w:ascii="宋体" w:hAnsi="宋体" w:cs="宋体"/>
                <w:kern w:val="0"/>
                <w:sz w:val="22"/>
                <w:szCs w:val="22"/>
                <w:lang w:bidi="ar"/>
              </w:rPr>
            </w:pPr>
            <w:r>
              <w:rPr>
                <w:rFonts w:hint="eastAsia" w:ascii="宋体" w:hAnsi="宋体" w:cs="宋体"/>
                <w:kern w:val="0"/>
                <w:sz w:val="22"/>
                <w:szCs w:val="22"/>
                <w:lang w:bidi="ar"/>
              </w:rPr>
              <w:t>系统运行管理终端</w:t>
            </w:r>
          </w:p>
        </w:tc>
        <w:tc>
          <w:tcPr>
            <w:tcW w:w="2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95DC">
            <w:pPr>
              <w:jc w:val="left"/>
              <w:textAlignment w:val="center"/>
              <w:rPr>
                <w:rFonts w:ascii="宋体" w:hAnsi="宋体" w:cs="宋体"/>
                <w:kern w:val="0"/>
                <w:sz w:val="22"/>
                <w:szCs w:val="22"/>
                <w:lang w:bidi="ar"/>
              </w:rPr>
            </w:pPr>
            <w:r>
              <w:rPr>
                <w:rFonts w:hint="eastAsia" w:ascii="宋体" w:hAnsi="宋体" w:cs="宋体"/>
                <w:kern w:val="0"/>
                <w:sz w:val="22"/>
                <w:szCs w:val="22"/>
                <w:lang w:bidi="ar"/>
              </w:rPr>
              <w:t>1）</w:t>
            </w:r>
            <w:r>
              <w:rPr>
                <w:rFonts w:ascii="宋体" w:hAnsi="宋体" w:cs="宋体"/>
                <w:kern w:val="0"/>
                <w:sz w:val="22"/>
                <w:szCs w:val="22"/>
                <w:lang w:bidi="ar"/>
              </w:rPr>
              <w:t>CPU</w:t>
            </w:r>
            <w:r>
              <w:rPr>
                <w:rFonts w:hint="eastAsia" w:ascii="宋体" w:hAnsi="宋体" w:cs="宋体"/>
                <w:kern w:val="0"/>
                <w:sz w:val="22"/>
                <w:szCs w:val="22"/>
                <w:lang w:bidi="ar"/>
              </w:rPr>
              <w:t>内核数≥8；线程数≥16；最大睿频频率≥4.9GHz；缓存≥16MB</w:t>
            </w:r>
          </w:p>
          <w:p w14:paraId="66DE2449">
            <w:pPr>
              <w:jc w:val="left"/>
              <w:textAlignment w:val="center"/>
              <w:rPr>
                <w:rFonts w:ascii="宋体" w:hAnsi="宋体" w:cs="宋体"/>
                <w:kern w:val="0"/>
                <w:sz w:val="22"/>
                <w:szCs w:val="22"/>
                <w:lang w:bidi="ar"/>
              </w:rPr>
            </w:pPr>
            <w:r>
              <w:rPr>
                <w:rFonts w:hint="eastAsia" w:ascii="宋体" w:hAnsi="宋体" w:cs="宋体"/>
                <w:kern w:val="0"/>
                <w:sz w:val="22"/>
                <w:szCs w:val="22"/>
                <w:lang w:bidi="ar"/>
              </w:rPr>
              <w:t>2）内存≥64GB，支持DDR5内存类型</w:t>
            </w:r>
          </w:p>
          <w:p w14:paraId="7322FF06">
            <w:pPr>
              <w:jc w:val="left"/>
              <w:textAlignment w:val="center"/>
              <w:rPr>
                <w:rFonts w:ascii="宋体" w:hAnsi="宋体" w:cs="宋体"/>
                <w:kern w:val="0"/>
                <w:sz w:val="22"/>
                <w:szCs w:val="22"/>
                <w:lang w:bidi="ar"/>
              </w:rPr>
            </w:pPr>
            <w:r>
              <w:rPr>
                <w:rFonts w:hint="eastAsia" w:ascii="宋体" w:hAnsi="宋体" w:cs="宋体"/>
                <w:kern w:val="0"/>
                <w:sz w:val="22"/>
                <w:szCs w:val="22"/>
                <w:lang w:bidi="ar"/>
              </w:rPr>
              <w:t>3）固态硬盘存储容量≥512GB</w:t>
            </w:r>
          </w:p>
          <w:p w14:paraId="209E88B6">
            <w:pPr>
              <w:jc w:val="left"/>
              <w:textAlignment w:val="center"/>
              <w:rPr>
                <w:rFonts w:ascii="宋体" w:hAnsi="宋体" w:cs="宋体"/>
                <w:kern w:val="0"/>
                <w:sz w:val="22"/>
                <w:szCs w:val="22"/>
                <w:lang w:bidi="ar"/>
              </w:rPr>
            </w:pPr>
            <w:r>
              <w:rPr>
                <w:rFonts w:hint="eastAsia" w:ascii="宋体" w:hAnsi="宋体" w:cs="宋体"/>
                <w:kern w:val="0"/>
                <w:sz w:val="22"/>
                <w:szCs w:val="22"/>
                <w:lang w:bidi="ar"/>
              </w:rPr>
              <w:t>4）显示屏尺寸不小于16英寸</w:t>
            </w:r>
          </w:p>
          <w:p w14:paraId="7CEF6795">
            <w:pPr>
              <w:jc w:val="left"/>
              <w:textAlignment w:val="center"/>
              <w:rPr>
                <w:rFonts w:ascii="宋体" w:hAnsi="宋体" w:cs="宋体"/>
                <w:kern w:val="0"/>
                <w:sz w:val="22"/>
                <w:szCs w:val="22"/>
                <w:lang w:bidi="ar"/>
              </w:rPr>
            </w:pPr>
            <w:r>
              <w:rPr>
                <w:rFonts w:hint="eastAsia" w:ascii="宋体" w:hAnsi="宋体" w:cs="宋体"/>
                <w:kern w:val="0"/>
                <w:sz w:val="22"/>
                <w:szCs w:val="22"/>
                <w:lang w:bidi="ar"/>
              </w:rPr>
              <w:t>5）提供基于标准 USB 接口外设连接功能、基于音频输入输出接口的音频扩展功能、基于 HDMI/VGA/Type-C/ 等接口外接显示器扩展功能</w:t>
            </w:r>
          </w:p>
          <w:p w14:paraId="0765CB8C">
            <w:pPr>
              <w:jc w:val="left"/>
              <w:textAlignment w:val="center"/>
              <w:rPr>
                <w:rFonts w:ascii="宋体" w:hAnsi="宋体" w:cs="宋体"/>
                <w:kern w:val="0"/>
                <w:sz w:val="22"/>
                <w:szCs w:val="22"/>
                <w:lang w:bidi="ar"/>
              </w:rPr>
            </w:pPr>
            <w:r>
              <w:rPr>
                <w:rFonts w:hint="eastAsia" w:ascii="宋体" w:hAnsi="宋体" w:cs="宋体"/>
                <w:kern w:val="0"/>
                <w:sz w:val="22"/>
                <w:szCs w:val="22"/>
                <w:lang w:bidi="ar"/>
              </w:rPr>
              <w:t>6）支持蓝牙模块，蓝牙协议不低于 5.0 版本</w:t>
            </w:r>
          </w:p>
          <w:p w14:paraId="673E7C9E">
            <w:pPr>
              <w:jc w:val="left"/>
              <w:textAlignment w:val="center"/>
              <w:rPr>
                <w:rFonts w:ascii="宋体" w:hAnsi="宋体" w:cs="宋体"/>
                <w:kern w:val="0"/>
                <w:sz w:val="22"/>
                <w:szCs w:val="22"/>
                <w:lang w:bidi="ar"/>
              </w:rPr>
            </w:pPr>
            <w:r>
              <w:rPr>
                <w:rFonts w:hint="eastAsia" w:ascii="宋体" w:hAnsi="宋体" w:cs="宋体"/>
                <w:kern w:val="0"/>
                <w:sz w:val="22"/>
                <w:szCs w:val="22"/>
                <w:lang w:bidi="ar"/>
              </w:rPr>
              <w:t>7）免费服务周期（含换件和维修）应不小于 3 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B388">
            <w:pPr>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r>
              <w:rPr>
                <w:rFonts w:ascii="宋体" w:hAnsi="宋体" w:cs="宋体"/>
                <w:kern w:val="0"/>
                <w:sz w:val="22"/>
                <w:szCs w:val="22"/>
                <w:lang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4518">
            <w:pPr>
              <w:jc w:val="center"/>
              <w:textAlignment w:val="center"/>
              <w:rPr>
                <w:rFonts w:ascii="宋体" w:hAnsi="宋体" w:cs="宋体"/>
                <w:kern w:val="0"/>
                <w:sz w:val="22"/>
                <w:szCs w:val="22"/>
                <w:lang w:bidi="ar"/>
              </w:rPr>
            </w:pPr>
            <w:r>
              <w:rPr>
                <w:rFonts w:hint="eastAsia" w:ascii="宋体" w:hAnsi="宋体" w:cs="宋体"/>
                <w:kern w:val="0"/>
                <w:sz w:val="22"/>
                <w:szCs w:val="22"/>
                <w:lang w:bidi="ar"/>
              </w:rPr>
              <w:t>台</w:t>
            </w:r>
          </w:p>
        </w:tc>
      </w:tr>
    </w:tbl>
    <w:p w14:paraId="1AA16F05">
      <w:pPr>
        <w:spacing w:after="0" w:line="360" w:lineRule="auto"/>
        <w:ind w:firstLine="640" w:firstLineChars="200"/>
        <w:rPr>
          <w:rFonts w:eastAsia="仿宋_GB2312"/>
          <w:sz w:val="32"/>
          <w:szCs w:val="32"/>
        </w:rPr>
      </w:pPr>
    </w:p>
    <w:p w14:paraId="582FEC5D">
      <w:pPr>
        <w:spacing w:after="0" w:line="360" w:lineRule="auto"/>
        <w:ind w:firstLine="640" w:firstLineChars="200"/>
        <w:rPr>
          <w:rFonts w:eastAsia="仿宋_GB2312"/>
          <w:sz w:val="32"/>
          <w:szCs w:val="32"/>
        </w:rPr>
      </w:pPr>
    </w:p>
    <w:p w14:paraId="380AEA3C">
      <w:pPr>
        <w:spacing w:after="0" w:line="360" w:lineRule="auto"/>
        <w:ind w:firstLine="640" w:firstLineChars="200"/>
        <w:rPr>
          <w:rFonts w:eastAsia="仿宋_GB2312"/>
          <w:sz w:val="32"/>
          <w:szCs w:val="32"/>
        </w:rPr>
      </w:pPr>
      <w:r>
        <w:rPr>
          <w:rFonts w:eastAsia="仿宋_GB2312"/>
          <w:sz w:val="32"/>
          <w:szCs w:val="32"/>
        </w:rPr>
        <w:t>3. 系统集成和信息资源建设</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6379"/>
      </w:tblGrid>
      <w:tr w14:paraId="0B72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jc w:val="center"/>
        </w:trPr>
        <w:tc>
          <w:tcPr>
            <w:tcW w:w="704" w:type="dxa"/>
            <w:vAlign w:val="center"/>
          </w:tcPr>
          <w:p w14:paraId="40B09EB4">
            <w:pPr>
              <w:jc w:val="center"/>
              <w:rPr>
                <w:rFonts w:cs="Times New Roman" w:asciiTheme="minorEastAsia" w:hAnsiTheme="minorEastAsia" w:eastAsiaTheme="minorEastAsia"/>
                <w:b/>
                <w:sz w:val="24"/>
              </w:rPr>
            </w:pPr>
            <w:r>
              <w:rPr>
                <w:rFonts w:cs="Times New Roman" w:asciiTheme="minorEastAsia" w:hAnsiTheme="minorEastAsia" w:eastAsiaTheme="minorEastAsia"/>
                <w:b/>
                <w:sz w:val="24"/>
              </w:rPr>
              <w:t>序号</w:t>
            </w:r>
          </w:p>
        </w:tc>
        <w:tc>
          <w:tcPr>
            <w:tcW w:w="1276" w:type="dxa"/>
            <w:vAlign w:val="center"/>
          </w:tcPr>
          <w:p w14:paraId="52C529DE">
            <w:pPr>
              <w:jc w:val="center"/>
              <w:rPr>
                <w:rFonts w:cs="Times New Roman" w:asciiTheme="minorEastAsia" w:hAnsiTheme="minorEastAsia" w:eastAsiaTheme="minorEastAsia"/>
                <w:b/>
                <w:sz w:val="24"/>
              </w:rPr>
            </w:pPr>
            <w:r>
              <w:rPr>
                <w:rFonts w:hint="eastAsia" w:cs="Times New Roman" w:asciiTheme="minorEastAsia" w:hAnsiTheme="minorEastAsia" w:eastAsiaTheme="minorEastAsia"/>
                <w:b/>
                <w:sz w:val="24"/>
              </w:rPr>
              <w:t>服务</w:t>
            </w:r>
            <w:r>
              <w:rPr>
                <w:rFonts w:cs="Times New Roman" w:asciiTheme="minorEastAsia" w:hAnsiTheme="minorEastAsia" w:eastAsiaTheme="minorEastAsia"/>
                <w:b/>
                <w:sz w:val="24"/>
              </w:rPr>
              <w:t>名称</w:t>
            </w:r>
          </w:p>
        </w:tc>
        <w:tc>
          <w:tcPr>
            <w:tcW w:w="6379" w:type="dxa"/>
            <w:vAlign w:val="center"/>
          </w:tcPr>
          <w:p w14:paraId="79913F9C">
            <w:pPr>
              <w:jc w:val="center"/>
              <w:rPr>
                <w:rFonts w:cs="Times New Roman" w:asciiTheme="minorEastAsia" w:hAnsiTheme="minorEastAsia" w:eastAsiaTheme="minorEastAsia"/>
                <w:b/>
                <w:sz w:val="24"/>
              </w:rPr>
            </w:pPr>
            <w:r>
              <w:rPr>
                <w:rFonts w:hint="eastAsia" w:cs="Times New Roman" w:asciiTheme="minorEastAsia" w:hAnsiTheme="minorEastAsia" w:eastAsiaTheme="minorEastAsia"/>
                <w:b/>
                <w:sz w:val="24"/>
              </w:rPr>
              <w:t>服务</w:t>
            </w:r>
            <w:r>
              <w:rPr>
                <w:rFonts w:cs="Times New Roman" w:asciiTheme="minorEastAsia" w:hAnsiTheme="minorEastAsia" w:eastAsiaTheme="minorEastAsia"/>
                <w:b/>
                <w:sz w:val="24"/>
              </w:rPr>
              <w:t>描述</w:t>
            </w:r>
          </w:p>
        </w:tc>
      </w:tr>
      <w:tr w14:paraId="48C3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D56E050">
            <w:pPr>
              <w:jc w:val="center"/>
              <w:rPr>
                <w:rFonts w:asciiTheme="minorEastAsia" w:hAnsiTheme="minorEastAsia" w:eastAsiaTheme="minorEastAsia" w:cstheme="minorBidi"/>
                <w:sz w:val="24"/>
              </w:rPr>
            </w:pPr>
            <w:r>
              <w:rPr>
                <w:rFonts w:asciiTheme="minorEastAsia" w:hAnsiTheme="minorEastAsia" w:eastAsiaTheme="minorEastAsia" w:cstheme="minorBidi"/>
                <w:sz w:val="24"/>
              </w:rPr>
              <w:t>1</w:t>
            </w:r>
          </w:p>
        </w:tc>
        <w:tc>
          <w:tcPr>
            <w:tcW w:w="1276" w:type="dxa"/>
            <w:vAlign w:val="center"/>
          </w:tcPr>
          <w:p w14:paraId="48E82884">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集成服务</w:t>
            </w:r>
          </w:p>
        </w:tc>
        <w:tc>
          <w:tcPr>
            <w:tcW w:w="6379" w:type="dxa"/>
            <w:vAlign w:val="center"/>
          </w:tcPr>
          <w:p w14:paraId="0D67266C">
            <w:pPr>
              <w:jc w:val="left"/>
              <w:rPr>
                <w:rFonts w:asciiTheme="minorEastAsia" w:hAnsiTheme="minorEastAsia" w:eastAsiaTheme="minorEastAsia" w:cstheme="minorBidi"/>
                <w:sz w:val="24"/>
              </w:rPr>
            </w:pPr>
            <w:r>
              <w:rPr>
                <w:rFonts w:hint="eastAsia" w:asciiTheme="minorEastAsia" w:hAnsiTheme="minorEastAsia" w:eastAsiaTheme="minorEastAsia" w:cstheme="minorBidi"/>
                <w:sz w:val="24"/>
              </w:rPr>
              <w:t>主要用于软硬件系统集成、调试、数据迁移和转换以及系统接口开发等，对项目的各个子系统、组件和模块进行有效的整合和协同，实现整体系统功能和性能的最优化。</w:t>
            </w:r>
          </w:p>
        </w:tc>
      </w:tr>
      <w:tr w14:paraId="43DB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6E996285">
            <w:pPr>
              <w:jc w:val="center"/>
              <w:rPr>
                <w:rFonts w:asciiTheme="minorEastAsia" w:hAnsiTheme="minorEastAsia" w:eastAsiaTheme="minorEastAsia" w:cstheme="minorBidi"/>
                <w:sz w:val="24"/>
              </w:rPr>
            </w:pPr>
            <w:r>
              <w:rPr>
                <w:rFonts w:asciiTheme="minorEastAsia" w:hAnsiTheme="minorEastAsia" w:eastAsiaTheme="minorEastAsia" w:cstheme="minorBidi"/>
                <w:sz w:val="24"/>
              </w:rPr>
              <w:t>2</w:t>
            </w:r>
          </w:p>
        </w:tc>
        <w:tc>
          <w:tcPr>
            <w:tcW w:w="1276" w:type="dxa"/>
            <w:vMerge w:val="restart"/>
            <w:vAlign w:val="center"/>
          </w:tcPr>
          <w:p w14:paraId="0D657EC8">
            <w:pPr>
              <w:rPr>
                <w:rFonts w:asciiTheme="minorEastAsia" w:hAnsiTheme="minorEastAsia" w:eastAsiaTheme="minorEastAsia" w:cstheme="minorBidi"/>
                <w:color w:val="FF0000"/>
                <w:sz w:val="24"/>
              </w:rPr>
            </w:pPr>
            <w:r>
              <w:rPr>
                <w:rFonts w:hint="eastAsia" w:asciiTheme="minorEastAsia" w:hAnsiTheme="minorEastAsia" w:eastAsiaTheme="minorEastAsia" w:cstheme="minorBidi"/>
                <w:sz w:val="24"/>
              </w:rPr>
              <w:t>云计算</w:t>
            </w:r>
          </w:p>
        </w:tc>
        <w:tc>
          <w:tcPr>
            <w:tcW w:w="6379" w:type="dxa"/>
            <w:vAlign w:val="center"/>
          </w:tcPr>
          <w:p w14:paraId="364B10EA">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为了确保系统的高并发和稳定性，系统采用混合云架构部署，并将前端业务部署在云端，通过多节点、负载均衡方式保证系统高可用、可扩展、高并发的核心业务需求。信息资源建设涉及以下几个方面：</w:t>
            </w:r>
          </w:p>
          <w:p w14:paraId="2A6BA7E1">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1）租用2台云端负载均衡服务构建负载均衡集群，租用时长2年。具备高可用、灵活可扩展的负载均衡能力，用于调度部署在华为云的前端web服务集群和部署在数据中心机房的后端API集群间的访问请求，确保请求的合理分配和处理。</w:t>
            </w:r>
          </w:p>
        </w:tc>
      </w:tr>
      <w:tr w14:paraId="65F9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49B3E5C9">
            <w:pPr>
              <w:jc w:val="center"/>
              <w:rPr>
                <w:rFonts w:asciiTheme="minorEastAsia" w:hAnsiTheme="minorEastAsia" w:eastAsiaTheme="minorEastAsia" w:cstheme="minorBidi"/>
                <w:sz w:val="24"/>
              </w:rPr>
            </w:pPr>
          </w:p>
        </w:tc>
        <w:tc>
          <w:tcPr>
            <w:tcW w:w="1276" w:type="dxa"/>
            <w:vMerge w:val="continue"/>
            <w:vAlign w:val="center"/>
          </w:tcPr>
          <w:p w14:paraId="15833CAB">
            <w:pPr>
              <w:jc w:val="left"/>
              <w:rPr>
                <w:rFonts w:asciiTheme="minorEastAsia" w:hAnsiTheme="minorEastAsia" w:eastAsiaTheme="minorEastAsia" w:cstheme="minorBidi"/>
                <w:sz w:val="24"/>
              </w:rPr>
            </w:pPr>
          </w:p>
        </w:tc>
        <w:tc>
          <w:tcPr>
            <w:tcW w:w="6379" w:type="dxa"/>
            <w:vAlign w:val="center"/>
          </w:tcPr>
          <w:p w14:paraId="59FC0C26">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（2）租用1</w:t>
            </w:r>
            <w:r>
              <w:rPr>
                <w:rFonts w:asciiTheme="minorEastAsia" w:hAnsiTheme="minorEastAsia" w:eastAsiaTheme="minorEastAsia" w:cstheme="minorBidi"/>
                <w:sz w:val="24"/>
              </w:rPr>
              <w:t>0</w:t>
            </w:r>
            <w:r>
              <w:rPr>
                <w:rFonts w:hint="eastAsia" w:asciiTheme="minorEastAsia" w:hAnsiTheme="minorEastAsia" w:eastAsiaTheme="minorEastAsia" w:cstheme="minorBidi"/>
                <w:sz w:val="24"/>
              </w:rPr>
              <w:t>台云应用服务器，租用时长2年。用于部署业务处置节点，形成高可用、可灵活横向扩展的web服务分析集群，支撑超1000个并发访问能力。租用的云应用服务器配置应满足以下要求，CPU核心数</w:t>
            </w:r>
            <w:r>
              <w:rPr>
                <w:rFonts w:hint="eastAsia" w:ascii="宋体" w:hAnsi="宋体" w:cs="宋体" w:eastAsiaTheme="minorEastAsia"/>
                <w:kern w:val="0"/>
                <w:sz w:val="22"/>
                <w:szCs w:val="22"/>
                <w:lang w:bidi="ar"/>
              </w:rPr>
              <w:t>≥4</w:t>
            </w:r>
            <w:r>
              <w:rPr>
                <w:rFonts w:hint="eastAsia" w:asciiTheme="minorEastAsia" w:hAnsiTheme="minorEastAsia" w:eastAsiaTheme="minorEastAsia" w:cstheme="minorBidi"/>
                <w:sz w:val="24"/>
              </w:rPr>
              <w:t>，内存</w:t>
            </w:r>
            <w:r>
              <w:rPr>
                <w:rFonts w:hint="eastAsia" w:ascii="宋体" w:hAnsi="宋体" w:cs="宋体" w:eastAsiaTheme="minorEastAsia"/>
                <w:kern w:val="0"/>
                <w:sz w:val="22"/>
                <w:szCs w:val="22"/>
                <w:lang w:bidi="ar"/>
              </w:rPr>
              <w:t>≥</w:t>
            </w:r>
            <w:r>
              <w:rPr>
                <w:rFonts w:hint="eastAsia" w:asciiTheme="minorEastAsia" w:hAnsiTheme="minorEastAsia" w:eastAsiaTheme="minorEastAsia" w:cstheme="minorBidi"/>
                <w:sz w:val="24"/>
              </w:rPr>
              <w:t>16GB，硬盘存储容量</w:t>
            </w:r>
            <w:r>
              <w:rPr>
                <w:rFonts w:hint="eastAsia" w:ascii="宋体" w:hAnsi="宋体" w:cs="宋体" w:eastAsiaTheme="minorEastAsia"/>
                <w:kern w:val="0"/>
                <w:sz w:val="22"/>
                <w:szCs w:val="22"/>
                <w:lang w:bidi="ar"/>
              </w:rPr>
              <w:t>≥</w:t>
            </w:r>
            <w:r>
              <w:rPr>
                <w:rFonts w:hint="eastAsia" w:asciiTheme="minorEastAsia" w:hAnsiTheme="minorEastAsia" w:eastAsiaTheme="minorEastAsia" w:cstheme="minorBidi"/>
                <w:sz w:val="24"/>
              </w:rPr>
              <w:t>50GB，同时包含口令检测、漏洞检测、漏洞修复、病毒查杀、勒索病毒防治、网页防篡改、D</w:t>
            </w:r>
            <w:r>
              <w:rPr>
                <w:rFonts w:asciiTheme="minorEastAsia" w:hAnsiTheme="minorEastAsia" w:eastAsiaTheme="minorEastAsia" w:cstheme="minorBidi"/>
                <w:sz w:val="24"/>
              </w:rPr>
              <w:t>D</w:t>
            </w:r>
            <w:r>
              <w:rPr>
                <w:rFonts w:hint="eastAsia" w:asciiTheme="minorEastAsia" w:hAnsiTheme="minorEastAsia" w:eastAsiaTheme="minorEastAsia" w:cstheme="minorBidi"/>
                <w:sz w:val="24"/>
              </w:rPr>
              <w:t>oS防护等安全防护服务。</w:t>
            </w:r>
          </w:p>
        </w:tc>
      </w:tr>
      <w:tr w14:paraId="3BCA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3E238E9D">
            <w:pPr>
              <w:jc w:val="center"/>
              <w:rPr>
                <w:rFonts w:asciiTheme="minorEastAsia" w:hAnsiTheme="minorEastAsia" w:eastAsiaTheme="minorEastAsia" w:cstheme="minorBidi"/>
                <w:sz w:val="24"/>
              </w:rPr>
            </w:pPr>
          </w:p>
        </w:tc>
        <w:tc>
          <w:tcPr>
            <w:tcW w:w="1276" w:type="dxa"/>
            <w:vMerge w:val="continue"/>
            <w:vAlign w:val="center"/>
          </w:tcPr>
          <w:p w14:paraId="7522EEC7">
            <w:pPr>
              <w:jc w:val="left"/>
              <w:rPr>
                <w:rFonts w:asciiTheme="minorEastAsia" w:hAnsiTheme="minorEastAsia" w:eastAsiaTheme="minorEastAsia" w:cstheme="minorBidi"/>
                <w:sz w:val="24"/>
              </w:rPr>
            </w:pPr>
          </w:p>
        </w:tc>
        <w:tc>
          <w:tcPr>
            <w:tcW w:w="6379" w:type="dxa"/>
            <w:vAlign w:val="center"/>
          </w:tcPr>
          <w:p w14:paraId="762D1FE5">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（3）为了满足用户查询的流量和并发性能要求，平台云应用服务器两年内下载流量不少于7500</w:t>
            </w:r>
            <w:r>
              <w:rPr>
                <w:rFonts w:asciiTheme="minorEastAsia" w:hAnsiTheme="minorEastAsia" w:eastAsiaTheme="minorEastAsia" w:cstheme="minorBidi"/>
                <w:sz w:val="24"/>
              </w:rPr>
              <w:t>TB</w:t>
            </w:r>
            <w:r>
              <w:rPr>
                <w:rFonts w:hint="eastAsia" w:asciiTheme="minorEastAsia" w:hAnsiTheme="minorEastAsia" w:eastAsiaTheme="minorEastAsia" w:cstheme="minorBidi"/>
                <w:sz w:val="24"/>
              </w:rPr>
              <w:t>，全动态B</w:t>
            </w:r>
            <w:r>
              <w:rPr>
                <w:rFonts w:asciiTheme="minorEastAsia" w:hAnsiTheme="minorEastAsia" w:eastAsiaTheme="minorEastAsia" w:cstheme="minorBidi"/>
                <w:sz w:val="24"/>
              </w:rPr>
              <w:t>GP</w:t>
            </w:r>
            <w:r>
              <w:rPr>
                <w:rFonts w:hint="eastAsia" w:asciiTheme="minorEastAsia" w:hAnsiTheme="minorEastAsia" w:eastAsiaTheme="minorEastAsia" w:cstheme="minorBidi"/>
                <w:sz w:val="24"/>
              </w:rPr>
              <w:t>总带宽不低于3</w:t>
            </w:r>
            <w:r>
              <w:rPr>
                <w:rFonts w:asciiTheme="minorEastAsia" w:hAnsiTheme="minorEastAsia" w:eastAsiaTheme="minorEastAsia" w:cstheme="minorBidi"/>
                <w:sz w:val="24"/>
              </w:rPr>
              <w:t>00</w:t>
            </w:r>
            <w:r>
              <w:rPr>
                <w:rFonts w:asciiTheme="minorHAnsi" w:hAnsiTheme="minorHAnsi" w:eastAsiaTheme="minorEastAsia" w:cstheme="minorBidi"/>
              </w:rPr>
              <w:t xml:space="preserve"> </w:t>
            </w:r>
            <w:r>
              <w:rPr>
                <w:rFonts w:asciiTheme="minorEastAsia" w:hAnsiTheme="minorEastAsia" w:eastAsiaTheme="minorEastAsia" w:cstheme="minorBidi"/>
                <w:sz w:val="24"/>
              </w:rPr>
              <w:t>Mbit/s</w:t>
            </w:r>
            <w:r>
              <w:rPr>
                <w:rFonts w:hint="eastAsia" w:asciiTheme="minorEastAsia" w:hAnsiTheme="minorEastAsia" w:eastAsiaTheme="minorEastAsia" w:cstheme="minorBidi"/>
                <w:sz w:val="24"/>
              </w:rPr>
              <w:t>，平均每台云应用服务器带宽不低于3</w:t>
            </w:r>
            <w:r>
              <w:rPr>
                <w:rFonts w:asciiTheme="minorEastAsia" w:hAnsiTheme="minorEastAsia" w:eastAsiaTheme="minorEastAsia" w:cstheme="minorBidi"/>
                <w:sz w:val="24"/>
              </w:rPr>
              <w:t>0</w:t>
            </w:r>
            <w:r>
              <w:rPr>
                <w:rFonts w:asciiTheme="minorHAnsi" w:hAnsiTheme="minorHAnsi" w:eastAsiaTheme="minorEastAsia" w:cstheme="minorBidi"/>
              </w:rPr>
              <w:t xml:space="preserve"> </w:t>
            </w:r>
            <w:r>
              <w:rPr>
                <w:rFonts w:asciiTheme="minorEastAsia" w:hAnsiTheme="minorEastAsia" w:eastAsiaTheme="minorEastAsia" w:cstheme="minorBidi"/>
                <w:sz w:val="24"/>
              </w:rPr>
              <w:t>Mbit/s</w:t>
            </w:r>
            <w:r>
              <w:rPr>
                <w:rFonts w:hint="eastAsia" w:asciiTheme="minorEastAsia" w:hAnsiTheme="minorEastAsia" w:eastAsiaTheme="minorEastAsia" w:cstheme="minorBidi"/>
                <w:sz w:val="24"/>
              </w:rPr>
              <w:t>。</w:t>
            </w:r>
          </w:p>
        </w:tc>
      </w:tr>
      <w:tr w14:paraId="24F7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133A2671">
            <w:pPr>
              <w:jc w:val="center"/>
              <w:rPr>
                <w:rFonts w:asciiTheme="minorEastAsia" w:hAnsiTheme="minorEastAsia" w:eastAsiaTheme="minorEastAsia" w:cstheme="minorBidi"/>
                <w:sz w:val="24"/>
              </w:rPr>
            </w:pPr>
          </w:p>
        </w:tc>
        <w:tc>
          <w:tcPr>
            <w:tcW w:w="1276" w:type="dxa"/>
            <w:vMerge w:val="continue"/>
            <w:vAlign w:val="center"/>
          </w:tcPr>
          <w:p w14:paraId="38E17C24">
            <w:pPr>
              <w:jc w:val="left"/>
              <w:rPr>
                <w:rFonts w:asciiTheme="minorEastAsia" w:hAnsiTheme="minorEastAsia" w:eastAsiaTheme="minorEastAsia" w:cstheme="minorBidi"/>
                <w:sz w:val="24"/>
              </w:rPr>
            </w:pPr>
          </w:p>
        </w:tc>
        <w:tc>
          <w:tcPr>
            <w:tcW w:w="6379" w:type="dxa"/>
            <w:vAlign w:val="center"/>
          </w:tcPr>
          <w:p w14:paraId="3D6448AB">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4</w:t>
            </w:r>
            <w:r>
              <w:rPr>
                <w:rFonts w:hint="eastAsia" w:asciiTheme="minorEastAsia" w:hAnsiTheme="minorEastAsia" w:eastAsiaTheme="minorEastAsia" w:cstheme="minorBidi"/>
                <w:sz w:val="24"/>
              </w:rPr>
              <w:t>）租用公有云搜索引擎CSS、公有云数据库OBS、公有云数据库等服务，租用时长2年。</w:t>
            </w:r>
          </w:p>
        </w:tc>
      </w:tr>
    </w:tbl>
    <w:p w14:paraId="14547409">
      <w:pPr>
        <w:pStyle w:val="3"/>
        <w:spacing w:after="0"/>
        <w:ind w:left="0" w:leftChars="0" w:right="0" w:rightChars="0" w:firstLine="640" w:firstLineChars="200"/>
        <w:rPr>
          <w:rFonts w:ascii="黑体" w:hAnsi="黑体" w:eastAsia="黑体"/>
          <w:sz w:val="32"/>
          <w:szCs w:val="32"/>
        </w:rPr>
      </w:pPr>
      <w:r>
        <w:rPr>
          <w:rFonts w:hint="eastAsia" w:ascii="黑体" w:hAnsi="黑体" w:eastAsia="黑体"/>
          <w:sz w:val="32"/>
          <w:szCs w:val="32"/>
        </w:rPr>
        <w:t>七、项目实施要求</w:t>
      </w:r>
    </w:p>
    <w:p w14:paraId="17164A37">
      <w:pPr>
        <w:spacing w:after="0" w:line="360" w:lineRule="auto"/>
        <w:ind w:firstLine="640" w:firstLineChars="200"/>
        <w:rPr>
          <w:rFonts w:ascii="楷体_GB2312" w:eastAsia="楷体_GB2312"/>
          <w:sz w:val="32"/>
          <w:szCs w:val="32"/>
        </w:rPr>
      </w:pPr>
      <w:r>
        <w:rPr>
          <w:rFonts w:hint="eastAsia" w:ascii="楷体_GB2312" w:eastAsia="楷体_GB2312"/>
          <w:sz w:val="32"/>
          <w:szCs w:val="32"/>
        </w:rPr>
        <w:t>（一）进度要求</w:t>
      </w:r>
    </w:p>
    <w:p w14:paraId="35D3BB77">
      <w:pPr>
        <w:spacing w:after="0" w:line="360" w:lineRule="auto"/>
        <w:ind w:firstLine="640" w:firstLineChars="200"/>
        <w:rPr>
          <w:rFonts w:eastAsia="仿宋_GB2312"/>
          <w:sz w:val="32"/>
          <w:szCs w:val="32"/>
        </w:rPr>
      </w:pPr>
      <w:r>
        <w:rPr>
          <w:rFonts w:hint="eastAsia" w:eastAsia="仿宋_GB2312"/>
          <w:sz w:val="32"/>
          <w:szCs w:val="32"/>
        </w:rPr>
        <w:t>本项目整体建设周期6个月，硬件产品应在签订合同之日起</w:t>
      </w:r>
      <w:r>
        <w:rPr>
          <w:rFonts w:eastAsia="仿宋_GB2312"/>
          <w:sz w:val="32"/>
          <w:szCs w:val="32"/>
        </w:rPr>
        <w:t>30</w:t>
      </w:r>
      <w:r>
        <w:rPr>
          <w:rFonts w:hint="eastAsia" w:eastAsia="仿宋_GB2312"/>
          <w:sz w:val="32"/>
          <w:szCs w:val="32"/>
        </w:rPr>
        <w:t>个工作日内到货，涵盖服务器安装调试、存储设备上线等关键环节，保障硬件基础设施能够对已开发的软件系统提供有效支撑，并具备一定的性能冗余以应对后续业务拓展。</w:t>
      </w:r>
    </w:p>
    <w:p w14:paraId="441CE567">
      <w:pPr>
        <w:spacing w:after="0" w:line="360" w:lineRule="auto"/>
        <w:ind w:firstLine="640" w:firstLineChars="200"/>
        <w:rPr>
          <w:rFonts w:eastAsia="仿宋_GB2312"/>
          <w:sz w:val="32"/>
          <w:szCs w:val="32"/>
        </w:rPr>
      </w:pPr>
      <w:r>
        <w:rPr>
          <w:rFonts w:hint="eastAsia" w:eastAsia="仿宋_GB2312"/>
          <w:sz w:val="32"/>
          <w:szCs w:val="32"/>
        </w:rPr>
        <w:t>软件产品应在签订合同之日起</w:t>
      </w:r>
      <w:r>
        <w:rPr>
          <w:rFonts w:eastAsia="仿宋_GB2312"/>
          <w:sz w:val="32"/>
          <w:szCs w:val="32"/>
        </w:rPr>
        <w:t>60</w:t>
      </w:r>
      <w:r>
        <w:rPr>
          <w:rFonts w:hint="eastAsia" w:eastAsia="仿宋_GB2312"/>
          <w:sz w:val="32"/>
          <w:szCs w:val="32"/>
        </w:rPr>
        <w:t>个工作日内，完成全部软件开发及部署工作，确保软件系统具备完整功能与稳定性能，满足项目既定的业务需求与技术指标。</w:t>
      </w:r>
    </w:p>
    <w:p w14:paraId="74F45F1C">
      <w:pPr>
        <w:spacing w:after="0" w:line="360" w:lineRule="auto"/>
        <w:ind w:firstLine="640" w:firstLineChars="200"/>
        <w:rPr>
          <w:rFonts w:ascii="楷体_GB2312" w:eastAsia="楷体_GB2312"/>
          <w:sz w:val="32"/>
          <w:szCs w:val="32"/>
        </w:rPr>
      </w:pPr>
      <w:r>
        <w:rPr>
          <w:rFonts w:hint="eastAsia" w:ascii="楷体_GB2312" w:eastAsia="楷体_GB2312"/>
          <w:sz w:val="32"/>
          <w:szCs w:val="32"/>
        </w:rPr>
        <w:t>（二）交付要求</w:t>
      </w:r>
    </w:p>
    <w:p w14:paraId="3A69DD3B">
      <w:pPr>
        <w:spacing w:after="0" w:line="360" w:lineRule="auto"/>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第一包</w:t>
      </w:r>
    </w:p>
    <w:p w14:paraId="4C9EC2C2">
      <w:pPr>
        <w:spacing w:after="0"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）合同签订后，投标人于3</w:t>
      </w:r>
      <w:r>
        <w:rPr>
          <w:rFonts w:eastAsia="仿宋_GB2312"/>
          <w:sz w:val="32"/>
          <w:szCs w:val="32"/>
        </w:rPr>
        <w:t>0</w:t>
      </w:r>
      <w:r>
        <w:rPr>
          <w:rFonts w:hint="eastAsia" w:eastAsia="仿宋_GB2312"/>
          <w:sz w:val="32"/>
          <w:szCs w:val="32"/>
        </w:rPr>
        <w:t>个工作日内将所供货物在采购人指定地点交付，货物运送产生的费用由投标人负责。</w:t>
      </w:r>
    </w:p>
    <w:p w14:paraId="40979FE6">
      <w:pPr>
        <w:spacing w:after="0"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投标人必须配合采购人完成所供设备的安装、调试，根据采购人需求实施设备上架、位置调整优化、原有设备位置迁移等，保障硬件基础设施能够对已开发的软件系统提供有效支撑。投标前应自行踏勘项目现场，充分了解现场实际情况。</w:t>
      </w:r>
    </w:p>
    <w:p w14:paraId="3455C012">
      <w:pPr>
        <w:spacing w:after="0"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投标人提供的货物必须是全新（包括零部件）的，货物必须符合国家标准、行业标准以及企业标准。投标人承诺所供货物与中标所示货物完全一致，不存在任何偏差。如出现不一致，投标人将承担违约责任。投标人所投及交付产品中如涉及软件，应为正版软件。</w:t>
      </w:r>
    </w:p>
    <w:p w14:paraId="2CC8829F">
      <w:pPr>
        <w:spacing w:after="0" w:line="360" w:lineRule="auto"/>
        <w:ind w:firstLine="640" w:firstLineChars="200"/>
        <w:rPr>
          <w:rFonts w:eastAsia="仿宋_GB2312"/>
          <w:sz w:val="32"/>
          <w:szCs w:val="32"/>
        </w:rPr>
      </w:pPr>
      <w:r>
        <w:rPr>
          <w:rFonts w:hint="eastAsia" w:eastAsia="仿宋_GB2312"/>
          <w:sz w:val="32"/>
          <w:szCs w:val="32"/>
        </w:rPr>
        <w:t>（4）投标人应随货物向采购人交付货物的使用说明书及与货物相关的资料。</w:t>
      </w:r>
    </w:p>
    <w:p w14:paraId="4A091521">
      <w:pPr>
        <w:spacing w:after="0" w:line="360" w:lineRule="auto"/>
        <w:ind w:firstLine="640" w:firstLineChars="200"/>
        <w:rPr>
          <w:rFonts w:eastAsia="仿宋_GB2312"/>
          <w:sz w:val="32"/>
          <w:szCs w:val="32"/>
        </w:rPr>
      </w:pPr>
      <w:r>
        <w:rPr>
          <w:rFonts w:hint="eastAsia" w:eastAsia="仿宋_GB2312"/>
          <w:sz w:val="32"/>
          <w:szCs w:val="32"/>
        </w:rPr>
        <w:t>2</w:t>
      </w:r>
      <w:r>
        <w:rPr>
          <w:rFonts w:eastAsia="仿宋_GB2312"/>
          <w:sz w:val="32"/>
          <w:szCs w:val="32"/>
        </w:rPr>
        <w:t xml:space="preserve">. </w:t>
      </w:r>
      <w:r>
        <w:rPr>
          <w:rFonts w:hint="eastAsia" w:eastAsia="仿宋_GB2312"/>
          <w:sz w:val="32"/>
          <w:szCs w:val="32"/>
        </w:rPr>
        <w:t>第二包</w:t>
      </w:r>
    </w:p>
    <w:p w14:paraId="34EC422C">
      <w:pPr>
        <w:spacing w:after="0" w:line="360" w:lineRule="auto"/>
        <w:ind w:firstLine="640" w:firstLineChars="200"/>
        <w:rPr>
          <w:rFonts w:eastAsia="仿宋_GB2312"/>
          <w:sz w:val="32"/>
          <w:szCs w:val="32"/>
        </w:rPr>
      </w:pPr>
      <w:r>
        <w:rPr>
          <w:rFonts w:hint="eastAsia" w:eastAsia="仿宋_GB2312"/>
          <w:sz w:val="32"/>
          <w:szCs w:val="32"/>
        </w:rPr>
        <w:t>（1）投标人应在本需求书约定的时间内完成软件开发任务。软件开发任务完成后，投标人应当对所交付的软件进行功能和运行检测，以确认交付内容符合合同约定。</w:t>
      </w:r>
    </w:p>
    <w:p w14:paraId="17E7973E">
      <w:pPr>
        <w:spacing w:after="0" w:line="360" w:lineRule="auto"/>
        <w:ind w:firstLine="640" w:firstLineChars="200"/>
        <w:rPr>
          <w:rFonts w:eastAsia="仿宋_GB2312"/>
          <w:sz w:val="32"/>
          <w:szCs w:val="32"/>
        </w:rPr>
      </w:pPr>
      <w:r>
        <w:rPr>
          <w:rFonts w:hint="eastAsia" w:eastAsia="仿宋_GB2312"/>
          <w:sz w:val="32"/>
          <w:szCs w:val="32"/>
        </w:rPr>
        <w:t>（2）投标人应按照合同及其附件所约定的内容进行交付，所交付的文档与文件应当同时包括纸质版和电子版（份数由采购人根据要求确定），并可供人阅读。具体交付内容包括：需求分析、概要设计、详细设计、软件介质（包括源代码和可执行程序）、软件使用说明书，自测试方案和自测试报告等，同时在采购人提供的实际环境中完成软件的安装、调试、培训与移交。</w:t>
      </w:r>
    </w:p>
    <w:p w14:paraId="2AA1EF68">
      <w:pPr>
        <w:spacing w:after="0" w:line="360" w:lineRule="auto"/>
        <w:ind w:firstLine="640" w:firstLineChars="200"/>
        <w:rPr>
          <w:rFonts w:eastAsia="仿宋_GB2312"/>
          <w:sz w:val="32"/>
          <w:szCs w:val="32"/>
        </w:rPr>
      </w:pPr>
      <w:r>
        <w:rPr>
          <w:rFonts w:hint="eastAsia" w:eastAsia="仿宋_GB2312"/>
          <w:sz w:val="32"/>
          <w:szCs w:val="32"/>
        </w:rPr>
        <w:t>（3）采购人在领受了上述交付件后，应安排对软件进行安装、调试和测试，以确认其是否符合开发软件的功能和性能指标。软件安装、调试完成并测试通过后，由双方代表签署测试报告/完工报告。软件如有缺陷，采购人应提交缺陷说明及指明应改进的部分，投标人应立即纠正该缺陷，并再次进行测试。双方将重复此项程序直至采购人领受，但重复此项程序的次数最多不得超3次。</w:t>
      </w:r>
    </w:p>
    <w:p w14:paraId="40D7B0E0">
      <w:pPr>
        <w:spacing w:after="0" w:line="360" w:lineRule="auto"/>
        <w:ind w:firstLine="640" w:firstLineChars="200"/>
        <w:rPr>
          <w:rFonts w:eastAsia="仿宋_GB2312"/>
          <w:sz w:val="32"/>
          <w:szCs w:val="32"/>
        </w:rPr>
      </w:pPr>
      <w:r>
        <w:rPr>
          <w:rFonts w:hint="eastAsia" w:eastAsia="仿宋_GB2312"/>
          <w:sz w:val="32"/>
          <w:szCs w:val="32"/>
        </w:rPr>
        <w:t>（4）投标人必须配合采购人完成所供设备的安装、调试，根据采购人需求实施设备上架、位置调整优化、原有设备位置迁移等，保障网络安全设备能够对已开发的软件系统提供有效支撑。</w:t>
      </w:r>
    </w:p>
    <w:p w14:paraId="216A2001">
      <w:pPr>
        <w:spacing w:after="0"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）自软件交付通过之日起，进入试运行期，试运行时长为2个月。</w:t>
      </w:r>
    </w:p>
    <w:p w14:paraId="350B7297">
      <w:pPr>
        <w:spacing w:after="0"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）软件在试运行期间出现故障或问题的，投标人应及时排除该方面的故障或问题。</w:t>
      </w:r>
    </w:p>
    <w:p w14:paraId="3E00DEE7">
      <w:pPr>
        <w:spacing w:after="0" w:line="360" w:lineRule="auto"/>
        <w:ind w:firstLine="640" w:firstLineChars="200"/>
        <w:rPr>
          <w:rFonts w:ascii="楷体_GB2312" w:eastAsia="楷体_GB2312"/>
          <w:sz w:val="32"/>
          <w:szCs w:val="32"/>
        </w:rPr>
      </w:pPr>
      <w:r>
        <w:rPr>
          <w:rFonts w:hint="eastAsia" w:ascii="楷体_GB2312" w:eastAsia="楷体_GB2312"/>
          <w:sz w:val="32"/>
          <w:szCs w:val="32"/>
        </w:rPr>
        <w:t>（三）验收要求</w:t>
      </w:r>
    </w:p>
    <w:p w14:paraId="618DF85D">
      <w:pPr>
        <w:spacing w:after="0" w:line="360" w:lineRule="auto"/>
        <w:ind w:firstLine="640" w:firstLineChars="200"/>
        <w:rPr>
          <w:rFonts w:eastAsia="仿宋_GB2312"/>
          <w:sz w:val="32"/>
          <w:szCs w:val="32"/>
        </w:rPr>
      </w:pPr>
      <w:r>
        <w:rPr>
          <w:rFonts w:hint="eastAsia" w:eastAsia="仿宋_GB2312"/>
          <w:sz w:val="32"/>
          <w:szCs w:val="32"/>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70CA2448">
      <w:pPr>
        <w:spacing w:after="0" w:line="360" w:lineRule="auto"/>
        <w:ind w:firstLine="640" w:firstLineChars="200"/>
        <w:rPr>
          <w:rFonts w:eastAsia="仿宋_GB2312"/>
          <w:sz w:val="32"/>
          <w:szCs w:val="32"/>
        </w:rPr>
      </w:pPr>
      <w:r>
        <w:rPr>
          <w:rFonts w:hint="eastAsia" w:eastAsia="仿宋_GB2312"/>
          <w:sz w:val="32"/>
          <w:szCs w:val="32"/>
        </w:rPr>
        <w:t>特别要求：针对软件开发部分，系统试运行期满并且系统所属工程具备单项验收或总体初验条件后，采购人组织进行系统验收。系统验收时，投标人应当向采购人提供完整的验收资料，并协助采购人进行验收。验收资料包括但不限于：系统软件许可使用证书、用户需求分析说明书、概要设计、详细设计、完工报告、测试报告、试运行报告/用户试用报告。</w:t>
      </w:r>
    </w:p>
    <w:p w14:paraId="2C736C72">
      <w:pPr>
        <w:spacing w:after="0" w:line="360" w:lineRule="auto"/>
        <w:ind w:firstLine="640" w:firstLineChars="200"/>
        <w:rPr>
          <w:rFonts w:ascii="楷体_GB2312" w:eastAsia="楷体_GB2312"/>
          <w:sz w:val="32"/>
          <w:szCs w:val="32"/>
        </w:rPr>
      </w:pPr>
      <w:r>
        <w:rPr>
          <w:rFonts w:hint="eastAsia" w:ascii="楷体_GB2312" w:eastAsia="楷体_GB2312"/>
          <w:sz w:val="32"/>
          <w:szCs w:val="32"/>
        </w:rPr>
        <w:t>（四）培训要求</w:t>
      </w:r>
    </w:p>
    <w:p w14:paraId="5986E27F">
      <w:pPr>
        <w:spacing w:after="0" w:line="360" w:lineRule="auto"/>
        <w:ind w:firstLine="640" w:firstLineChars="200"/>
        <w:rPr>
          <w:rFonts w:eastAsia="仿宋_GB2312"/>
          <w:sz w:val="32"/>
          <w:szCs w:val="32"/>
        </w:rPr>
      </w:pPr>
      <w:r>
        <w:rPr>
          <w:rFonts w:hint="eastAsia" w:eastAsia="仿宋_GB2312"/>
          <w:sz w:val="32"/>
          <w:szCs w:val="32"/>
        </w:rPr>
        <w:t>需提供现场技术培训或技术讲座，根据实际需要培训次数可分为多次，培训目标是使采购人受培训人员或采购人指定的驻场运维人员能够熟练地掌握本系统，并能对系统进行简单的维护。技术培训和技术讲座一般情况下在采购人的办公地点举行。</w:t>
      </w:r>
    </w:p>
    <w:p w14:paraId="56F88123">
      <w:pPr>
        <w:spacing w:after="0" w:line="360" w:lineRule="auto"/>
        <w:ind w:firstLine="640" w:firstLineChars="200"/>
        <w:rPr>
          <w:rFonts w:ascii="楷体_GB2312" w:eastAsia="楷体_GB2312"/>
          <w:sz w:val="32"/>
          <w:szCs w:val="32"/>
        </w:rPr>
      </w:pPr>
      <w:r>
        <w:rPr>
          <w:rFonts w:hint="eastAsia" w:ascii="楷体_GB2312" w:eastAsia="楷体_GB2312"/>
          <w:sz w:val="32"/>
          <w:szCs w:val="32"/>
        </w:rPr>
        <w:t>（五）运维要求</w:t>
      </w:r>
    </w:p>
    <w:p w14:paraId="7B8C4725">
      <w:pPr>
        <w:spacing w:after="0" w:line="360" w:lineRule="auto"/>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第一包</w:t>
      </w:r>
    </w:p>
    <w:p w14:paraId="267F8AFA">
      <w:pPr>
        <w:spacing w:after="0" w:line="360" w:lineRule="auto"/>
        <w:ind w:firstLine="640" w:firstLineChars="200"/>
        <w:rPr>
          <w:rFonts w:eastAsia="仿宋_GB2312"/>
          <w:sz w:val="32"/>
          <w:szCs w:val="32"/>
        </w:rPr>
      </w:pPr>
      <w:r>
        <w:rPr>
          <w:rFonts w:hint="eastAsia" w:eastAsia="仿宋_GB2312"/>
          <w:sz w:val="32"/>
          <w:szCs w:val="32"/>
        </w:rPr>
        <w:t>（1）提供货物3年的免费上门保修，终身维修。保修期内免费更换零配件，保修期自验收合格之日起计算。</w:t>
      </w:r>
    </w:p>
    <w:p w14:paraId="20CA75BB">
      <w:pPr>
        <w:spacing w:after="0" w:line="360" w:lineRule="auto"/>
        <w:ind w:firstLine="640" w:firstLineChars="200"/>
        <w:rPr>
          <w:rFonts w:eastAsia="仿宋_GB2312"/>
          <w:sz w:val="32"/>
          <w:szCs w:val="32"/>
        </w:rPr>
      </w:pPr>
      <w:r>
        <w:rPr>
          <w:rFonts w:hint="eastAsia" w:eastAsia="仿宋_GB2312"/>
          <w:sz w:val="32"/>
          <w:szCs w:val="32"/>
        </w:rPr>
        <w:t>（2）在项目建设以及运行维护期间，供应商提供不少于2人的5×8小时专人驻场服务。具体工作职责包括：一是保障项目稳定运行的同时，利用一系列技术手段，如漏洞扫描、攻击面管理、渗透测试等措施，对本项目服务器硬件和操作系统进行每年不少于2次的安全漏洞扫描、测试、评估、分析等活动，以发现系统中存在的安全漏洞或弱点，并为采购方提供有效的修复措施或建议。二是负责所供货物相关的网络安全事件应急响应，针对本项目服务器发生的网络安全事件，提供7×24小时事件响应、</w:t>
      </w:r>
      <w:bookmarkStart w:id="0" w:name="_Hlk204245955"/>
      <w:r>
        <w:rPr>
          <w:rFonts w:hint="eastAsia" w:eastAsia="仿宋_GB2312"/>
          <w:sz w:val="32"/>
          <w:szCs w:val="32"/>
        </w:rPr>
        <w:t>应急响应、处理及恢复</w:t>
      </w:r>
      <w:bookmarkEnd w:id="0"/>
      <w:r>
        <w:rPr>
          <w:rFonts w:hint="eastAsia" w:eastAsia="仿宋_GB2312"/>
          <w:sz w:val="32"/>
          <w:szCs w:val="32"/>
        </w:rPr>
        <w:t>，重大应急事件保证5分钟内到达现场，有效控制安全事件影响范围。三是在运行维护期内，根据采购方需求实施设备上架、位置调整优化、原有设备位置迁移等，确保服务器在随机房整体迁移或局部迁移过程中设备不发生硬件损伤、数据完整且业务恢复后能正常运行。</w:t>
      </w:r>
    </w:p>
    <w:p w14:paraId="3F9BAB98">
      <w:pPr>
        <w:spacing w:after="0" w:line="360" w:lineRule="auto"/>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第二包</w:t>
      </w:r>
    </w:p>
    <w:p w14:paraId="690F69F7">
      <w:pPr>
        <w:spacing w:after="0" w:line="360" w:lineRule="auto"/>
        <w:ind w:firstLine="640" w:firstLineChars="200"/>
        <w:rPr>
          <w:rFonts w:eastAsia="仿宋_GB2312"/>
          <w:sz w:val="32"/>
          <w:szCs w:val="32"/>
        </w:rPr>
      </w:pPr>
      <w:r>
        <w:rPr>
          <w:rFonts w:hint="eastAsia" w:eastAsia="仿宋_GB2312"/>
          <w:sz w:val="32"/>
          <w:szCs w:val="32"/>
        </w:rPr>
        <w:t>（1）维护服务期限为3年，自项目通过验收之日起计算。维护服务期内，供应商提供一年5×8小时专人驻场服务和三年7×24小时电话支持服务，包括但不限于日常巡检、故障处置、漏洞扫描修复、系统缺陷修改、负责所供货物、服务相关的网络安全事件应急响应、处理及恢复和在本文需求范围内对软件进行升级调整，以及根据采购人需求实施设备上架、位置调整优化、原有设备位置迁移等，相关费用包含在成交总价中，供应商不再额外收费。</w:t>
      </w:r>
    </w:p>
    <w:p w14:paraId="1D804998">
      <w:pPr>
        <w:spacing w:after="0"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）维护服务期内，供应商提供驻场分析服务，发现不少于5例重点攻击事件所使用的攻击载荷，并形成分析报告。</w:t>
      </w:r>
    </w:p>
    <w:p w14:paraId="5D9408C2">
      <w:pPr>
        <w:spacing w:after="0"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软件所属系统发生故障时，协助采购人或系统集成商排除系统故障，恢复系统正常运行，当软件核心功能不可用时，应按采购人要求安排主要研发维护人员2小时赶到现场，并在4小时内完成应急处置；当软件出现故障但未影响核心功能时应在24小时内恢复系统的正常使用。</w:t>
      </w:r>
    </w:p>
    <w:p w14:paraId="1320F1B1">
      <w:pPr>
        <w:spacing w:after="0"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）免费提供系统验收后1年内的非重大变更和升级服务。</w:t>
      </w:r>
    </w:p>
    <w:p w14:paraId="71E4C666">
      <w:pPr>
        <w:spacing w:after="0"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）当进行重大的网络调整或系统割接时，派专人到现场进行指导和技术支持。</w:t>
      </w:r>
    </w:p>
    <w:p w14:paraId="24703DA0">
      <w:pPr>
        <w:spacing w:after="0"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）供应商在应答文件及澄清中承诺的其他维护服务内容。</w:t>
      </w:r>
    </w:p>
    <w:p w14:paraId="56B4DB14">
      <w:pPr>
        <w:spacing w:after="0" w:line="360" w:lineRule="auto"/>
        <w:ind w:firstLine="640" w:firstLineChars="200"/>
        <w:rPr>
          <w:rFonts w:ascii="楷体_GB2312" w:eastAsia="楷体_GB2312"/>
          <w:sz w:val="32"/>
          <w:szCs w:val="32"/>
        </w:rPr>
      </w:pPr>
      <w:r>
        <w:rPr>
          <w:rFonts w:hint="eastAsia" w:ascii="楷体_GB2312" w:eastAsia="楷体_GB2312"/>
          <w:sz w:val="32"/>
          <w:szCs w:val="32"/>
        </w:rPr>
        <w:t>（六）知识产权要求</w:t>
      </w:r>
    </w:p>
    <w:p w14:paraId="74D1F882">
      <w:pPr>
        <w:spacing w:after="0" w:line="360" w:lineRule="auto"/>
        <w:ind w:firstLine="640" w:firstLineChars="200"/>
        <w:rPr>
          <w:rFonts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项目开发的软件平台及其相关技术成果的知识产权归采购人所有。未经采购人书面同意，投标人不得以任何形式将该知识产权转让、许可给任何第三方，也不得用于本项目之外的其他项目。</w:t>
      </w:r>
    </w:p>
    <w:p w14:paraId="363798C0">
      <w:pPr>
        <w:spacing w:after="0" w:line="360" w:lineRule="auto"/>
        <w:ind w:firstLine="640" w:firstLineChars="200"/>
        <w:rPr>
          <w:rFonts w:eastAsia="仿宋_GB2312"/>
          <w:sz w:val="32"/>
          <w:szCs w:val="32"/>
        </w:rPr>
      </w:pPr>
      <w:r>
        <w:rPr>
          <w:rFonts w:hint="eastAsia" w:eastAsia="仿宋_GB2312"/>
          <w:sz w:val="32"/>
          <w:szCs w:val="32"/>
        </w:rPr>
        <w:t>2.</w:t>
      </w:r>
      <w:r>
        <w:rPr>
          <w:rFonts w:eastAsia="仿宋_GB2312"/>
          <w:sz w:val="32"/>
          <w:szCs w:val="32"/>
        </w:rPr>
        <w:t xml:space="preserve"> </w:t>
      </w:r>
      <w:r>
        <w:rPr>
          <w:rFonts w:hint="eastAsia" w:eastAsia="仿宋_GB2312"/>
          <w:sz w:val="32"/>
          <w:szCs w:val="32"/>
        </w:rPr>
        <w:t>投标人在履行本合同过程中所产生的所有技术文档、源代码、设计图纸等资料，其知识产权均归采购人所有。投标人应按照采购人要求，及时将上述资料移交采购人。</w:t>
      </w:r>
    </w:p>
    <w:p w14:paraId="0DEBCB9B">
      <w:pPr>
        <w:spacing w:after="0" w:line="360" w:lineRule="auto"/>
        <w:ind w:firstLine="640" w:firstLineChars="200"/>
        <w:rPr>
          <w:rFonts w:eastAsia="仿宋_GB2312"/>
          <w:sz w:val="32"/>
          <w:szCs w:val="32"/>
        </w:rPr>
      </w:pPr>
      <w:r>
        <w:rPr>
          <w:rFonts w:hint="eastAsia" w:eastAsia="仿宋_GB2312"/>
          <w:sz w:val="32"/>
          <w:szCs w:val="32"/>
        </w:rPr>
        <w:t>3</w:t>
      </w:r>
      <w:r>
        <w:rPr>
          <w:rFonts w:eastAsia="仿宋_GB2312"/>
          <w:sz w:val="32"/>
          <w:szCs w:val="32"/>
        </w:rPr>
        <w:t xml:space="preserve">. </w:t>
      </w:r>
      <w:r>
        <w:rPr>
          <w:rFonts w:hint="eastAsia" w:eastAsia="仿宋_GB2312"/>
          <w:sz w:val="32"/>
          <w:szCs w:val="32"/>
        </w:rPr>
        <w:t>如项目成果中已包含投标人原有的知识产权，该部分的知识产权不发生任何转移。</w:t>
      </w:r>
    </w:p>
    <w:p w14:paraId="2477278A">
      <w:pPr>
        <w:spacing w:after="0" w:line="360" w:lineRule="auto"/>
        <w:ind w:firstLine="640" w:firstLineChars="200"/>
        <w:rPr>
          <w:rFonts w:eastAsia="仿宋_GB2312"/>
          <w:sz w:val="32"/>
          <w:szCs w:val="32"/>
        </w:rPr>
      </w:pPr>
      <w:r>
        <w:rPr>
          <w:rFonts w:hint="eastAsia" w:eastAsia="仿宋_GB2312"/>
          <w:sz w:val="32"/>
          <w:szCs w:val="32"/>
        </w:rPr>
        <w:t>4</w:t>
      </w:r>
      <w:r>
        <w:rPr>
          <w:rFonts w:eastAsia="仿宋_GB2312"/>
          <w:sz w:val="32"/>
          <w:szCs w:val="32"/>
        </w:rPr>
        <w:t xml:space="preserve">. </w:t>
      </w:r>
      <w:r>
        <w:rPr>
          <w:rFonts w:hint="eastAsia" w:eastAsia="仿宋_GB2312"/>
          <w:sz w:val="32"/>
          <w:szCs w:val="32"/>
        </w:rPr>
        <w:t>投标人应积极协助采购人申请软件著作权。在申请过程中，投标人应及时提供所需的全部文件和资料，包括但不限于源代码、设计文档、用户手册等，并确保所提供资料的真实性和完整性。</w:t>
      </w:r>
    </w:p>
    <w:p w14:paraId="2E7D7D67">
      <w:pPr>
        <w:spacing w:after="0" w:line="360" w:lineRule="auto"/>
        <w:ind w:firstLine="640" w:firstLineChars="200"/>
        <w:rPr>
          <w:rFonts w:eastAsia="仿宋_GB2312"/>
          <w:sz w:val="32"/>
          <w:szCs w:val="32"/>
        </w:rPr>
      </w:pPr>
      <w:r>
        <w:rPr>
          <w:rFonts w:eastAsia="仿宋_GB2312"/>
          <w:sz w:val="32"/>
          <w:szCs w:val="32"/>
        </w:rPr>
        <w:t xml:space="preserve">5. </w:t>
      </w:r>
      <w:r>
        <w:rPr>
          <w:rFonts w:hint="eastAsia" w:eastAsia="仿宋_GB2312"/>
          <w:sz w:val="32"/>
          <w:szCs w:val="32"/>
        </w:rPr>
        <w:t>投标人对在本项目中所知悉的采购人商业秘密、技术秘密等信息负有保密义务。未经采购人书面同意，投标人不得向任何第三方披露或使用上述信息。</w:t>
      </w:r>
      <w:r>
        <w:rPr>
          <w:rFonts w:ascii="宋体" w:hAnsi="宋体" w:cs="宋体"/>
          <w:kern w:val="0"/>
          <w:sz w:val="22"/>
          <w:szCs w:val="22"/>
          <w:lang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C774">
    <w:pPr>
      <w:pStyle w:val="8"/>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60960</wp:posOffset>
              </wp:positionV>
              <wp:extent cx="800100" cy="1828800"/>
              <wp:effectExtent l="0" t="0" r="0" b="10795"/>
              <wp:wrapNone/>
              <wp:docPr id="1" name="文本框 1"/>
              <wp:cNvGraphicFramePr/>
              <a:graphic xmlns:a="http://schemas.openxmlformats.org/drawingml/2006/main">
                <a:graphicData uri="http://schemas.microsoft.com/office/word/2010/wordprocessingShape">
                  <wps:wsp>
                    <wps:cNvSpPr txBox="1"/>
                    <wps:spPr>
                      <a:xfrm>
                        <a:off x="0" y="0"/>
                        <a:ext cx="8001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047C6">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8pt;height:144pt;width:63pt;mso-position-horizontal:right;mso-position-horizontal-relative:margin;z-index:251659264;mso-width-relative:page;mso-height-relative:page;" filled="f" stroked="f" coordsize="21600,21600" o:gfxdata="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LyiStQAAAAGAQAADwAAAAAAAAABACAAAAAiAAAAZHJzL2Rvd25yZXYueG1sUEsBAhQA&#10;FAAAAAgAh07iQGDCMI4vAgAAVgQAAA4AAAAAAAAAAQAgAAAAIwEAAGRycy9lMm9Eb2MueG1sUEsF&#10;BgAAAAAGAAYAWQEAAMQFAAAAAA==&#10;">
              <v:fill on="f" focussize="0,0"/>
              <v:stroke on="f" weight="0.5pt"/>
              <v:imagedata o:title=""/>
              <o:lock v:ext="edit" aspectratio="f"/>
              <v:textbox inset="0mm,0mm,0mm,0mm" style="mso-fit-shape-to-text:t;">
                <w:txbxContent>
                  <w:p w14:paraId="5DF047C6">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wMTZmOTg0NWFjNDIwMTBiMWI4NWU1N2U2NTFmYTYifQ=="/>
  </w:docVars>
  <w:rsids>
    <w:rsidRoot w:val="00F9461C"/>
    <w:rsid w:val="00003005"/>
    <w:rsid w:val="00005417"/>
    <w:rsid w:val="000126AB"/>
    <w:rsid w:val="00013A09"/>
    <w:rsid w:val="000158BC"/>
    <w:rsid w:val="00015E2E"/>
    <w:rsid w:val="00016EC5"/>
    <w:rsid w:val="00016FA1"/>
    <w:rsid w:val="00020E77"/>
    <w:rsid w:val="0002485B"/>
    <w:rsid w:val="00024AF7"/>
    <w:rsid w:val="00033F5F"/>
    <w:rsid w:val="00041173"/>
    <w:rsid w:val="00041526"/>
    <w:rsid w:val="00061C57"/>
    <w:rsid w:val="00061CB7"/>
    <w:rsid w:val="00063AB6"/>
    <w:rsid w:val="00064B46"/>
    <w:rsid w:val="000656B2"/>
    <w:rsid w:val="00070ECE"/>
    <w:rsid w:val="00082394"/>
    <w:rsid w:val="000874A3"/>
    <w:rsid w:val="00087F05"/>
    <w:rsid w:val="00091BA6"/>
    <w:rsid w:val="00097103"/>
    <w:rsid w:val="000A1342"/>
    <w:rsid w:val="000B13E8"/>
    <w:rsid w:val="000B24EA"/>
    <w:rsid w:val="000B2873"/>
    <w:rsid w:val="000C744B"/>
    <w:rsid w:val="000D2C67"/>
    <w:rsid w:val="000D72E9"/>
    <w:rsid w:val="000D7768"/>
    <w:rsid w:val="000E38FA"/>
    <w:rsid w:val="000E556F"/>
    <w:rsid w:val="000E7996"/>
    <w:rsid w:val="000F32F2"/>
    <w:rsid w:val="000F3A11"/>
    <w:rsid w:val="000F5717"/>
    <w:rsid w:val="0011011F"/>
    <w:rsid w:val="00110BCB"/>
    <w:rsid w:val="001133BC"/>
    <w:rsid w:val="00121015"/>
    <w:rsid w:val="0012308D"/>
    <w:rsid w:val="0012334A"/>
    <w:rsid w:val="001277D4"/>
    <w:rsid w:val="00136B89"/>
    <w:rsid w:val="00136C55"/>
    <w:rsid w:val="0014160F"/>
    <w:rsid w:val="00147B9A"/>
    <w:rsid w:val="001503F3"/>
    <w:rsid w:val="00160823"/>
    <w:rsid w:val="0017204A"/>
    <w:rsid w:val="0017432B"/>
    <w:rsid w:val="001770CF"/>
    <w:rsid w:val="001808CC"/>
    <w:rsid w:val="00181E50"/>
    <w:rsid w:val="00182880"/>
    <w:rsid w:val="0019016B"/>
    <w:rsid w:val="0019340E"/>
    <w:rsid w:val="001A2944"/>
    <w:rsid w:val="001B52D6"/>
    <w:rsid w:val="001B6391"/>
    <w:rsid w:val="001C1405"/>
    <w:rsid w:val="001C6398"/>
    <w:rsid w:val="001C788A"/>
    <w:rsid w:val="001D07C1"/>
    <w:rsid w:val="001D0A2B"/>
    <w:rsid w:val="001D5FA9"/>
    <w:rsid w:val="001E0978"/>
    <w:rsid w:val="001E28AF"/>
    <w:rsid w:val="001E2D6A"/>
    <w:rsid w:val="001F2ADB"/>
    <w:rsid w:val="001F5C3F"/>
    <w:rsid w:val="002008BB"/>
    <w:rsid w:val="00204546"/>
    <w:rsid w:val="00207D81"/>
    <w:rsid w:val="00210689"/>
    <w:rsid w:val="00213BEF"/>
    <w:rsid w:val="0021428A"/>
    <w:rsid w:val="00214C56"/>
    <w:rsid w:val="00216C1B"/>
    <w:rsid w:val="0022135A"/>
    <w:rsid w:val="0022418F"/>
    <w:rsid w:val="0023317E"/>
    <w:rsid w:val="00236E88"/>
    <w:rsid w:val="00241C32"/>
    <w:rsid w:val="00246BB6"/>
    <w:rsid w:val="00247EB0"/>
    <w:rsid w:val="00251BC0"/>
    <w:rsid w:val="00254209"/>
    <w:rsid w:val="00255735"/>
    <w:rsid w:val="002573B7"/>
    <w:rsid w:val="00265FAD"/>
    <w:rsid w:val="002732DD"/>
    <w:rsid w:val="0027444D"/>
    <w:rsid w:val="002745E0"/>
    <w:rsid w:val="00274793"/>
    <w:rsid w:val="0028056E"/>
    <w:rsid w:val="002805E1"/>
    <w:rsid w:val="00286069"/>
    <w:rsid w:val="002876DE"/>
    <w:rsid w:val="00292A07"/>
    <w:rsid w:val="00294142"/>
    <w:rsid w:val="00296E14"/>
    <w:rsid w:val="002A10D2"/>
    <w:rsid w:val="002A355D"/>
    <w:rsid w:val="002A6D75"/>
    <w:rsid w:val="002B21AD"/>
    <w:rsid w:val="002B2F46"/>
    <w:rsid w:val="002B6A5A"/>
    <w:rsid w:val="002C2C9F"/>
    <w:rsid w:val="002C5DA8"/>
    <w:rsid w:val="002C5EB2"/>
    <w:rsid w:val="002C741A"/>
    <w:rsid w:val="002D1966"/>
    <w:rsid w:val="002D4ABC"/>
    <w:rsid w:val="002D4C87"/>
    <w:rsid w:val="002E40AB"/>
    <w:rsid w:val="002E72DB"/>
    <w:rsid w:val="002F01D1"/>
    <w:rsid w:val="002F3A87"/>
    <w:rsid w:val="002F4887"/>
    <w:rsid w:val="00301202"/>
    <w:rsid w:val="00301A7B"/>
    <w:rsid w:val="00304336"/>
    <w:rsid w:val="00305521"/>
    <w:rsid w:val="00307C0C"/>
    <w:rsid w:val="00312727"/>
    <w:rsid w:val="00313B0B"/>
    <w:rsid w:val="00315B58"/>
    <w:rsid w:val="003247A1"/>
    <w:rsid w:val="003272D0"/>
    <w:rsid w:val="00327698"/>
    <w:rsid w:val="003305D7"/>
    <w:rsid w:val="0034216F"/>
    <w:rsid w:val="003451BC"/>
    <w:rsid w:val="00347DB7"/>
    <w:rsid w:val="00351584"/>
    <w:rsid w:val="00352A1D"/>
    <w:rsid w:val="00354190"/>
    <w:rsid w:val="0035727A"/>
    <w:rsid w:val="003574C9"/>
    <w:rsid w:val="00363B85"/>
    <w:rsid w:val="00364DF9"/>
    <w:rsid w:val="0037055B"/>
    <w:rsid w:val="003739F9"/>
    <w:rsid w:val="003748C1"/>
    <w:rsid w:val="0038161B"/>
    <w:rsid w:val="00381A45"/>
    <w:rsid w:val="00386535"/>
    <w:rsid w:val="003905D8"/>
    <w:rsid w:val="00392756"/>
    <w:rsid w:val="00393BED"/>
    <w:rsid w:val="003953E3"/>
    <w:rsid w:val="00396ED7"/>
    <w:rsid w:val="003A0BEC"/>
    <w:rsid w:val="003B1E75"/>
    <w:rsid w:val="003B407A"/>
    <w:rsid w:val="003B45FE"/>
    <w:rsid w:val="003B7741"/>
    <w:rsid w:val="003B7F86"/>
    <w:rsid w:val="003C17B8"/>
    <w:rsid w:val="003C73F0"/>
    <w:rsid w:val="003D4D62"/>
    <w:rsid w:val="003E04D5"/>
    <w:rsid w:val="003E20A4"/>
    <w:rsid w:val="003E3FFF"/>
    <w:rsid w:val="003E756F"/>
    <w:rsid w:val="003F1517"/>
    <w:rsid w:val="003F1ECA"/>
    <w:rsid w:val="004016BB"/>
    <w:rsid w:val="00402BEC"/>
    <w:rsid w:val="00405E27"/>
    <w:rsid w:val="00412B17"/>
    <w:rsid w:val="00413D71"/>
    <w:rsid w:val="00415324"/>
    <w:rsid w:val="0041677E"/>
    <w:rsid w:val="00416873"/>
    <w:rsid w:val="00417575"/>
    <w:rsid w:val="00420BA4"/>
    <w:rsid w:val="00420F04"/>
    <w:rsid w:val="004221FB"/>
    <w:rsid w:val="00427027"/>
    <w:rsid w:val="00430A2D"/>
    <w:rsid w:val="004332CD"/>
    <w:rsid w:val="00441A3C"/>
    <w:rsid w:val="00441B10"/>
    <w:rsid w:val="00466855"/>
    <w:rsid w:val="00472662"/>
    <w:rsid w:val="0047541A"/>
    <w:rsid w:val="00477D6C"/>
    <w:rsid w:val="00482F38"/>
    <w:rsid w:val="00485740"/>
    <w:rsid w:val="00485A7B"/>
    <w:rsid w:val="004A0412"/>
    <w:rsid w:val="004A06EB"/>
    <w:rsid w:val="004A1FE2"/>
    <w:rsid w:val="004A49CF"/>
    <w:rsid w:val="004B657F"/>
    <w:rsid w:val="004C1542"/>
    <w:rsid w:val="004C405C"/>
    <w:rsid w:val="004D25B8"/>
    <w:rsid w:val="004D2623"/>
    <w:rsid w:val="004D2F96"/>
    <w:rsid w:val="004D4573"/>
    <w:rsid w:val="004E27F2"/>
    <w:rsid w:val="004F19BA"/>
    <w:rsid w:val="004F3CF9"/>
    <w:rsid w:val="004F5672"/>
    <w:rsid w:val="00503044"/>
    <w:rsid w:val="00507CDA"/>
    <w:rsid w:val="00512D36"/>
    <w:rsid w:val="0051710C"/>
    <w:rsid w:val="005176EA"/>
    <w:rsid w:val="00520820"/>
    <w:rsid w:val="00520C6F"/>
    <w:rsid w:val="00521735"/>
    <w:rsid w:val="00524613"/>
    <w:rsid w:val="00524CE0"/>
    <w:rsid w:val="00534C76"/>
    <w:rsid w:val="00535E38"/>
    <w:rsid w:val="00536AB4"/>
    <w:rsid w:val="0054697E"/>
    <w:rsid w:val="0055288D"/>
    <w:rsid w:val="005549CD"/>
    <w:rsid w:val="00555E9E"/>
    <w:rsid w:val="00562192"/>
    <w:rsid w:val="005623B1"/>
    <w:rsid w:val="005636A1"/>
    <w:rsid w:val="005730DE"/>
    <w:rsid w:val="00574226"/>
    <w:rsid w:val="00581704"/>
    <w:rsid w:val="00587767"/>
    <w:rsid w:val="00593808"/>
    <w:rsid w:val="005B10FE"/>
    <w:rsid w:val="005B1844"/>
    <w:rsid w:val="005B78D4"/>
    <w:rsid w:val="005C2D30"/>
    <w:rsid w:val="005C656F"/>
    <w:rsid w:val="005D03AD"/>
    <w:rsid w:val="005D3B03"/>
    <w:rsid w:val="005D4AA5"/>
    <w:rsid w:val="005D5A3B"/>
    <w:rsid w:val="005E112E"/>
    <w:rsid w:val="005E19EA"/>
    <w:rsid w:val="00602036"/>
    <w:rsid w:val="006020BF"/>
    <w:rsid w:val="006043BE"/>
    <w:rsid w:val="00612A76"/>
    <w:rsid w:val="0062164F"/>
    <w:rsid w:val="006237FD"/>
    <w:rsid w:val="00624B7D"/>
    <w:rsid w:val="006267A2"/>
    <w:rsid w:val="00626AFC"/>
    <w:rsid w:val="00633598"/>
    <w:rsid w:val="00636AF0"/>
    <w:rsid w:val="006401AA"/>
    <w:rsid w:val="0064325A"/>
    <w:rsid w:val="00643DBD"/>
    <w:rsid w:val="00646393"/>
    <w:rsid w:val="00646C5D"/>
    <w:rsid w:val="006512B1"/>
    <w:rsid w:val="006516A1"/>
    <w:rsid w:val="00652BFE"/>
    <w:rsid w:val="00667BDE"/>
    <w:rsid w:val="00676B8F"/>
    <w:rsid w:val="0067755E"/>
    <w:rsid w:val="0068691E"/>
    <w:rsid w:val="006A0008"/>
    <w:rsid w:val="006A0F17"/>
    <w:rsid w:val="006A55F6"/>
    <w:rsid w:val="006B3560"/>
    <w:rsid w:val="006C08C7"/>
    <w:rsid w:val="006C4573"/>
    <w:rsid w:val="006C7C85"/>
    <w:rsid w:val="006D01D9"/>
    <w:rsid w:val="006D2810"/>
    <w:rsid w:val="006D2997"/>
    <w:rsid w:val="006D4F09"/>
    <w:rsid w:val="006D6066"/>
    <w:rsid w:val="006D790B"/>
    <w:rsid w:val="006D7FEE"/>
    <w:rsid w:val="006F1230"/>
    <w:rsid w:val="006F626E"/>
    <w:rsid w:val="007002E5"/>
    <w:rsid w:val="00701547"/>
    <w:rsid w:val="007077DB"/>
    <w:rsid w:val="00715C29"/>
    <w:rsid w:val="00722587"/>
    <w:rsid w:val="0072636F"/>
    <w:rsid w:val="00730599"/>
    <w:rsid w:val="007423B3"/>
    <w:rsid w:val="00744CE9"/>
    <w:rsid w:val="007508F2"/>
    <w:rsid w:val="007603DE"/>
    <w:rsid w:val="00760BC8"/>
    <w:rsid w:val="0076119F"/>
    <w:rsid w:val="00762A7F"/>
    <w:rsid w:val="00762EBF"/>
    <w:rsid w:val="0076562E"/>
    <w:rsid w:val="00771EE3"/>
    <w:rsid w:val="00776A97"/>
    <w:rsid w:val="0078161C"/>
    <w:rsid w:val="007828AD"/>
    <w:rsid w:val="00782A81"/>
    <w:rsid w:val="007864DD"/>
    <w:rsid w:val="007943AE"/>
    <w:rsid w:val="007977D3"/>
    <w:rsid w:val="007A0255"/>
    <w:rsid w:val="007C02B2"/>
    <w:rsid w:val="007C5D2B"/>
    <w:rsid w:val="007D24E3"/>
    <w:rsid w:val="007E2C57"/>
    <w:rsid w:val="007E2E70"/>
    <w:rsid w:val="007E30DD"/>
    <w:rsid w:val="007E5136"/>
    <w:rsid w:val="007F07D1"/>
    <w:rsid w:val="007F0F49"/>
    <w:rsid w:val="007F5D73"/>
    <w:rsid w:val="007F5F72"/>
    <w:rsid w:val="007F76A1"/>
    <w:rsid w:val="007F7E41"/>
    <w:rsid w:val="008100DF"/>
    <w:rsid w:val="00817C31"/>
    <w:rsid w:val="00822B8C"/>
    <w:rsid w:val="008245EC"/>
    <w:rsid w:val="00825D2C"/>
    <w:rsid w:val="008315BD"/>
    <w:rsid w:val="00832033"/>
    <w:rsid w:val="00833485"/>
    <w:rsid w:val="00833E18"/>
    <w:rsid w:val="008350BA"/>
    <w:rsid w:val="008400BB"/>
    <w:rsid w:val="00841E88"/>
    <w:rsid w:val="00855262"/>
    <w:rsid w:val="00855382"/>
    <w:rsid w:val="008577DE"/>
    <w:rsid w:val="008639E6"/>
    <w:rsid w:val="0086419F"/>
    <w:rsid w:val="00870270"/>
    <w:rsid w:val="00873A00"/>
    <w:rsid w:val="008830C5"/>
    <w:rsid w:val="00886245"/>
    <w:rsid w:val="0088741C"/>
    <w:rsid w:val="0088782C"/>
    <w:rsid w:val="00890377"/>
    <w:rsid w:val="008A082A"/>
    <w:rsid w:val="008A1A3A"/>
    <w:rsid w:val="008A30ED"/>
    <w:rsid w:val="008A4340"/>
    <w:rsid w:val="008A5365"/>
    <w:rsid w:val="008B1389"/>
    <w:rsid w:val="008B273B"/>
    <w:rsid w:val="008B5903"/>
    <w:rsid w:val="008B7067"/>
    <w:rsid w:val="008C0F28"/>
    <w:rsid w:val="008C243E"/>
    <w:rsid w:val="008C3905"/>
    <w:rsid w:val="008C3E79"/>
    <w:rsid w:val="008C416F"/>
    <w:rsid w:val="008D0A75"/>
    <w:rsid w:val="008D2006"/>
    <w:rsid w:val="008D5227"/>
    <w:rsid w:val="008E5F59"/>
    <w:rsid w:val="0092782B"/>
    <w:rsid w:val="0092797D"/>
    <w:rsid w:val="00942E5C"/>
    <w:rsid w:val="009434D2"/>
    <w:rsid w:val="00944E06"/>
    <w:rsid w:val="00955B18"/>
    <w:rsid w:val="00955C50"/>
    <w:rsid w:val="00956B3D"/>
    <w:rsid w:val="00960FFC"/>
    <w:rsid w:val="00962027"/>
    <w:rsid w:val="00962C71"/>
    <w:rsid w:val="009631E3"/>
    <w:rsid w:val="00974E24"/>
    <w:rsid w:val="009768CF"/>
    <w:rsid w:val="009813FA"/>
    <w:rsid w:val="00983997"/>
    <w:rsid w:val="009942EE"/>
    <w:rsid w:val="009960CC"/>
    <w:rsid w:val="00996D61"/>
    <w:rsid w:val="00997CCD"/>
    <w:rsid w:val="009A14C6"/>
    <w:rsid w:val="009A2C55"/>
    <w:rsid w:val="009A3532"/>
    <w:rsid w:val="009A3AAD"/>
    <w:rsid w:val="009A3B9E"/>
    <w:rsid w:val="009A3C28"/>
    <w:rsid w:val="009B0393"/>
    <w:rsid w:val="009C7DE1"/>
    <w:rsid w:val="009D6501"/>
    <w:rsid w:val="009E06D7"/>
    <w:rsid w:val="009E11EF"/>
    <w:rsid w:val="009E574D"/>
    <w:rsid w:val="009E68E9"/>
    <w:rsid w:val="009F0669"/>
    <w:rsid w:val="009F301C"/>
    <w:rsid w:val="009F6A7C"/>
    <w:rsid w:val="009F72B8"/>
    <w:rsid w:val="00A1549A"/>
    <w:rsid w:val="00A15873"/>
    <w:rsid w:val="00A179FF"/>
    <w:rsid w:val="00A221BA"/>
    <w:rsid w:val="00A273EF"/>
    <w:rsid w:val="00A34AD9"/>
    <w:rsid w:val="00A4171D"/>
    <w:rsid w:val="00A43053"/>
    <w:rsid w:val="00A45E23"/>
    <w:rsid w:val="00A568CB"/>
    <w:rsid w:val="00A618EF"/>
    <w:rsid w:val="00A62A5A"/>
    <w:rsid w:val="00A64BED"/>
    <w:rsid w:val="00A65183"/>
    <w:rsid w:val="00A700AB"/>
    <w:rsid w:val="00A7352B"/>
    <w:rsid w:val="00A75F6A"/>
    <w:rsid w:val="00A769C1"/>
    <w:rsid w:val="00A81C1F"/>
    <w:rsid w:val="00A83E8A"/>
    <w:rsid w:val="00A8762F"/>
    <w:rsid w:val="00A92C07"/>
    <w:rsid w:val="00A93040"/>
    <w:rsid w:val="00AA373A"/>
    <w:rsid w:val="00AB17A2"/>
    <w:rsid w:val="00AB3168"/>
    <w:rsid w:val="00AB35F0"/>
    <w:rsid w:val="00AB7DC4"/>
    <w:rsid w:val="00AC3C34"/>
    <w:rsid w:val="00AD04ED"/>
    <w:rsid w:val="00AD0FD2"/>
    <w:rsid w:val="00AD6AF7"/>
    <w:rsid w:val="00AE038F"/>
    <w:rsid w:val="00AE5AAF"/>
    <w:rsid w:val="00AF047C"/>
    <w:rsid w:val="00AF141A"/>
    <w:rsid w:val="00AF2ABA"/>
    <w:rsid w:val="00B1295F"/>
    <w:rsid w:val="00B1481E"/>
    <w:rsid w:val="00B17DE6"/>
    <w:rsid w:val="00B20605"/>
    <w:rsid w:val="00B20904"/>
    <w:rsid w:val="00B22AE2"/>
    <w:rsid w:val="00B253E5"/>
    <w:rsid w:val="00B31907"/>
    <w:rsid w:val="00B4068F"/>
    <w:rsid w:val="00B5506B"/>
    <w:rsid w:val="00B5701B"/>
    <w:rsid w:val="00B62055"/>
    <w:rsid w:val="00B7103A"/>
    <w:rsid w:val="00B716A5"/>
    <w:rsid w:val="00B72201"/>
    <w:rsid w:val="00B86419"/>
    <w:rsid w:val="00B87161"/>
    <w:rsid w:val="00B964A2"/>
    <w:rsid w:val="00B96732"/>
    <w:rsid w:val="00BA284D"/>
    <w:rsid w:val="00BB1352"/>
    <w:rsid w:val="00BB4AB8"/>
    <w:rsid w:val="00BB65C1"/>
    <w:rsid w:val="00BB7BA6"/>
    <w:rsid w:val="00BC1887"/>
    <w:rsid w:val="00BC32AA"/>
    <w:rsid w:val="00BC37FF"/>
    <w:rsid w:val="00BD0F7D"/>
    <w:rsid w:val="00BD2D0A"/>
    <w:rsid w:val="00BD2FF3"/>
    <w:rsid w:val="00BD4036"/>
    <w:rsid w:val="00BD5A82"/>
    <w:rsid w:val="00BD6CC7"/>
    <w:rsid w:val="00BD6FCB"/>
    <w:rsid w:val="00BE2E79"/>
    <w:rsid w:val="00BE3B67"/>
    <w:rsid w:val="00BE4940"/>
    <w:rsid w:val="00BF18A6"/>
    <w:rsid w:val="00BF2D91"/>
    <w:rsid w:val="00BF3FD3"/>
    <w:rsid w:val="00BF47CC"/>
    <w:rsid w:val="00BF4AB1"/>
    <w:rsid w:val="00C04FDD"/>
    <w:rsid w:val="00C056FE"/>
    <w:rsid w:val="00C109A8"/>
    <w:rsid w:val="00C11943"/>
    <w:rsid w:val="00C15C87"/>
    <w:rsid w:val="00C21D17"/>
    <w:rsid w:val="00C31B8E"/>
    <w:rsid w:val="00C42CE8"/>
    <w:rsid w:val="00C44976"/>
    <w:rsid w:val="00C45EDE"/>
    <w:rsid w:val="00C47930"/>
    <w:rsid w:val="00C50D3D"/>
    <w:rsid w:val="00C5129D"/>
    <w:rsid w:val="00C53EF0"/>
    <w:rsid w:val="00C55701"/>
    <w:rsid w:val="00C6080C"/>
    <w:rsid w:val="00C62729"/>
    <w:rsid w:val="00C77282"/>
    <w:rsid w:val="00C80423"/>
    <w:rsid w:val="00C8208E"/>
    <w:rsid w:val="00C82ECD"/>
    <w:rsid w:val="00C93B91"/>
    <w:rsid w:val="00C96569"/>
    <w:rsid w:val="00C96CB6"/>
    <w:rsid w:val="00CA0078"/>
    <w:rsid w:val="00CA1DB0"/>
    <w:rsid w:val="00CA6144"/>
    <w:rsid w:val="00CA7505"/>
    <w:rsid w:val="00CB02F7"/>
    <w:rsid w:val="00CB1DB8"/>
    <w:rsid w:val="00CC0601"/>
    <w:rsid w:val="00CC331C"/>
    <w:rsid w:val="00CE7789"/>
    <w:rsid w:val="00CF09C7"/>
    <w:rsid w:val="00CF6CEE"/>
    <w:rsid w:val="00D01224"/>
    <w:rsid w:val="00D037EF"/>
    <w:rsid w:val="00D03E08"/>
    <w:rsid w:val="00D15A6A"/>
    <w:rsid w:val="00D15BA3"/>
    <w:rsid w:val="00D20B99"/>
    <w:rsid w:val="00D21228"/>
    <w:rsid w:val="00D21708"/>
    <w:rsid w:val="00D22ACC"/>
    <w:rsid w:val="00D26336"/>
    <w:rsid w:val="00D26D1E"/>
    <w:rsid w:val="00D27F70"/>
    <w:rsid w:val="00D314CA"/>
    <w:rsid w:val="00D36BA6"/>
    <w:rsid w:val="00D4778A"/>
    <w:rsid w:val="00D479E0"/>
    <w:rsid w:val="00D54F04"/>
    <w:rsid w:val="00D56A98"/>
    <w:rsid w:val="00D57721"/>
    <w:rsid w:val="00D57CA0"/>
    <w:rsid w:val="00D65D1D"/>
    <w:rsid w:val="00D7562D"/>
    <w:rsid w:val="00D81B5B"/>
    <w:rsid w:val="00D8220D"/>
    <w:rsid w:val="00D90AB8"/>
    <w:rsid w:val="00D9728A"/>
    <w:rsid w:val="00DA214F"/>
    <w:rsid w:val="00DA5A27"/>
    <w:rsid w:val="00DB19DC"/>
    <w:rsid w:val="00DB394A"/>
    <w:rsid w:val="00DB6B7E"/>
    <w:rsid w:val="00DB77EA"/>
    <w:rsid w:val="00DC0B08"/>
    <w:rsid w:val="00DD07B8"/>
    <w:rsid w:val="00DD154C"/>
    <w:rsid w:val="00DD5404"/>
    <w:rsid w:val="00DD577C"/>
    <w:rsid w:val="00DD5835"/>
    <w:rsid w:val="00DE3755"/>
    <w:rsid w:val="00DE7D7E"/>
    <w:rsid w:val="00DF2DD9"/>
    <w:rsid w:val="00E058FE"/>
    <w:rsid w:val="00E155B3"/>
    <w:rsid w:val="00E23475"/>
    <w:rsid w:val="00E27CD2"/>
    <w:rsid w:val="00E3236C"/>
    <w:rsid w:val="00E37413"/>
    <w:rsid w:val="00E41647"/>
    <w:rsid w:val="00E47F26"/>
    <w:rsid w:val="00E51630"/>
    <w:rsid w:val="00E610E9"/>
    <w:rsid w:val="00E85513"/>
    <w:rsid w:val="00E86962"/>
    <w:rsid w:val="00EA1912"/>
    <w:rsid w:val="00EA5A16"/>
    <w:rsid w:val="00EA6A0C"/>
    <w:rsid w:val="00EA75C1"/>
    <w:rsid w:val="00EB3F41"/>
    <w:rsid w:val="00EB4617"/>
    <w:rsid w:val="00EC11E7"/>
    <w:rsid w:val="00EC3769"/>
    <w:rsid w:val="00ED1602"/>
    <w:rsid w:val="00ED5D30"/>
    <w:rsid w:val="00ED62BB"/>
    <w:rsid w:val="00EE0E1F"/>
    <w:rsid w:val="00EE1411"/>
    <w:rsid w:val="00EE166D"/>
    <w:rsid w:val="00EE56E7"/>
    <w:rsid w:val="00EF3543"/>
    <w:rsid w:val="00EF68D1"/>
    <w:rsid w:val="00F02278"/>
    <w:rsid w:val="00F04E7F"/>
    <w:rsid w:val="00F05E41"/>
    <w:rsid w:val="00F06F8C"/>
    <w:rsid w:val="00F164C7"/>
    <w:rsid w:val="00F16B02"/>
    <w:rsid w:val="00F20109"/>
    <w:rsid w:val="00F41E58"/>
    <w:rsid w:val="00F52E1B"/>
    <w:rsid w:val="00F62857"/>
    <w:rsid w:val="00F63557"/>
    <w:rsid w:val="00F70993"/>
    <w:rsid w:val="00F72259"/>
    <w:rsid w:val="00F74063"/>
    <w:rsid w:val="00F74252"/>
    <w:rsid w:val="00F7731B"/>
    <w:rsid w:val="00F822AA"/>
    <w:rsid w:val="00F879EF"/>
    <w:rsid w:val="00F9461C"/>
    <w:rsid w:val="00F96445"/>
    <w:rsid w:val="00FA355E"/>
    <w:rsid w:val="00FB42B0"/>
    <w:rsid w:val="00FB6653"/>
    <w:rsid w:val="00FC5086"/>
    <w:rsid w:val="00FC59A1"/>
    <w:rsid w:val="00FC735B"/>
    <w:rsid w:val="00FC7CE1"/>
    <w:rsid w:val="00FD1DD6"/>
    <w:rsid w:val="00FD349D"/>
    <w:rsid w:val="00FD7A64"/>
    <w:rsid w:val="00FD7E34"/>
    <w:rsid w:val="00FE2379"/>
    <w:rsid w:val="00FE2E84"/>
    <w:rsid w:val="00FE3783"/>
    <w:rsid w:val="00FE3B7D"/>
    <w:rsid w:val="00FE5487"/>
    <w:rsid w:val="00FF1046"/>
    <w:rsid w:val="00FF28A3"/>
    <w:rsid w:val="00FF2F5A"/>
    <w:rsid w:val="00FF3D4B"/>
    <w:rsid w:val="00FF5A1F"/>
    <w:rsid w:val="00FF5BDF"/>
    <w:rsid w:val="00FF6A1E"/>
    <w:rsid w:val="04BB7B55"/>
    <w:rsid w:val="050B0AD1"/>
    <w:rsid w:val="05E13937"/>
    <w:rsid w:val="06197512"/>
    <w:rsid w:val="07354088"/>
    <w:rsid w:val="12A41BEA"/>
    <w:rsid w:val="174162DB"/>
    <w:rsid w:val="17AD6F65"/>
    <w:rsid w:val="1BC0640E"/>
    <w:rsid w:val="1DF85BE7"/>
    <w:rsid w:val="2117068C"/>
    <w:rsid w:val="336F5183"/>
    <w:rsid w:val="37C02822"/>
    <w:rsid w:val="38A24357"/>
    <w:rsid w:val="38D805AC"/>
    <w:rsid w:val="3AA2626E"/>
    <w:rsid w:val="3D022626"/>
    <w:rsid w:val="3FC6325B"/>
    <w:rsid w:val="400A0AD9"/>
    <w:rsid w:val="40C558A6"/>
    <w:rsid w:val="41041A55"/>
    <w:rsid w:val="45633A36"/>
    <w:rsid w:val="484039A5"/>
    <w:rsid w:val="4D2E492A"/>
    <w:rsid w:val="4D75009F"/>
    <w:rsid w:val="4DC566B1"/>
    <w:rsid w:val="4EF474AD"/>
    <w:rsid w:val="5A9828D1"/>
    <w:rsid w:val="5D254654"/>
    <w:rsid w:val="606036A1"/>
    <w:rsid w:val="612001E9"/>
    <w:rsid w:val="64014872"/>
    <w:rsid w:val="650A75D2"/>
    <w:rsid w:val="671C7FF3"/>
    <w:rsid w:val="68F929F1"/>
    <w:rsid w:val="6A015449"/>
    <w:rsid w:val="6A941E18"/>
    <w:rsid w:val="73FE6F4C"/>
    <w:rsid w:val="751D2330"/>
    <w:rsid w:val="77CB2BF1"/>
    <w:rsid w:val="7A2A27D9"/>
    <w:rsid w:val="7C5E4789"/>
    <w:rsid w:val="7F36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6" w:lineRule="auto"/>
      <w:outlineLvl w:val="0"/>
    </w:pPr>
    <w:rPr>
      <w:rFonts w:hint="eastAsia" w:ascii="等线" w:hAnsi="等线" w:eastAsia="等线"/>
      <w:b/>
      <w:bCs/>
      <w:kern w:val="44"/>
      <w:sz w:val="44"/>
      <w:szCs w:val="44"/>
    </w:rPr>
  </w:style>
  <w:style w:type="paragraph" w:styleId="3">
    <w:name w:val="heading 2"/>
    <w:basedOn w:val="1"/>
    <w:next w:val="1"/>
    <w:link w:val="26"/>
    <w:qFormat/>
    <w:uiPriority w:val="0"/>
    <w:pPr>
      <w:keepNext/>
      <w:keepLines/>
      <w:spacing w:line="360" w:lineRule="auto"/>
      <w:ind w:left="100" w:leftChars="100" w:right="100" w:rightChars="100"/>
      <w:jc w:val="left"/>
      <w:outlineLvl w:val="1"/>
    </w:pPr>
    <w:rPr>
      <w:rFonts w:ascii="Arial" w:hAnsi="Arial"/>
      <w:sz w:val="24"/>
      <w:szCs w:val="20"/>
    </w:rPr>
  </w:style>
  <w:style w:type="paragraph" w:styleId="4">
    <w:name w:val="heading 3"/>
    <w:basedOn w:val="1"/>
    <w:next w:val="1"/>
    <w:link w:val="20"/>
    <w:unhideWhenUsed/>
    <w:qFormat/>
    <w:uiPriority w:val="0"/>
    <w:pPr>
      <w:keepNext/>
      <w:keepLines/>
      <w:spacing w:after="0" w:line="360" w:lineRule="auto"/>
      <w:ind w:firstLine="640" w:firstLineChars="200"/>
      <w:outlineLvl w:val="2"/>
    </w:pPr>
    <w:rPr>
      <w:rFonts w:ascii="楷体_GB2312" w:eastAsia="楷体_GB2312"/>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2"/>
    <w:uiPriority w:val="0"/>
    <w:pPr>
      <w:jc w:val="left"/>
    </w:pPr>
  </w:style>
  <w:style w:type="paragraph" w:styleId="7">
    <w:name w:val="Balloon Text"/>
    <w:basedOn w:val="1"/>
    <w:link w:val="21"/>
    <w:qFormat/>
    <w:uiPriority w:val="0"/>
    <w:pPr>
      <w:spacing w:after="0"/>
    </w:pPr>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6"/>
    <w:next w:val="6"/>
    <w:link w:val="23"/>
    <w:qFormat/>
    <w:uiPriority w:val="0"/>
    <w:rPr>
      <w:b/>
      <w:bCs/>
    </w:rPr>
  </w:style>
  <w:style w:type="table" w:styleId="13">
    <w:name w:val="Table Grid"/>
    <w:basedOn w:val="12"/>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unhideWhenUsed/>
    <w:qFormat/>
    <w:uiPriority w:val="99"/>
    <w:rPr>
      <w:color w:val="7E1FAD" w:themeColor="followedHyperlink"/>
      <w:u w:val="single"/>
      <w14:textFill>
        <w14:solidFill>
          <w14:schemeClr w14:val="folHlink"/>
        </w14:solidFill>
      </w14:textFill>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styleId="18">
    <w:name w:val="List Paragraph"/>
    <w:basedOn w:val="1"/>
    <w:link w:val="28"/>
    <w:qFormat/>
    <w:uiPriority w:val="0"/>
    <w:pPr>
      <w:ind w:firstLine="420" w:firstLineChars="200"/>
    </w:pPr>
    <w:rPr>
      <w:kern w:val="0"/>
      <w:sz w:val="28"/>
    </w:rPr>
  </w:style>
  <w:style w:type="character" w:customStyle="1" w:styleId="19">
    <w:name w:val="页脚 字符"/>
    <w:basedOn w:val="14"/>
    <w:link w:val="8"/>
    <w:qFormat/>
    <w:uiPriority w:val="0"/>
    <w:rPr>
      <w:kern w:val="2"/>
      <w:sz w:val="18"/>
      <w:szCs w:val="18"/>
    </w:rPr>
  </w:style>
  <w:style w:type="character" w:customStyle="1" w:styleId="20">
    <w:name w:val="标题 3 字符"/>
    <w:basedOn w:val="14"/>
    <w:link w:val="4"/>
    <w:qFormat/>
    <w:uiPriority w:val="0"/>
    <w:rPr>
      <w:rFonts w:ascii="楷体_GB2312" w:eastAsia="楷体_GB2312"/>
      <w:bCs/>
      <w:kern w:val="2"/>
      <w:sz w:val="32"/>
      <w:szCs w:val="32"/>
    </w:rPr>
  </w:style>
  <w:style w:type="character" w:customStyle="1" w:styleId="21">
    <w:name w:val="批注框文本 字符"/>
    <w:basedOn w:val="14"/>
    <w:link w:val="7"/>
    <w:qFormat/>
    <w:uiPriority w:val="0"/>
    <w:rPr>
      <w:kern w:val="2"/>
      <w:sz w:val="18"/>
      <w:szCs w:val="18"/>
    </w:rPr>
  </w:style>
  <w:style w:type="character" w:customStyle="1" w:styleId="22">
    <w:name w:val="批注文字 字符"/>
    <w:basedOn w:val="14"/>
    <w:link w:val="6"/>
    <w:qFormat/>
    <w:uiPriority w:val="0"/>
    <w:rPr>
      <w:kern w:val="2"/>
      <w:sz w:val="21"/>
      <w:szCs w:val="24"/>
    </w:rPr>
  </w:style>
  <w:style w:type="character" w:customStyle="1" w:styleId="23">
    <w:name w:val="批注主题 字符"/>
    <w:basedOn w:val="22"/>
    <w:link w:val="11"/>
    <w:qFormat/>
    <w:uiPriority w:val="0"/>
    <w:rPr>
      <w:b/>
      <w:bCs/>
      <w:kern w:val="2"/>
      <w:sz w:val="21"/>
      <w:szCs w:val="24"/>
    </w:rPr>
  </w:style>
  <w:style w:type="paragraph" w:customStyle="1" w:styleId="2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5">
    <w:name w:val="标题 1 字符"/>
    <w:basedOn w:val="14"/>
    <w:link w:val="2"/>
    <w:qFormat/>
    <w:uiPriority w:val="0"/>
    <w:rPr>
      <w:rFonts w:ascii="等线" w:hAnsi="等线" w:eastAsia="等线"/>
      <w:b/>
      <w:bCs/>
      <w:kern w:val="44"/>
      <w:sz w:val="44"/>
      <w:szCs w:val="44"/>
    </w:rPr>
  </w:style>
  <w:style w:type="character" w:customStyle="1" w:styleId="26">
    <w:name w:val="标题 2 字符"/>
    <w:basedOn w:val="14"/>
    <w:link w:val="3"/>
    <w:qFormat/>
    <w:uiPriority w:val="0"/>
    <w:rPr>
      <w:rFonts w:ascii="Arial" w:hAnsi="Arial"/>
      <w:kern w:val="2"/>
      <w:sz w:val="24"/>
    </w:rPr>
  </w:style>
  <w:style w:type="character" w:customStyle="1" w:styleId="27">
    <w:name w:val="页眉 字符"/>
    <w:basedOn w:val="14"/>
    <w:link w:val="9"/>
    <w:qFormat/>
    <w:uiPriority w:val="0"/>
    <w:rPr>
      <w:kern w:val="2"/>
      <w:sz w:val="18"/>
      <w:szCs w:val="24"/>
    </w:rPr>
  </w:style>
  <w:style w:type="character" w:customStyle="1" w:styleId="28">
    <w:name w:val="列表段落 字符"/>
    <w:link w:val="18"/>
    <w:autoRedefine/>
    <w:qFormat/>
    <w:locked/>
    <w:uiPriority w:val="0"/>
    <w:rPr>
      <w:sz w:val="28"/>
      <w:szCs w:val="24"/>
    </w:rPr>
  </w:style>
  <w:style w:type="paragraph" w:customStyle="1" w:styleId="29">
    <w:name w:val="表正文"/>
    <w:basedOn w:val="1"/>
    <w:next w:val="1"/>
    <w:link w:val="30"/>
    <w:qFormat/>
    <w:uiPriority w:val="0"/>
    <w:pPr>
      <w:snapToGrid w:val="0"/>
      <w:spacing w:after="0"/>
      <w:jc w:val="center"/>
    </w:pPr>
    <w:rPr>
      <w:rFonts w:asciiTheme="minorHAnsi" w:hAnsiTheme="minorHAnsi" w:cstheme="minorBidi"/>
      <w:kern w:val="0"/>
      <w:sz w:val="24"/>
      <w:szCs w:val="44"/>
    </w:rPr>
  </w:style>
  <w:style w:type="character" w:customStyle="1" w:styleId="30">
    <w:name w:val="表正文 字符"/>
    <w:basedOn w:val="14"/>
    <w:link w:val="29"/>
    <w:qFormat/>
    <w:uiPriority w:val="0"/>
    <w:rPr>
      <w:rFonts w:asciiTheme="minorHAnsi" w:hAnsiTheme="minorHAnsi" w:cstheme="minorBidi"/>
      <w:sz w:val="24"/>
      <w:szCs w:val="44"/>
    </w:rPr>
  </w:style>
  <w:style w:type="paragraph" w:customStyle="1" w:styleId="31">
    <w:name w:val="msonormal"/>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0E22F-8815-4A0B-9CB9-CAB4D87F41E0}">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2457</Words>
  <Characters>2551</Characters>
  <Lines>217</Lines>
  <Paragraphs>61</Paragraphs>
  <TotalTime>319</TotalTime>
  <ScaleCrop>false</ScaleCrop>
  <LinksUpToDate>false</LinksUpToDate>
  <CharactersWithSpaces>2571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2025-07-14T07:36:00Z</dcterms:created>
  <dc:creator>Admin</dc:creator>
  <cp:lastModifiedBy>Lin</cp:lastModifiedBy>
  <dcterms:modified xsi:type="dcterms:W3CDTF">2025-07-25T08:25:45Z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669E409879B54015A816756D0022A3DD_13</vt:lpwstr>
  </property>
  <property fmtid="{D5CDD505-2E9C-101B-9397-08002B2CF9AE}" pid="4" name="KSOTemplateDocerSaveRecord">
    <vt:lpwstr>eyJoZGlkIjoiNzJiNWQ2NDYxNjMyZjMyNjg5NzU4Mzk3MzM0YTk1ODQiLCJ1c2VySWQiOiI2NzI5MTcyNDcifQ==</vt:lpwstr>
  </property>
</Properties>
</file>